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39B" w:rsidRPr="00ED033C" w:rsidRDefault="00934451" w:rsidP="0019539B">
      <w:pPr>
        <w:pStyle w:val="Zpat"/>
        <w:tabs>
          <w:tab w:val="clear" w:pos="4536"/>
          <w:tab w:val="clear" w:pos="9072"/>
          <w:tab w:val="left" w:pos="1985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1" type="#_x0000_t75" style="position:absolute;margin-left:296.7pt;margin-top:-4.55pt;width:108pt;height:36.9pt;z-index:-251658752">
            <v:imagedata r:id="rId8" o:title=""/>
          </v:shape>
          <o:OLEObject Type="Embed" ProgID="StaticMetafile" ShapeID="_x0000_s1051" DrawAspect="Content" ObjectID="_1604468516" r:id="rId9"/>
        </w:object>
      </w:r>
      <w:r w:rsidR="000B48BE">
        <w:rPr>
          <w:rFonts w:ascii="Arial" w:hAnsi="Arial" w:cs="Arial"/>
          <w:sz w:val="26"/>
          <w:szCs w:val="26"/>
        </w:rPr>
        <w:t>P</w:t>
      </w:r>
      <w:r w:rsidR="0019539B" w:rsidRPr="00ED033C">
        <w:rPr>
          <w:rFonts w:ascii="Arial" w:hAnsi="Arial" w:cs="Arial"/>
          <w:sz w:val="26"/>
          <w:szCs w:val="26"/>
        </w:rPr>
        <w:t>rojektant:</w:t>
      </w:r>
      <w:r w:rsidR="0019539B" w:rsidRPr="00ED033C">
        <w:rPr>
          <w:rFonts w:ascii="Arial" w:hAnsi="Arial" w:cs="Arial"/>
          <w:sz w:val="26"/>
          <w:szCs w:val="26"/>
        </w:rPr>
        <w:tab/>
      </w:r>
      <w:r w:rsidR="0019539B" w:rsidRPr="00ED033C">
        <w:rPr>
          <w:rFonts w:ascii="Arial" w:hAnsi="Arial" w:cs="Arial"/>
          <w:b/>
          <w:sz w:val="26"/>
          <w:szCs w:val="26"/>
        </w:rPr>
        <w:t>Geoengineering spol.</w:t>
      </w:r>
      <w:r w:rsidR="0019539B">
        <w:rPr>
          <w:rFonts w:ascii="Arial" w:hAnsi="Arial" w:cs="Arial"/>
          <w:b/>
          <w:sz w:val="26"/>
          <w:szCs w:val="26"/>
        </w:rPr>
        <w:t xml:space="preserve"> </w:t>
      </w:r>
      <w:r w:rsidR="0019539B" w:rsidRPr="00ED033C">
        <w:rPr>
          <w:rFonts w:ascii="Arial" w:hAnsi="Arial" w:cs="Arial"/>
          <w:b/>
          <w:sz w:val="26"/>
          <w:szCs w:val="26"/>
        </w:rPr>
        <w:t>s r.o.</w:t>
      </w:r>
      <w:r w:rsidR="0019539B">
        <w:rPr>
          <w:rFonts w:ascii="Arial" w:hAnsi="Arial" w:cs="Arial"/>
          <w:b/>
          <w:sz w:val="26"/>
          <w:szCs w:val="26"/>
        </w:rPr>
        <w:t xml:space="preserve"> </w:t>
      </w:r>
    </w:p>
    <w:p w:rsidR="0019539B" w:rsidRDefault="0019539B" w:rsidP="0019539B">
      <w:pPr>
        <w:pStyle w:val="Zpat"/>
        <w:tabs>
          <w:tab w:val="clear" w:pos="4536"/>
          <w:tab w:val="clear" w:pos="9072"/>
        </w:tabs>
        <w:jc w:val="center"/>
      </w:pPr>
    </w:p>
    <w:p w:rsidR="0019539B" w:rsidRDefault="0006777F" w:rsidP="0019539B">
      <w:pPr>
        <w:pStyle w:val="Zpat"/>
        <w:tabs>
          <w:tab w:val="clear" w:pos="4536"/>
          <w:tab w:val="clear" w:pos="9072"/>
        </w:tabs>
        <w:jc w:val="center"/>
      </w:pPr>
      <w:r>
        <w:rPr>
          <w:noProof/>
        </w:rPr>
        <w:drawing>
          <wp:inline distT="0" distB="0" distL="0" distR="0" wp14:anchorId="4171FE63" wp14:editId="4D38F20F">
            <wp:extent cx="3018210" cy="892288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lum bright="18000" contrast="48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372" cy="895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39B" w:rsidRDefault="0019539B" w:rsidP="0019539B">
      <w:pPr>
        <w:pStyle w:val="Zpat"/>
        <w:tabs>
          <w:tab w:val="clear" w:pos="4536"/>
          <w:tab w:val="clear" w:pos="9072"/>
        </w:tabs>
        <w:jc w:val="center"/>
      </w:pPr>
    </w:p>
    <w:p w:rsidR="005131E5" w:rsidRPr="00716ADC" w:rsidRDefault="005131E5" w:rsidP="005131E5">
      <w:pPr>
        <w:pStyle w:val="Zhlav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Havlíčkovo nábřeží</w:t>
      </w:r>
      <w:r w:rsidRPr="00716ADC"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</w:rPr>
        <w:t>38</w:t>
      </w:r>
      <w:r w:rsidRPr="00716ADC">
        <w:rPr>
          <w:rFonts w:ascii="Arial" w:hAnsi="Arial"/>
          <w:b/>
          <w:sz w:val="20"/>
        </w:rPr>
        <w:t>, 70</w:t>
      </w:r>
      <w:r>
        <w:rPr>
          <w:rFonts w:ascii="Arial" w:hAnsi="Arial"/>
          <w:b/>
          <w:sz w:val="20"/>
        </w:rPr>
        <w:t>2</w:t>
      </w:r>
      <w:r w:rsidRPr="00716ADC">
        <w:rPr>
          <w:rFonts w:ascii="Arial" w:hAnsi="Arial"/>
          <w:b/>
          <w:sz w:val="20"/>
        </w:rPr>
        <w:t xml:space="preserve"> 00 Ostrava – </w:t>
      </w:r>
      <w:r>
        <w:rPr>
          <w:rFonts w:ascii="Arial" w:hAnsi="Arial"/>
          <w:b/>
          <w:sz w:val="20"/>
        </w:rPr>
        <w:t>Moravská Ostrava</w:t>
      </w:r>
    </w:p>
    <w:p w:rsidR="005131E5" w:rsidRDefault="005131E5" w:rsidP="005131E5">
      <w:pPr>
        <w:jc w:val="center"/>
        <w:rPr>
          <w:rFonts w:ascii="Arial" w:hAnsi="Arial"/>
          <w:b/>
          <w:color w:val="003366"/>
          <w:sz w:val="16"/>
          <w:szCs w:val="16"/>
        </w:rPr>
      </w:pPr>
      <w:r w:rsidRPr="00716ADC">
        <w:rPr>
          <w:rFonts w:ascii="Arial" w:hAnsi="Arial"/>
          <w:b/>
          <w:sz w:val="16"/>
          <w:szCs w:val="16"/>
        </w:rPr>
        <w:t>Tel: 596 6</w:t>
      </w:r>
      <w:r>
        <w:rPr>
          <w:rFonts w:ascii="Arial" w:hAnsi="Arial"/>
          <w:b/>
          <w:sz w:val="16"/>
          <w:szCs w:val="16"/>
        </w:rPr>
        <w:t>39</w:t>
      </w:r>
      <w:r w:rsidRPr="00716ADC">
        <w:rPr>
          <w:rFonts w:ascii="Arial" w:hAnsi="Arial"/>
          <w:b/>
          <w:sz w:val="16"/>
          <w:szCs w:val="16"/>
        </w:rPr>
        <w:t xml:space="preserve"> </w:t>
      </w:r>
      <w:r>
        <w:rPr>
          <w:rFonts w:ascii="Arial" w:hAnsi="Arial"/>
          <w:b/>
          <w:sz w:val="16"/>
          <w:szCs w:val="16"/>
        </w:rPr>
        <w:t>667</w:t>
      </w:r>
      <w:r w:rsidRPr="00716ADC">
        <w:rPr>
          <w:rFonts w:ascii="Arial" w:hAnsi="Arial"/>
          <w:b/>
          <w:sz w:val="16"/>
          <w:szCs w:val="16"/>
        </w:rPr>
        <w:t xml:space="preserve">, </w:t>
      </w:r>
      <w:hyperlink r:id="rId11" w:history="1">
        <w:r w:rsidRPr="00A2045D">
          <w:rPr>
            <w:rStyle w:val="Hypertextovodkaz"/>
            <w:rFonts w:ascii="Arial" w:hAnsi="Arial"/>
            <w:b/>
            <w:sz w:val="16"/>
            <w:szCs w:val="16"/>
          </w:rPr>
          <w:t>www.geoengineering.cz</w:t>
        </w:r>
      </w:hyperlink>
    </w:p>
    <w:p w:rsidR="007A498C" w:rsidRDefault="007A498C" w:rsidP="007A498C">
      <w:pPr>
        <w:tabs>
          <w:tab w:val="left" w:pos="1276"/>
          <w:tab w:val="left" w:pos="1985"/>
        </w:tabs>
        <w:spacing w:line="360" w:lineRule="auto"/>
        <w:jc w:val="both"/>
        <w:rPr>
          <w:rFonts w:ascii="Arial" w:hAnsi="Arial" w:cs="Arial"/>
          <w:sz w:val="26"/>
          <w:szCs w:val="26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4606"/>
      </w:tblGrid>
      <w:tr w:rsidR="007A498C" w:rsidRPr="00581BF0" w:rsidTr="00DB07EB">
        <w:tc>
          <w:tcPr>
            <w:tcW w:w="2303" w:type="dxa"/>
          </w:tcPr>
          <w:p w:rsidR="007A498C" w:rsidRPr="008E0B4D" w:rsidRDefault="007A498C" w:rsidP="00DB07EB">
            <w:pPr>
              <w:rPr>
                <w:rFonts w:ascii="Arial" w:hAnsi="Arial" w:cs="Arial"/>
                <w:sz w:val="26"/>
                <w:szCs w:val="26"/>
              </w:rPr>
            </w:pPr>
            <w:r w:rsidRPr="008E0B4D">
              <w:rPr>
                <w:rFonts w:ascii="Arial" w:hAnsi="Arial" w:cs="Arial"/>
                <w:sz w:val="24"/>
                <w:szCs w:val="24"/>
              </w:rPr>
              <w:t>Objednatel:</w:t>
            </w:r>
            <w:r w:rsidRPr="008E0B4D">
              <w:rPr>
                <w:rFonts w:ascii="Arial" w:hAnsi="Arial" w:cs="Arial"/>
                <w:sz w:val="26"/>
                <w:szCs w:val="26"/>
              </w:rPr>
              <w:tab/>
            </w:r>
          </w:p>
        </w:tc>
        <w:tc>
          <w:tcPr>
            <w:tcW w:w="2303" w:type="dxa"/>
          </w:tcPr>
          <w:p w:rsidR="007A498C" w:rsidRPr="00581BF0" w:rsidRDefault="007A498C" w:rsidP="00DB07EB">
            <w:pPr>
              <w:rPr>
                <w:rFonts w:ascii="Arial" w:hAnsi="Arial" w:cs="Arial"/>
                <w:b/>
                <w:color w:val="003366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B12DB28" wp14:editId="0D6E5996">
                  <wp:extent cx="1200150" cy="1688783"/>
                  <wp:effectExtent l="0" t="0" r="0" b="698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036" cy="1698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7A498C" w:rsidRPr="00581BF0" w:rsidRDefault="007A498C" w:rsidP="00DB07EB">
            <w:pPr>
              <w:tabs>
                <w:tab w:val="left" w:pos="1276"/>
                <w:tab w:val="left" w:pos="1985"/>
              </w:tabs>
              <w:rPr>
                <w:rFonts w:ascii="Arial" w:hAnsi="Arial" w:cs="Arial"/>
                <w:b/>
              </w:rPr>
            </w:pPr>
            <w:r w:rsidRPr="00581BF0">
              <w:rPr>
                <w:rFonts w:ascii="Arial" w:hAnsi="Arial" w:cs="Arial"/>
                <w:b/>
                <w:sz w:val="26"/>
                <w:szCs w:val="26"/>
              </w:rPr>
              <w:t>Město Bohumín</w:t>
            </w:r>
            <w:r w:rsidRPr="00581BF0">
              <w:rPr>
                <w:rFonts w:ascii="Arial" w:hAnsi="Arial" w:cs="Arial"/>
                <w:b/>
              </w:rPr>
              <w:t xml:space="preserve">         </w:t>
            </w:r>
          </w:p>
          <w:p w:rsidR="007A498C" w:rsidRPr="00581BF0" w:rsidRDefault="007A498C" w:rsidP="00DB07EB">
            <w:pPr>
              <w:tabs>
                <w:tab w:val="left" w:pos="1276"/>
                <w:tab w:val="left" w:pos="1985"/>
              </w:tabs>
              <w:rPr>
                <w:rFonts w:ascii="Arial" w:hAnsi="Arial" w:cs="Arial"/>
                <w:b/>
              </w:rPr>
            </w:pPr>
            <w:r w:rsidRPr="00581BF0">
              <w:rPr>
                <w:rFonts w:ascii="Arial" w:hAnsi="Arial" w:cs="Arial"/>
                <w:b/>
              </w:rPr>
              <w:t>Masarykova 158, 735 81 Bohumín</w:t>
            </w:r>
          </w:p>
          <w:p w:rsidR="007A498C" w:rsidRPr="00581BF0" w:rsidRDefault="00934451" w:rsidP="00DB07EB">
            <w:pPr>
              <w:tabs>
                <w:tab w:val="left" w:pos="1276"/>
                <w:tab w:val="left" w:pos="1985"/>
              </w:tabs>
              <w:rPr>
                <w:rFonts w:ascii="Arial" w:hAnsi="Arial" w:cs="Arial"/>
                <w:b/>
                <w:color w:val="003366"/>
                <w:sz w:val="16"/>
                <w:szCs w:val="16"/>
              </w:rPr>
            </w:pPr>
            <w:hyperlink r:id="rId13" w:history="1">
              <w:r w:rsidR="007A498C" w:rsidRPr="00581BF0">
                <w:rPr>
                  <w:rStyle w:val="Hypertextovodkaz"/>
                  <w:rFonts w:ascii="Arial" w:hAnsi="Arial" w:cs="Arial"/>
                  <w:b/>
                  <w:sz w:val="16"/>
                  <w:szCs w:val="16"/>
                </w:rPr>
                <w:t>www.</w:t>
              </w:r>
            </w:hyperlink>
            <w:r w:rsidR="007A498C" w:rsidRPr="00581BF0">
              <w:rPr>
                <w:rStyle w:val="Hypertextovodkaz"/>
                <w:rFonts w:ascii="Arial" w:hAnsi="Arial" w:cs="Arial"/>
                <w:b/>
                <w:sz w:val="16"/>
                <w:szCs w:val="16"/>
              </w:rPr>
              <w:t>mesto-bohumin.cz</w:t>
            </w:r>
          </w:p>
          <w:p w:rsidR="007A498C" w:rsidRPr="00581BF0" w:rsidRDefault="007A498C" w:rsidP="00DB07EB">
            <w:pPr>
              <w:rPr>
                <w:rFonts w:ascii="Arial" w:hAnsi="Arial" w:cs="Arial"/>
                <w:b/>
                <w:color w:val="003366"/>
                <w:sz w:val="16"/>
                <w:szCs w:val="16"/>
              </w:rPr>
            </w:pPr>
          </w:p>
        </w:tc>
      </w:tr>
    </w:tbl>
    <w:p w:rsidR="007A498C" w:rsidRPr="00832596" w:rsidRDefault="007A498C" w:rsidP="007A498C">
      <w:pPr>
        <w:tabs>
          <w:tab w:val="left" w:pos="1276"/>
          <w:tab w:val="left" w:pos="1985"/>
        </w:tabs>
        <w:spacing w:line="360" w:lineRule="auto"/>
        <w:rPr>
          <w:rFonts w:ascii="Arial" w:hAnsi="Arial" w:cs="Arial"/>
          <w:b/>
          <w:color w:val="FF0000"/>
        </w:rPr>
      </w:pPr>
      <w:r w:rsidRPr="00581BF0">
        <w:rPr>
          <w:rFonts w:ascii="Arial" w:hAnsi="Arial" w:cs="Arial"/>
          <w:color w:val="FF0000"/>
        </w:rPr>
        <w:t xml:space="preserve">            </w:t>
      </w:r>
      <w:r w:rsidRPr="00581BF0">
        <w:rPr>
          <w:rFonts w:ascii="Arial" w:hAnsi="Arial" w:cs="Arial"/>
          <w:color w:val="FF0000"/>
        </w:rPr>
        <w:tab/>
      </w:r>
      <w:r w:rsidRPr="00581BF0">
        <w:rPr>
          <w:rFonts w:ascii="Arial" w:hAnsi="Arial" w:cs="Arial"/>
          <w:color w:val="FF0000"/>
        </w:rPr>
        <w:tab/>
      </w:r>
      <w:r>
        <w:rPr>
          <w:rFonts w:ascii="Arial" w:hAnsi="Arial" w:cs="Arial"/>
          <w:b/>
          <w:color w:val="FF0000"/>
        </w:rPr>
        <w:t xml:space="preserve"> </w:t>
      </w:r>
    </w:p>
    <w:p w:rsidR="007A498C" w:rsidRPr="000C4072" w:rsidRDefault="001E0A0B" w:rsidP="007A498C">
      <w:pPr>
        <w:pStyle w:val="Ltext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Parkoviště u SPORTCENTRA na ul. Nerudova, Bohumín</w:t>
      </w:r>
    </w:p>
    <w:p w:rsidR="005616D7" w:rsidRPr="001E0A0B" w:rsidRDefault="005616D7" w:rsidP="001E0A0B">
      <w:pPr>
        <w:pStyle w:val="Ltext"/>
        <w:spacing w:line="240" w:lineRule="auto"/>
        <w:ind w:firstLine="0"/>
        <w:jc w:val="center"/>
        <w:rPr>
          <w:b/>
          <w:sz w:val="32"/>
          <w:szCs w:val="32"/>
        </w:rPr>
      </w:pPr>
      <w:r w:rsidRPr="001E0A0B">
        <w:rPr>
          <w:b/>
          <w:sz w:val="32"/>
          <w:szCs w:val="32"/>
        </w:rPr>
        <w:t>SO 10</w:t>
      </w:r>
      <w:r w:rsidR="001E0A0B">
        <w:rPr>
          <w:b/>
          <w:sz w:val="32"/>
          <w:szCs w:val="32"/>
        </w:rPr>
        <w:t>1</w:t>
      </w:r>
      <w:r w:rsidRPr="001E0A0B">
        <w:rPr>
          <w:b/>
          <w:sz w:val="32"/>
          <w:szCs w:val="32"/>
        </w:rPr>
        <w:t xml:space="preserve"> </w:t>
      </w:r>
      <w:r w:rsidR="001E0A0B">
        <w:rPr>
          <w:b/>
          <w:sz w:val="32"/>
          <w:szCs w:val="32"/>
        </w:rPr>
        <w:t>Parkoviště u SPORTCENTRA</w:t>
      </w:r>
    </w:p>
    <w:p w:rsidR="0019539B" w:rsidRPr="005131E5" w:rsidRDefault="005616D7" w:rsidP="005616D7">
      <w:pPr>
        <w:pStyle w:val="Odstavecseseznamem"/>
        <w:tabs>
          <w:tab w:val="left" w:pos="1276"/>
          <w:tab w:val="left" w:pos="1985"/>
        </w:tabs>
        <w:spacing w:before="120" w:after="24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Technická</w:t>
      </w:r>
      <w:r w:rsidR="0019539B" w:rsidRPr="005131E5">
        <w:rPr>
          <w:rFonts w:ascii="Arial" w:hAnsi="Arial" w:cs="Arial"/>
          <w:b/>
          <w:sz w:val="32"/>
          <w:szCs w:val="32"/>
        </w:rPr>
        <w:t xml:space="preserve"> zpráva</w:t>
      </w:r>
    </w:p>
    <w:p w:rsidR="0019539B" w:rsidRPr="002F29D2" w:rsidRDefault="0019539B" w:rsidP="0019539B">
      <w:pPr>
        <w:tabs>
          <w:tab w:val="left" w:pos="1276"/>
          <w:tab w:val="left" w:pos="1985"/>
        </w:tabs>
        <w:spacing w:before="120" w:line="360" w:lineRule="auto"/>
        <w:rPr>
          <w:rFonts w:ascii="Arial" w:hAnsi="Arial" w:cs="Arial"/>
        </w:rPr>
      </w:pPr>
    </w:p>
    <w:p w:rsidR="0019539B" w:rsidRPr="002F29D2" w:rsidRDefault="0019539B" w:rsidP="0019539B">
      <w:pPr>
        <w:tabs>
          <w:tab w:val="left" w:pos="1276"/>
          <w:tab w:val="left" w:pos="1985"/>
        </w:tabs>
        <w:spacing w:before="120" w:line="360" w:lineRule="auto"/>
        <w:rPr>
          <w:rFonts w:ascii="Arial" w:hAnsi="Arial" w:cs="Arial"/>
          <w:b/>
          <w:sz w:val="26"/>
          <w:szCs w:val="26"/>
        </w:rPr>
      </w:pPr>
      <w:r w:rsidRPr="002F29D2">
        <w:rPr>
          <w:rFonts w:ascii="Arial" w:hAnsi="Arial" w:cs="Arial"/>
          <w:sz w:val="26"/>
          <w:szCs w:val="26"/>
        </w:rPr>
        <w:t xml:space="preserve"> Stupeň:</w:t>
      </w:r>
      <w:r w:rsidRPr="002F29D2">
        <w:rPr>
          <w:rFonts w:ascii="Arial" w:hAnsi="Arial" w:cs="Arial"/>
          <w:sz w:val="26"/>
          <w:szCs w:val="26"/>
        </w:rPr>
        <w:tab/>
      </w:r>
      <w:r w:rsidRPr="002F29D2">
        <w:rPr>
          <w:rFonts w:ascii="Arial" w:hAnsi="Arial" w:cs="Arial"/>
          <w:sz w:val="26"/>
          <w:szCs w:val="26"/>
        </w:rPr>
        <w:tab/>
      </w:r>
      <w:r w:rsidRPr="002F29D2">
        <w:rPr>
          <w:rFonts w:ascii="Arial" w:hAnsi="Arial" w:cs="Arial"/>
          <w:sz w:val="26"/>
          <w:szCs w:val="26"/>
        </w:rPr>
        <w:tab/>
      </w:r>
      <w:r w:rsidRPr="002F29D2">
        <w:rPr>
          <w:rFonts w:ascii="Arial" w:hAnsi="Arial" w:cs="Arial"/>
          <w:sz w:val="26"/>
          <w:szCs w:val="26"/>
        </w:rPr>
        <w:tab/>
      </w:r>
      <w:r w:rsidRPr="002F29D2">
        <w:rPr>
          <w:rFonts w:ascii="Arial" w:hAnsi="Arial" w:cs="Arial"/>
          <w:b/>
          <w:sz w:val="26"/>
          <w:szCs w:val="26"/>
        </w:rPr>
        <w:t>D</w:t>
      </w:r>
      <w:r w:rsidR="001E0A0B">
        <w:rPr>
          <w:rFonts w:ascii="Arial" w:hAnsi="Arial" w:cs="Arial"/>
          <w:b/>
          <w:sz w:val="26"/>
          <w:szCs w:val="26"/>
        </w:rPr>
        <w:t>ÚR+D</w:t>
      </w:r>
      <w:r w:rsidRPr="002F29D2">
        <w:rPr>
          <w:rFonts w:ascii="Arial" w:hAnsi="Arial" w:cs="Arial"/>
          <w:b/>
          <w:sz w:val="26"/>
          <w:szCs w:val="26"/>
        </w:rPr>
        <w:t>SP</w:t>
      </w:r>
      <w:r w:rsidR="00934451">
        <w:rPr>
          <w:rFonts w:ascii="Arial" w:hAnsi="Arial" w:cs="Arial"/>
          <w:b/>
          <w:sz w:val="26"/>
          <w:szCs w:val="26"/>
        </w:rPr>
        <w:t>+DPS+RDS</w:t>
      </w:r>
      <w:bookmarkStart w:id="0" w:name="_GoBack"/>
      <w:bookmarkEnd w:id="0"/>
    </w:p>
    <w:p w:rsidR="005131E5" w:rsidRDefault="00235C9E" w:rsidP="005131E5">
      <w:pPr>
        <w:tabs>
          <w:tab w:val="left" w:pos="1276"/>
          <w:tab w:val="left" w:pos="1985"/>
        </w:tabs>
        <w:spacing w:before="240" w:after="120"/>
        <w:jc w:val="both"/>
        <w:rPr>
          <w:rFonts w:ascii="Arial" w:hAnsi="Arial" w:cs="Arial"/>
          <w:b/>
          <w:sz w:val="24"/>
          <w:szCs w:val="24"/>
        </w:rPr>
      </w:pPr>
      <w:r w:rsidRPr="00E63016">
        <w:rPr>
          <w:rFonts w:ascii="Arial" w:hAnsi="Arial" w:cs="Arial"/>
          <w:sz w:val="24"/>
          <w:szCs w:val="24"/>
        </w:rPr>
        <w:t>Vypracoval:</w:t>
      </w:r>
      <w:r w:rsidRPr="00E63016">
        <w:rPr>
          <w:rFonts w:ascii="Arial" w:hAnsi="Arial" w:cs="Arial"/>
          <w:sz w:val="24"/>
          <w:szCs w:val="24"/>
        </w:rPr>
        <w:tab/>
      </w:r>
      <w:r w:rsidRPr="00E63016">
        <w:rPr>
          <w:rFonts w:ascii="Arial" w:hAnsi="Arial" w:cs="Arial"/>
          <w:sz w:val="24"/>
          <w:szCs w:val="24"/>
        </w:rPr>
        <w:tab/>
      </w:r>
      <w:r w:rsidRPr="00E6301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63016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Gromotovič</w:t>
      </w:r>
    </w:p>
    <w:p w:rsidR="00235C9E" w:rsidRPr="005131E5" w:rsidRDefault="00235C9E" w:rsidP="005131E5">
      <w:pPr>
        <w:tabs>
          <w:tab w:val="left" w:pos="1276"/>
          <w:tab w:val="left" w:pos="1985"/>
        </w:tabs>
        <w:spacing w:before="240" w:after="120"/>
        <w:jc w:val="both"/>
        <w:rPr>
          <w:rFonts w:ascii="Arial" w:hAnsi="Arial" w:cs="Arial"/>
          <w:b/>
          <w:sz w:val="24"/>
          <w:szCs w:val="24"/>
        </w:rPr>
      </w:pPr>
      <w:r w:rsidRPr="00E63016">
        <w:rPr>
          <w:rFonts w:ascii="Arial" w:hAnsi="Arial" w:cs="Arial"/>
          <w:sz w:val="24"/>
          <w:szCs w:val="24"/>
        </w:rPr>
        <w:t>Kontroloval:</w:t>
      </w:r>
      <w:r w:rsidRPr="00E63016">
        <w:rPr>
          <w:rFonts w:ascii="Arial" w:hAnsi="Arial" w:cs="Arial"/>
          <w:sz w:val="24"/>
          <w:szCs w:val="24"/>
        </w:rPr>
        <w:tab/>
      </w:r>
      <w:r w:rsidRPr="00E63016">
        <w:rPr>
          <w:rFonts w:ascii="Arial" w:hAnsi="Arial" w:cs="Arial"/>
          <w:sz w:val="24"/>
          <w:szCs w:val="24"/>
        </w:rPr>
        <w:tab/>
      </w:r>
      <w:r w:rsidRPr="00E6301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131E5">
        <w:rPr>
          <w:rFonts w:ascii="Arial" w:hAnsi="Arial" w:cs="Arial"/>
          <w:b/>
          <w:sz w:val="24"/>
          <w:szCs w:val="24"/>
        </w:rPr>
        <w:t xml:space="preserve">Ing. </w:t>
      </w:r>
      <w:r w:rsidR="00F91CC8">
        <w:rPr>
          <w:rFonts w:ascii="Arial" w:hAnsi="Arial" w:cs="Arial"/>
          <w:b/>
          <w:sz w:val="24"/>
          <w:szCs w:val="24"/>
        </w:rPr>
        <w:t>Knápek</w:t>
      </w:r>
    </w:p>
    <w:p w:rsidR="00235C9E" w:rsidRPr="00E63016" w:rsidRDefault="00235C9E" w:rsidP="005131E5">
      <w:pPr>
        <w:tabs>
          <w:tab w:val="left" w:pos="1276"/>
          <w:tab w:val="left" w:pos="1985"/>
        </w:tabs>
        <w:spacing w:before="240" w:after="120"/>
        <w:jc w:val="both"/>
        <w:rPr>
          <w:rFonts w:ascii="Arial" w:hAnsi="Arial" w:cs="Arial"/>
          <w:sz w:val="24"/>
          <w:szCs w:val="24"/>
        </w:rPr>
      </w:pPr>
      <w:r w:rsidRPr="00E63016">
        <w:rPr>
          <w:rFonts w:ascii="Arial" w:hAnsi="Arial" w:cs="Arial"/>
          <w:sz w:val="24"/>
          <w:szCs w:val="24"/>
        </w:rPr>
        <w:t>Jednatel společnosti:</w:t>
      </w:r>
      <w:r w:rsidRPr="00E63016">
        <w:rPr>
          <w:rFonts w:ascii="Arial" w:hAnsi="Arial" w:cs="Arial"/>
          <w:sz w:val="24"/>
          <w:szCs w:val="24"/>
        </w:rPr>
        <w:tab/>
      </w:r>
      <w:r w:rsidRPr="005131E5">
        <w:rPr>
          <w:rFonts w:ascii="Arial" w:hAnsi="Arial" w:cs="Arial"/>
          <w:b/>
          <w:sz w:val="24"/>
          <w:szCs w:val="24"/>
        </w:rPr>
        <w:t>Ing. Bilan</w:t>
      </w:r>
    </w:p>
    <w:p w:rsidR="0019539B" w:rsidRDefault="0019539B" w:rsidP="005131E5">
      <w:pPr>
        <w:tabs>
          <w:tab w:val="left" w:pos="1276"/>
          <w:tab w:val="left" w:pos="198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</w:p>
    <w:p w:rsidR="001E0A0B" w:rsidRDefault="001E0A0B" w:rsidP="005131E5">
      <w:pPr>
        <w:tabs>
          <w:tab w:val="left" w:pos="1276"/>
          <w:tab w:val="left" w:pos="198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</w:p>
    <w:p w:rsidR="00AF7770" w:rsidRPr="005131E5" w:rsidRDefault="00AF7770" w:rsidP="005131E5">
      <w:pPr>
        <w:tabs>
          <w:tab w:val="left" w:pos="1276"/>
          <w:tab w:val="left" w:pos="198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</w:p>
    <w:p w:rsidR="0019539B" w:rsidRPr="002F29D2" w:rsidRDefault="0019539B" w:rsidP="0019539B">
      <w:pPr>
        <w:tabs>
          <w:tab w:val="left" w:pos="1985"/>
        </w:tabs>
        <w:spacing w:before="120" w:line="360" w:lineRule="auto"/>
        <w:rPr>
          <w:rFonts w:ascii="Arial" w:hAnsi="Arial" w:cs="Arial"/>
          <w:b/>
          <w:sz w:val="26"/>
          <w:szCs w:val="26"/>
        </w:rPr>
      </w:pPr>
      <w:r w:rsidRPr="002F29D2">
        <w:rPr>
          <w:rFonts w:ascii="Arial" w:hAnsi="Arial" w:cs="Arial"/>
          <w:sz w:val="26"/>
          <w:szCs w:val="26"/>
        </w:rPr>
        <w:t>Zakázka č.</w:t>
      </w:r>
      <w:r w:rsidR="00F7618E">
        <w:rPr>
          <w:rFonts w:ascii="Arial" w:hAnsi="Arial" w:cs="Arial"/>
          <w:sz w:val="26"/>
          <w:szCs w:val="26"/>
        </w:rPr>
        <w:t>:</w:t>
      </w:r>
      <w:r w:rsidR="00F7618E">
        <w:rPr>
          <w:rFonts w:ascii="Arial" w:hAnsi="Arial" w:cs="Arial"/>
          <w:sz w:val="26"/>
          <w:szCs w:val="26"/>
        </w:rPr>
        <w:tab/>
      </w:r>
      <w:r w:rsidR="00F7618E">
        <w:rPr>
          <w:rFonts w:ascii="Arial" w:hAnsi="Arial" w:cs="Arial"/>
          <w:sz w:val="26"/>
          <w:szCs w:val="26"/>
        </w:rPr>
        <w:tab/>
      </w:r>
      <w:r w:rsidR="00F7618E">
        <w:rPr>
          <w:rFonts w:ascii="Arial" w:hAnsi="Arial" w:cs="Arial"/>
          <w:sz w:val="26"/>
          <w:szCs w:val="26"/>
        </w:rPr>
        <w:tab/>
      </w:r>
      <w:r w:rsidRPr="002F29D2">
        <w:rPr>
          <w:rFonts w:ascii="Arial" w:hAnsi="Arial" w:cs="Arial"/>
          <w:b/>
          <w:sz w:val="26"/>
          <w:szCs w:val="26"/>
        </w:rPr>
        <w:t>G-</w:t>
      </w:r>
      <w:r w:rsidR="001E0A0B">
        <w:rPr>
          <w:rFonts w:ascii="Arial" w:hAnsi="Arial" w:cs="Arial"/>
          <w:b/>
          <w:sz w:val="26"/>
          <w:szCs w:val="26"/>
        </w:rPr>
        <w:t>26</w:t>
      </w:r>
      <w:r w:rsidRPr="002F29D2">
        <w:rPr>
          <w:rFonts w:ascii="Arial" w:hAnsi="Arial" w:cs="Arial"/>
          <w:b/>
          <w:sz w:val="26"/>
          <w:szCs w:val="26"/>
        </w:rPr>
        <w:t>1</w:t>
      </w:r>
      <w:r w:rsidR="001E0A0B">
        <w:rPr>
          <w:rFonts w:ascii="Arial" w:hAnsi="Arial" w:cs="Arial"/>
          <w:b/>
          <w:sz w:val="26"/>
          <w:szCs w:val="26"/>
        </w:rPr>
        <w:t>8</w:t>
      </w:r>
      <w:r w:rsidR="00884B4F">
        <w:rPr>
          <w:rFonts w:ascii="Arial" w:hAnsi="Arial" w:cs="Arial"/>
          <w:b/>
          <w:sz w:val="26"/>
          <w:szCs w:val="26"/>
        </w:rPr>
        <w:t>b</w:t>
      </w:r>
    </w:p>
    <w:p w:rsidR="0019539B" w:rsidRPr="002F29D2" w:rsidRDefault="0019539B" w:rsidP="0019539B">
      <w:pPr>
        <w:tabs>
          <w:tab w:val="left" w:pos="1985"/>
        </w:tabs>
        <w:spacing w:before="120" w:line="360" w:lineRule="auto"/>
        <w:rPr>
          <w:rFonts w:ascii="Arial" w:hAnsi="Arial" w:cs="Arial"/>
          <w:b/>
          <w:sz w:val="26"/>
          <w:szCs w:val="26"/>
        </w:rPr>
      </w:pPr>
      <w:r w:rsidRPr="002F29D2">
        <w:rPr>
          <w:rFonts w:ascii="Arial" w:hAnsi="Arial" w:cs="Arial"/>
          <w:sz w:val="26"/>
          <w:szCs w:val="26"/>
        </w:rPr>
        <w:t>Datum:</w:t>
      </w:r>
      <w:r w:rsidR="00F7618E">
        <w:rPr>
          <w:rFonts w:ascii="Arial" w:hAnsi="Arial" w:cs="Arial"/>
          <w:sz w:val="26"/>
          <w:szCs w:val="26"/>
        </w:rPr>
        <w:tab/>
      </w:r>
      <w:r w:rsidR="00F7618E">
        <w:rPr>
          <w:rFonts w:ascii="Arial" w:hAnsi="Arial" w:cs="Arial"/>
          <w:sz w:val="26"/>
          <w:szCs w:val="26"/>
        </w:rPr>
        <w:tab/>
      </w:r>
      <w:r w:rsidR="00627F6B">
        <w:rPr>
          <w:rFonts w:ascii="Arial" w:hAnsi="Arial" w:cs="Arial"/>
          <w:sz w:val="26"/>
          <w:szCs w:val="26"/>
        </w:rPr>
        <w:tab/>
      </w:r>
      <w:r w:rsidRPr="00235C9E">
        <w:rPr>
          <w:rFonts w:ascii="Arial" w:hAnsi="Arial" w:cs="Arial"/>
          <w:b/>
          <w:sz w:val="26"/>
          <w:szCs w:val="26"/>
        </w:rPr>
        <w:t>201</w:t>
      </w:r>
      <w:r w:rsidR="001E0A0B">
        <w:rPr>
          <w:rFonts w:ascii="Arial" w:hAnsi="Arial" w:cs="Arial"/>
          <w:b/>
          <w:sz w:val="26"/>
          <w:szCs w:val="26"/>
        </w:rPr>
        <w:t>8</w:t>
      </w:r>
    </w:p>
    <w:p w:rsidR="0019539B" w:rsidRPr="002F29D2" w:rsidRDefault="0019539B" w:rsidP="0019539B">
      <w:pPr>
        <w:tabs>
          <w:tab w:val="left" w:pos="1985"/>
        </w:tabs>
        <w:spacing w:before="120" w:line="360" w:lineRule="auto"/>
        <w:rPr>
          <w:rFonts w:ascii="Arial" w:hAnsi="Arial" w:cs="Arial"/>
          <w:sz w:val="26"/>
          <w:szCs w:val="26"/>
        </w:rPr>
      </w:pPr>
      <w:r w:rsidRPr="002F29D2">
        <w:rPr>
          <w:rFonts w:ascii="Arial" w:hAnsi="Arial" w:cs="Arial"/>
          <w:sz w:val="26"/>
          <w:szCs w:val="26"/>
        </w:rPr>
        <w:t>Počet stran:</w:t>
      </w:r>
      <w:r w:rsidRPr="002F29D2">
        <w:rPr>
          <w:rFonts w:ascii="Arial" w:hAnsi="Arial" w:cs="Arial"/>
          <w:color w:val="FF0000"/>
          <w:sz w:val="26"/>
          <w:szCs w:val="26"/>
        </w:rPr>
        <w:tab/>
      </w:r>
      <w:r w:rsidRPr="00F91CC8">
        <w:rPr>
          <w:rFonts w:ascii="Arial" w:hAnsi="Arial" w:cs="Arial"/>
          <w:b/>
          <w:color w:val="FF0000"/>
          <w:sz w:val="26"/>
          <w:szCs w:val="26"/>
        </w:rPr>
        <w:t xml:space="preserve"> </w:t>
      </w:r>
      <w:r w:rsidRPr="00F91CC8">
        <w:rPr>
          <w:rFonts w:ascii="Arial" w:hAnsi="Arial" w:cs="Arial"/>
          <w:color w:val="FF0000"/>
          <w:sz w:val="26"/>
          <w:szCs w:val="26"/>
        </w:rPr>
        <w:t xml:space="preserve">         </w:t>
      </w:r>
      <w:r w:rsidR="00627F6B" w:rsidRPr="007A498C">
        <w:rPr>
          <w:rFonts w:ascii="Arial" w:hAnsi="Arial" w:cs="Arial"/>
          <w:color w:val="FF0000"/>
          <w:sz w:val="26"/>
          <w:szCs w:val="26"/>
        </w:rPr>
        <w:tab/>
      </w:r>
      <w:r w:rsidR="00832A49">
        <w:rPr>
          <w:rFonts w:ascii="Arial" w:hAnsi="Arial" w:cs="Arial"/>
          <w:b/>
          <w:sz w:val="26"/>
          <w:szCs w:val="26"/>
        </w:rPr>
        <w:t>8</w:t>
      </w:r>
      <w:r w:rsidRPr="00F810E6">
        <w:rPr>
          <w:rFonts w:ascii="Arial" w:hAnsi="Arial" w:cs="Arial"/>
          <w:b/>
          <w:sz w:val="26"/>
          <w:szCs w:val="26"/>
        </w:rPr>
        <w:t xml:space="preserve">       </w:t>
      </w:r>
      <w:r w:rsidRPr="00F810E6">
        <w:rPr>
          <w:rFonts w:ascii="Arial" w:hAnsi="Arial" w:cs="Arial"/>
          <w:sz w:val="26"/>
          <w:szCs w:val="26"/>
        </w:rPr>
        <w:t xml:space="preserve">           </w:t>
      </w:r>
      <w:r w:rsidRPr="007A498C">
        <w:rPr>
          <w:rFonts w:ascii="Arial" w:hAnsi="Arial" w:cs="Arial"/>
          <w:color w:val="FF0000"/>
          <w:sz w:val="26"/>
          <w:szCs w:val="26"/>
        </w:rPr>
        <w:t xml:space="preserve">                             </w:t>
      </w:r>
      <w:r w:rsidRPr="002F29D2">
        <w:rPr>
          <w:rFonts w:ascii="Arial" w:hAnsi="Arial" w:cs="Arial"/>
          <w:sz w:val="26"/>
          <w:szCs w:val="26"/>
        </w:rPr>
        <w:t xml:space="preserve">Arch. číslo:  </w:t>
      </w:r>
      <w:r w:rsidR="001E0A0B">
        <w:rPr>
          <w:rFonts w:ascii="Arial" w:hAnsi="Arial" w:cs="Arial"/>
          <w:b/>
          <w:sz w:val="26"/>
          <w:szCs w:val="26"/>
        </w:rPr>
        <w:t xml:space="preserve">D </w:t>
      </w:r>
      <w:r w:rsidR="005616D7">
        <w:rPr>
          <w:rFonts w:ascii="Arial" w:hAnsi="Arial" w:cs="Arial"/>
          <w:b/>
          <w:sz w:val="26"/>
          <w:szCs w:val="26"/>
        </w:rPr>
        <w:t>1</w:t>
      </w:r>
      <w:r w:rsidR="001E0A0B">
        <w:rPr>
          <w:rFonts w:ascii="Arial" w:hAnsi="Arial" w:cs="Arial"/>
          <w:b/>
          <w:sz w:val="26"/>
          <w:szCs w:val="26"/>
        </w:rPr>
        <w:t>01</w:t>
      </w:r>
      <w:r w:rsidR="005616D7">
        <w:rPr>
          <w:rFonts w:ascii="Arial" w:hAnsi="Arial" w:cs="Arial"/>
          <w:b/>
          <w:sz w:val="26"/>
          <w:szCs w:val="26"/>
        </w:rPr>
        <w:t>-1</w:t>
      </w:r>
    </w:p>
    <w:p w:rsidR="00835DEB" w:rsidRDefault="00835DEB" w:rsidP="00835DEB">
      <w:pPr>
        <w:rPr>
          <w:color w:val="FF0000"/>
        </w:rPr>
      </w:pPr>
    </w:p>
    <w:p w:rsidR="00F91CC8" w:rsidRDefault="00F91CC8" w:rsidP="00835DEB">
      <w:pPr>
        <w:rPr>
          <w:color w:val="FF0000"/>
        </w:rPr>
      </w:pPr>
    </w:p>
    <w:p w:rsidR="00F91CC8" w:rsidRPr="002F29D2" w:rsidRDefault="00F91CC8" w:rsidP="00835DEB">
      <w:pPr>
        <w:rPr>
          <w:color w:val="FF0000"/>
        </w:rPr>
      </w:pPr>
    </w:p>
    <w:p w:rsidR="00832A49" w:rsidRDefault="00A601B1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CA4CDE">
        <w:rPr>
          <w:rFonts w:cs="Arial"/>
        </w:rPr>
        <w:lastRenderedPageBreak/>
        <w:fldChar w:fldCharType="begin"/>
      </w:r>
      <w:r w:rsidR="00C17693" w:rsidRPr="00CA4CDE">
        <w:rPr>
          <w:rFonts w:cs="Arial"/>
        </w:rPr>
        <w:instrText xml:space="preserve"> TOC \t "Lnadpis1;1;Lnadpis2;2;Lnadpis3;2;Lnadpis4;2" </w:instrText>
      </w:r>
      <w:r w:rsidRPr="00CA4CDE">
        <w:rPr>
          <w:rFonts w:cs="Arial"/>
        </w:rPr>
        <w:fldChar w:fldCharType="separate"/>
      </w:r>
      <w:r w:rsidR="00832A49" w:rsidRPr="00C13733">
        <w:rPr>
          <w:rFonts w:cs="Arial"/>
          <w:noProof/>
        </w:rPr>
        <w:t>a)</w:t>
      </w:r>
      <w:r w:rsidR="00832A49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 w:rsidR="00832A49">
        <w:rPr>
          <w:noProof/>
        </w:rPr>
        <w:t>Identifikační údaje objektu</w:t>
      </w:r>
      <w:r w:rsidR="00832A49">
        <w:rPr>
          <w:noProof/>
        </w:rPr>
        <w:tab/>
      </w:r>
      <w:r w:rsidR="00832A49">
        <w:rPr>
          <w:noProof/>
        </w:rPr>
        <w:fldChar w:fldCharType="begin"/>
      </w:r>
      <w:r w:rsidR="00832A49">
        <w:rPr>
          <w:noProof/>
        </w:rPr>
        <w:instrText xml:space="preserve"> PAGEREF _Toc525124799 \h </w:instrText>
      </w:r>
      <w:r w:rsidR="00832A49">
        <w:rPr>
          <w:noProof/>
        </w:rPr>
      </w:r>
      <w:r w:rsidR="00832A49">
        <w:rPr>
          <w:noProof/>
        </w:rPr>
        <w:fldChar w:fldCharType="separate"/>
      </w:r>
      <w:r w:rsidR="00832A49">
        <w:rPr>
          <w:noProof/>
        </w:rPr>
        <w:t>3</w:t>
      </w:r>
      <w:r w:rsidR="00832A49">
        <w:rPr>
          <w:noProof/>
        </w:rPr>
        <w:fldChar w:fldCharType="end"/>
      </w:r>
    </w:p>
    <w:p w:rsidR="00832A49" w:rsidRDefault="00832A49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a.1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Údaje o stavbě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_Toc525124800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32A49" w:rsidRDefault="00832A49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a.2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Údaje o žadateli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_Toc525124801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32A49" w:rsidRDefault="00832A49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a.3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Údaje o zpracovateli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_Toc525124802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32A49" w:rsidRDefault="00832A49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C13733">
        <w:rPr>
          <w:rFonts w:cs="Arial"/>
          <w:noProof/>
        </w:rPr>
        <w:t>b)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Stručný technický popis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_Toc525124803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32A49" w:rsidRDefault="00832A49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b.1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Základní údaje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_Toc525124804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32A49" w:rsidRDefault="00832A49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b.2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Použité podklady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_Toc525124805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32A49" w:rsidRDefault="00832A49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b.3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Konstrukce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_Toc525124806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32A49" w:rsidRDefault="00832A49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C13733">
        <w:rPr>
          <w:rFonts w:cs="Arial"/>
          <w:noProof/>
        </w:rPr>
        <w:t>b.4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Sítě technické infrastruktury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_Toc525124807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32A49" w:rsidRDefault="00832A49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b.5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Zemní práce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_Toc525124808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32A49" w:rsidRDefault="00832A49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C13733">
        <w:rPr>
          <w:rFonts w:cs="Arial"/>
          <w:noProof/>
        </w:rPr>
        <w:t>c)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Vyhodnocení průzkumů a podkladů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_Toc525124809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32A49" w:rsidRDefault="00832A49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C13733">
        <w:rPr>
          <w:rFonts w:cs="Arial"/>
          <w:noProof/>
        </w:rPr>
        <w:t>d)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Vztahy pozemní komunikace k ostatním objektům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_Toc525124810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832A49" w:rsidRDefault="00832A49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C13733">
        <w:rPr>
          <w:rFonts w:cs="Arial"/>
          <w:noProof/>
        </w:rPr>
        <w:t>e)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Návrh zpevněných ploch včetně případných výpočtů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_Toc525124811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832A49" w:rsidRDefault="00832A49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C13733">
        <w:rPr>
          <w:rFonts w:cs="Arial"/>
          <w:noProof/>
        </w:rPr>
        <w:t>f)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Režim povrchových a podzemních vod, zásady odvodnění, ochrana pozemní komunikace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_Toc525124812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832A49" w:rsidRDefault="00832A49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C13733">
        <w:rPr>
          <w:rFonts w:cs="Arial"/>
          <w:noProof/>
        </w:rPr>
        <w:t>g)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Návrh dopravních značek, dopravních zařízení, atd.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_Toc525124813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832A49" w:rsidRDefault="00832A49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C13733">
        <w:rPr>
          <w:rFonts w:cs="Arial"/>
          <w:noProof/>
        </w:rPr>
        <w:t>h)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Zvláštní podmínky a požadavky na postup výstavby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_Toc525124814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832A49" w:rsidRDefault="00832A49">
      <w:pPr>
        <w:pStyle w:val="Obsah1"/>
        <w:tabs>
          <w:tab w:val="left" w:pos="4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C13733">
        <w:rPr>
          <w:rFonts w:cs="Arial"/>
          <w:noProof/>
        </w:rPr>
        <w:t>i)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Vazba na případné technologické vybavení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_Toc525124815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832A49" w:rsidRDefault="00832A49">
      <w:pPr>
        <w:pStyle w:val="Obsah1"/>
        <w:tabs>
          <w:tab w:val="left" w:pos="4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C13733">
        <w:rPr>
          <w:rFonts w:cs="Arial"/>
          <w:noProof/>
        </w:rPr>
        <w:t>j)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Přehled provedených výpočtů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_Toc525124816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832A49" w:rsidRDefault="00832A49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C13733">
        <w:rPr>
          <w:rFonts w:cs="Arial"/>
          <w:noProof/>
        </w:rPr>
        <w:t>k)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Řešení přístupu a užívání veřejně přístupných komunikací a ploch osobami s omezenou schopností pohybu a orientace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_Toc525124817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E25277" w:rsidRPr="00CA4CDE" w:rsidRDefault="00A601B1">
      <w:pPr>
        <w:pStyle w:val="Zhlav"/>
        <w:tabs>
          <w:tab w:val="clear" w:pos="4536"/>
          <w:tab w:val="clear" w:pos="9072"/>
          <w:tab w:val="left" w:pos="1985"/>
        </w:tabs>
        <w:rPr>
          <w:rFonts w:ascii="Arial" w:hAnsi="Arial" w:cs="Arial"/>
        </w:rPr>
      </w:pPr>
      <w:r w:rsidRPr="00CA4CDE">
        <w:rPr>
          <w:rFonts w:ascii="Arial" w:hAnsi="Arial" w:cs="Arial"/>
        </w:rPr>
        <w:fldChar w:fldCharType="end"/>
      </w:r>
    </w:p>
    <w:p w:rsidR="007658A7" w:rsidRPr="005616D7" w:rsidRDefault="00E25277" w:rsidP="006E3D4D">
      <w:pPr>
        <w:pStyle w:val="Lnadpis1"/>
      </w:pPr>
      <w:r w:rsidRPr="00C50852">
        <w:rPr>
          <w:rFonts w:cs="Arial"/>
        </w:rPr>
        <w:br w:type="page"/>
      </w:r>
      <w:bookmarkStart w:id="1" w:name="_Toc472142267"/>
      <w:bookmarkStart w:id="2" w:name="_Toc485098949"/>
      <w:bookmarkStart w:id="3" w:name="_Toc86471022"/>
      <w:bookmarkStart w:id="4" w:name="_Toc93288397"/>
      <w:bookmarkStart w:id="5" w:name="_Toc525124799"/>
      <w:r w:rsidR="007658A7" w:rsidRPr="005616D7">
        <w:lastRenderedPageBreak/>
        <w:t xml:space="preserve">Identifikační údaje </w:t>
      </w:r>
      <w:bookmarkEnd w:id="1"/>
      <w:bookmarkEnd w:id="2"/>
      <w:bookmarkEnd w:id="3"/>
      <w:bookmarkEnd w:id="4"/>
      <w:r w:rsidR="006E3D4D">
        <w:t>objektu</w:t>
      </w:r>
      <w:bookmarkEnd w:id="5"/>
    </w:p>
    <w:p w:rsidR="00C50852" w:rsidRPr="005616D7" w:rsidRDefault="00C50852" w:rsidP="00C50852">
      <w:pPr>
        <w:pStyle w:val="Lnadpis2"/>
        <w:jc w:val="both"/>
        <w:outlineLvl w:val="1"/>
      </w:pPr>
      <w:bookmarkStart w:id="6" w:name="_Toc371423552"/>
      <w:bookmarkStart w:id="7" w:name="_Toc525124800"/>
      <w:r w:rsidRPr="005616D7">
        <w:t>Údaje o stavbě</w:t>
      </w:r>
      <w:bookmarkEnd w:id="6"/>
      <w:bookmarkEnd w:id="7"/>
    </w:p>
    <w:p w:rsidR="001E0A0B" w:rsidRDefault="001E0A0B" w:rsidP="001E0A0B">
      <w:pPr>
        <w:pStyle w:val="Ltext"/>
        <w:spacing w:before="0" w:after="0"/>
        <w:ind w:left="1469" w:hanging="1469"/>
      </w:pPr>
      <w:r w:rsidRPr="000C4072">
        <w:t>Název stavby:</w:t>
      </w:r>
      <w:r w:rsidRPr="000C4072">
        <w:tab/>
      </w:r>
      <w:r w:rsidRPr="000C4072">
        <w:tab/>
      </w:r>
      <w:r w:rsidRPr="000C4072">
        <w:tab/>
      </w:r>
      <w:r>
        <w:t xml:space="preserve">Parkoviště u SPORTCENTRA </w:t>
      </w:r>
      <w:r w:rsidR="00884B4F">
        <w:t xml:space="preserve">na </w:t>
      </w:r>
      <w:r>
        <w:t xml:space="preserve">ul. </w:t>
      </w:r>
      <w:r w:rsidR="00884B4F">
        <w:t>Nerudova</w:t>
      </w:r>
      <w:r>
        <w:t>, Bohumín</w:t>
      </w:r>
    </w:p>
    <w:p w:rsidR="001E0A0B" w:rsidRPr="00F91CC8" w:rsidRDefault="001E0A0B" w:rsidP="001E0A0B">
      <w:pPr>
        <w:pStyle w:val="Ltext"/>
        <w:spacing w:before="0" w:after="0"/>
        <w:ind w:left="1469" w:hanging="1469"/>
      </w:pPr>
      <w:r w:rsidRPr="005616D7">
        <w:t>Stavební objekt:</w:t>
      </w:r>
      <w:r w:rsidRPr="005616D7">
        <w:tab/>
      </w:r>
      <w:r w:rsidRPr="005616D7">
        <w:tab/>
      </w:r>
      <w:r>
        <w:tab/>
      </w:r>
      <w:r w:rsidRPr="005616D7">
        <w:t>SO 10</w:t>
      </w:r>
      <w:r>
        <w:t>1</w:t>
      </w:r>
      <w:r w:rsidRPr="005616D7">
        <w:t xml:space="preserve"> </w:t>
      </w:r>
      <w:r>
        <w:t>Parkoviště u SPORTCENTRA</w:t>
      </w:r>
    </w:p>
    <w:p w:rsidR="001E0A0B" w:rsidRPr="00A1713C" w:rsidRDefault="001E0A0B" w:rsidP="001E0A0B">
      <w:pPr>
        <w:pStyle w:val="Ltext"/>
        <w:spacing w:after="0"/>
        <w:ind w:left="1469" w:hanging="1469"/>
      </w:pPr>
      <w:r w:rsidRPr="00A1713C">
        <w:t>Místo stavby:</w:t>
      </w:r>
    </w:p>
    <w:p w:rsidR="001E0A0B" w:rsidRPr="00A1713C" w:rsidRDefault="001E0A0B" w:rsidP="001E0A0B">
      <w:pPr>
        <w:pStyle w:val="Ltext"/>
        <w:spacing w:before="0" w:after="0"/>
        <w:ind w:left="1469" w:hanging="761"/>
      </w:pPr>
      <w:r w:rsidRPr="00A1713C">
        <w:t>Kraj:</w:t>
      </w:r>
      <w:r w:rsidRPr="00A1713C">
        <w:tab/>
      </w:r>
      <w:r w:rsidRPr="00A1713C">
        <w:tab/>
      </w:r>
      <w:r w:rsidRPr="00A1713C">
        <w:tab/>
        <w:t>Moravskoslezský</w:t>
      </w:r>
    </w:p>
    <w:p w:rsidR="001E0A0B" w:rsidRPr="00A1713C" w:rsidRDefault="001E0A0B" w:rsidP="001E0A0B">
      <w:pPr>
        <w:pStyle w:val="Ltext"/>
        <w:spacing w:before="0" w:after="0"/>
        <w:ind w:left="1469" w:hanging="761"/>
      </w:pPr>
      <w:r w:rsidRPr="00A1713C">
        <w:t xml:space="preserve">Okres: </w:t>
      </w:r>
      <w:r w:rsidRPr="00A1713C">
        <w:tab/>
      </w:r>
      <w:r w:rsidRPr="00A1713C">
        <w:tab/>
      </w:r>
      <w:r w:rsidRPr="00A1713C">
        <w:tab/>
        <w:t>Karviná</w:t>
      </w:r>
    </w:p>
    <w:p w:rsidR="001E0A0B" w:rsidRPr="00A1713C" w:rsidRDefault="001E0A0B" w:rsidP="001E0A0B">
      <w:pPr>
        <w:pStyle w:val="Ltext"/>
        <w:spacing w:before="0" w:after="0"/>
        <w:ind w:left="1469" w:hanging="761"/>
      </w:pPr>
      <w:r w:rsidRPr="00A1713C">
        <w:t>Obec:</w:t>
      </w:r>
      <w:r w:rsidRPr="00A1713C">
        <w:tab/>
      </w:r>
      <w:r w:rsidRPr="00A1713C">
        <w:tab/>
      </w:r>
      <w:r w:rsidRPr="00A1713C">
        <w:tab/>
      </w:r>
      <w:r>
        <w:t>Bohumín 599051</w:t>
      </w:r>
    </w:p>
    <w:p w:rsidR="001E0A0B" w:rsidRPr="00A1713C" w:rsidRDefault="001E0A0B" w:rsidP="001E0A0B">
      <w:pPr>
        <w:pStyle w:val="Ltext"/>
        <w:spacing w:before="0" w:after="0"/>
        <w:ind w:left="1469" w:hanging="761"/>
      </w:pPr>
      <w:r w:rsidRPr="00A1713C">
        <w:t xml:space="preserve">Katastrální území: </w:t>
      </w:r>
      <w:r w:rsidRPr="00A1713C">
        <w:tab/>
      </w:r>
      <w:r>
        <w:t>Nový Bohumín</w:t>
      </w:r>
    </w:p>
    <w:p w:rsidR="001E0A0B" w:rsidRPr="0074575B" w:rsidRDefault="001E0A0B" w:rsidP="001E0A0B">
      <w:pPr>
        <w:pStyle w:val="Ltext"/>
        <w:spacing w:before="0" w:after="0"/>
        <w:ind w:left="1469" w:hanging="761"/>
      </w:pPr>
      <w:r w:rsidRPr="0074575B">
        <w:t xml:space="preserve">Pozemní komunikace: </w:t>
      </w:r>
      <w:r w:rsidRPr="0074575B">
        <w:tab/>
        <w:t>místní komunikace</w:t>
      </w:r>
      <w:r>
        <w:t xml:space="preserve"> (ul. Nerudova)</w:t>
      </w:r>
    </w:p>
    <w:p w:rsidR="001E0A0B" w:rsidRPr="00E91BCE" w:rsidRDefault="001E0A0B" w:rsidP="001E0A0B">
      <w:pPr>
        <w:pStyle w:val="Ltext"/>
        <w:spacing w:after="0"/>
        <w:ind w:left="2832" w:hanging="2832"/>
      </w:pPr>
      <w:r w:rsidRPr="00E91BCE">
        <w:t>Předmět dokumentace:</w:t>
      </w:r>
      <w:r w:rsidRPr="00E91BCE">
        <w:tab/>
        <w:t>Parkovací plochy pro osobní automobily</w:t>
      </w:r>
    </w:p>
    <w:p w:rsidR="00C50852" w:rsidRPr="005616D7" w:rsidRDefault="00C50852" w:rsidP="00C50852">
      <w:pPr>
        <w:pStyle w:val="Lnadpis2"/>
        <w:jc w:val="both"/>
        <w:outlineLvl w:val="1"/>
      </w:pPr>
      <w:bookmarkStart w:id="8" w:name="_Toc371423553"/>
      <w:bookmarkStart w:id="9" w:name="_Toc525124801"/>
      <w:r w:rsidRPr="005616D7">
        <w:t>Údaje o žadateli</w:t>
      </w:r>
      <w:bookmarkEnd w:id="8"/>
      <w:bookmarkEnd w:id="9"/>
    </w:p>
    <w:p w:rsidR="007A498C" w:rsidRPr="00A1713C" w:rsidRDefault="007A498C" w:rsidP="007A498C">
      <w:pPr>
        <w:pStyle w:val="Ltext"/>
        <w:spacing w:line="240" w:lineRule="auto"/>
        <w:ind w:firstLine="0"/>
      </w:pPr>
      <w:r>
        <w:t>Město Bohumín</w:t>
      </w:r>
    </w:p>
    <w:p w:rsidR="007A498C" w:rsidRPr="00A1713C" w:rsidRDefault="007A498C" w:rsidP="007A498C">
      <w:pPr>
        <w:pStyle w:val="Ltext"/>
        <w:spacing w:line="240" w:lineRule="auto"/>
        <w:ind w:firstLine="0"/>
      </w:pPr>
      <w:r>
        <w:t>Masarykova 158, 735 81 Bohumín</w:t>
      </w:r>
    </w:p>
    <w:p w:rsidR="007A498C" w:rsidRPr="00A1713C" w:rsidRDefault="007A498C" w:rsidP="007A498C">
      <w:pPr>
        <w:pStyle w:val="Ltext"/>
        <w:spacing w:line="240" w:lineRule="auto"/>
        <w:ind w:firstLine="0"/>
      </w:pPr>
      <w:r w:rsidRPr="00A1713C">
        <w:t>DIČ: CZ</w:t>
      </w:r>
      <w:r>
        <w:t>0</w:t>
      </w:r>
      <w:r w:rsidRPr="00A1713C">
        <w:t>0</w:t>
      </w:r>
      <w:r>
        <w:t>297569</w:t>
      </w:r>
    </w:p>
    <w:p w:rsidR="007A498C" w:rsidRPr="0036593F" w:rsidRDefault="007A498C" w:rsidP="007A498C">
      <w:pPr>
        <w:pStyle w:val="Ltext"/>
        <w:spacing w:line="240" w:lineRule="auto"/>
        <w:ind w:firstLine="0"/>
      </w:pPr>
      <w:r w:rsidRPr="00A1713C">
        <w:t xml:space="preserve">IČO: </w:t>
      </w:r>
      <w:r>
        <w:t>0</w:t>
      </w:r>
      <w:r w:rsidRPr="00A1713C">
        <w:t>0</w:t>
      </w:r>
      <w:r>
        <w:t>297569</w:t>
      </w:r>
    </w:p>
    <w:p w:rsidR="00AF7770" w:rsidRPr="005616D7" w:rsidRDefault="00AF7770" w:rsidP="00C50852">
      <w:pPr>
        <w:pStyle w:val="Ltext"/>
        <w:spacing w:line="240" w:lineRule="auto"/>
        <w:ind w:firstLine="0"/>
      </w:pPr>
    </w:p>
    <w:p w:rsidR="00C50852" w:rsidRPr="005616D7" w:rsidRDefault="00C50852" w:rsidP="00C50852">
      <w:pPr>
        <w:pStyle w:val="Lnadpis2"/>
        <w:jc w:val="both"/>
        <w:outlineLvl w:val="1"/>
      </w:pPr>
      <w:bookmarkStart w:id="10" w:name="_Toc371423554"/>
      <w:bookmarkStart w:id="11" w:name="_Toc525124802"/>
      <w:r w:rsidRPr="005616D7">
        <w:t>Údaje o zpracovateli dokumentace</w:t>
      </w:r>
      <w:bookmarkEnd w:id="10"/>
      <w:bookmarkEnd w:id="11"/>
    </w:p>
    <w:p w:rsidR="00C50852" w:rsidRPr="005616D7" w:rsidRDefault="00C50852" w:rsidP="00C50852">
      <w:pPr>
        <w:pStyle w:val="Ltext"/>
        <w:spacing w:line="240" w:lineRule="auto"/>
        <w:ind w:firstLine="0"/>
      </w:pPr>
      <w:r w:rsidRPr="005616D7">
        <w:t>Geoengineering, spol. s r. o.,</w:t>
      </w:r>
    </w:p>
    <w:p w:rsidR="00C50852" w:rsidRPr="005616D7" w:rsidRDefault="00C50852" w:rsidP="00C50852">
      <w:pPr>
        <w:pStyle w:val="Ltext"/>
        <w:spacing w:line="240" w:lineRule="auto"/>
        <w:ind w:firstLine="0"/>
      </w:pPr>
      <w:r w:rsidRPr="005616D7">
        <w:t>Havlíčkovo nábřeží 2728/38, 702 00 Ostrava-Moravská Ostrava</w:t>
      </w:r>
    </w:p>
    <w:p w:rsidR="007A498C" w:rsidRPr="00B54DAB" w:rsidRDefault="007A498C" w:rsidP="007A498C">
      <w:pPr>
        <w:pStyle w:val="Ltext"/>
        <w:spacing w:line="240" w:lineRule="auto"/>
        <w:ind w:firstLine="0"/>
      </w:pPr>
      <w:r>
        <w:t xml:space="preserve">Autorizovaná osoba: </w:t>
      </w:r>
      <w:r w:rsidRPr="00B54DAB">
        <w:t>Ing. Knápek, ČKAIT 1102989</w:t>
      </w:r>
    </w:p>
    <w:p w:rsidR="00C50852" w:rsidRPr="005616D7" w:rsidRDefault="00C50852" w:rsidP="00C50852">
      <w:pPr>
        <w:pStyle w:val="Ltext"/>
        <w:spacing w:line="240" w:lineRule="auto"/>
        <w:ind w:firstLine="0"/>
      </w:pPr>
      <w:r w:rsidRPr="005616D7">
        <w:t>DIČ: CZ47668121</w:t>
      </w:r>
    </w:p>
    <w:p w:rsidR="00C50852" w:rsidRPr="005616D7" w:rsidRDefault="00C50852" w:rsidP="00C50852">
      <w:pPr>
        <w:pStyle w:val="Ltext"/>
        <w:spacing w:line="240" w:lineRule="auto"/>
        <w:ind w:firstLine="0"/>
      </w:pPr>
      <w:r w:rsidRPr="005616D7">
        <w:t>IČO: 47668121</w:t>
      </w:r>
    </w:p>
    <w:p w:rsidR="005616D7" w:rsidRDefault="005616D7" w:rsidP="00C50852">
      <w:pPr>
        <w:pStyle w:val="Ltext"/>
        <w:spacing w:line="240" w:lineRule="auto"/>
        <w:ind w:firstLine="0"/>
        <w:rPr>
          <w:color w:val="FF0000"/>
        </w:rPr>
      </w:pPr>
    </w:p>
    <w:p w:rsidR="00AF7770" w:rsidRDefault="00AF7770" w:rsidP="00C50852">
      <w:pPr>
        <w:pStyle w:val="Ltext"/>
        <w:spacing w:line="240" w:lineRule="auto"/>
        <w:ind w:firstLine="0"/>
        <w:rPr>
          <w:color w:val="FF0000"/>
        </w:rPr>
      </w:pPr>
    </w:p>
    <w:p w:rsidR="00AF7770" w:rsidRDefault="00AF7770" w:rsidP="00C50852">
      <w:pPr>
        <w:pStyle w:val="Ltext"/>
        <w:spacing w:line="240" w:lineRule="auto"/>
        <w:ind w:firstLine="0"/>
        <w:rPr>
          <w:color w:val="FF0000"/>
        </w:rPr>
      </w:pPr>
    </w:p>
    <w:p w:rsidR="00AF7770" w:rsidRDefault="00AF7770" w:rsidP="00C50852">
      <w:pPr>
        <w:pStyle w:val="Ltext"/>
        <w:spacing w:line="240" w:lineRule="auto"/>
        <w:ind w:firstLine="0"/>
        <w:rPr>
          <w:color w:val="FF0000"/>
        </w:rPr>
      </w:pPr>
    </w:p>
    <w:p w:rsidR="00314A4C" w:rsidRDefault="00314A4C" w:rsidP="00C50852">
      <w:pPr>
        <w:pStyle w:val="Ltext"/>
        <w:spacing w:line="240" w:lineRule="auto"/>
        <w:ind w:firstLine="0"/>
        <w:rPr>
          <w:color w:val="FF0000"/>
        </w:rPr>
      </w:pPr>
    </w:p>
    <w:p w:rsidR="00314A4C" w:rsidRDefault="00314A4C" w:rsidP="00C50852">
      <w:pPr>
        <w:pStyle w:val="Ltext"/>
        <w:spacing w:line="240" w:lineRule="auto"/>
        <w:ind w:firstLine="0"/>
        <w:rPr>
          <w:color w:val="FF0000"/>
        </w:rPr>
      </w:pPr>
    </w:p>
    <w:p w:rsidR="00314A4C" w:rsidRDefault="00314A4C" w:rsidP="00C50852">
      <w:pPr>
        <w:pStyle w:val="Ltext"/>
        <w:spacing w:line="240" w:lineRule="auto"/>
        <w:ind w:firstLine="0"/>
        <w:rPr>
          <w:color w:val="FF0000"/>
        </w:rPr>
      </w:pPr>
    </w:p>
    <w:p w:rsidR="001E0A0B" w:rsidRDefault="001E0A0B" w:rsidP="00C50852">
      <w:pPr>
        <w:pStyle w:val="Ltext"/>
        <w:spacing w:line="240" w:lineRule="auto"/>
        <w:ind w:firstLine="0"/>
        <w:rPr>
          <w:color w:val="FF0000"/>
        </w:rPr>
      </w:pPr>
    </w:p>
    <w:p w:rsidR="001E0A0B" w:rsidRDefault="001E0A0B" w:rsidP="00C50852">
      <w:pPr>
        <w:pStyle w:val="Ltext"/>
        <w:spacing w:line="240" w:lineRule="auto"/>
        <w:ind w:firstLine="0"/>
        <w:rPr>
          <w:color w:val="FF0000"/>
        </w:rPr>
      </w:pPr>
    </w:p>
    <w:p w:rsidR="00314A4C" w:rsidRDefault="00314A4C" w:rsidP="00C50852">
      <w:pPr>
        <w:pStyle w:val="Ltext"/>
        <w:spacing w:line="240" w:lineRule="auto"/>
        <w:ind w:firstLine="0"/>
        <w:rPr>
          <w:color w:val="FF0000"/>
        </w:rPr>
      </w:pPr>
    </w:p>
    <w:p w:rsidR="005616D7" w:rsidRPr="00FA62BB" w:rsidRDefault="00045577" w:rsidP="005616D7">
      <w:pPr>
        <w:pStyle w:val="Lnadpis1"/>
        <w:numPr>
          <w:ilvl w:val="0"/>
          <w:numId w:val="2"/>
        </w:numPr>
        <w:outlineLvl w:val="0"/>
      </w:pPr>
      <w:bookmarkStart w:id="12" w:name="_Toc525124803"/>
      <w:bookmarkStart w:id="13" w:name="_Toc299544677"/>
      <w:bookmarkStart w:id="14" w:name="_Toc378081210"/>
      <w:r>
        <w:lastRenderedPageBreak/>
        <w:t>Stručný t</w:t>
      </w:r>
      <w:r w:rsidR="005616D7" w:rsidRPr="00FA62BB">
        <w:t>echnický popis</w:t>
      </w:r>
      <w:bookmarkEnd w:id="12"/>
      <w:r w:rsidR="005616D7" w:rsidRPr="00FA62BB">
        <w:t xml:space="preserve"> </w:t>
      </w:r>
      <w:bookmarkEnd w:id="13"/>
      <w:bookmarkEnd w:id="14"/>
    </w:p>
    <w:p w:rsidR="005616D7" w:rsidRPr="00FE6D7E" w:rsidRDefault="005616D7" w:rsidP="005616D7">
      <w:pPr>
        <w:pStyle w:val="Lnadpis2"/>
        <w:numPr>
          <w:ilvl w:val="1"/>
          <w:numId w:val="2"/>
        </w:numPr>
        <w:jc w:val="both"/>
        <w:outlineLvl w:val="1"/>
      </w:pPr>
      <w:bookmarkStart w:id="15" w:name="_Toc299544678"/>
      <w:bookmarkStart w:id="16" w:name="_Toc378081211"/>
      <w:bookmarkStart w:id="17" w:name="_Toc525124804"/>
      <w:r w:rsidRPr="00FE6D7E">
        <w:t>Základní údaje</w:t>
      </w:r>
      <w:bookmarkEnd w:id="15"/>
      <w:bookmarkEnd w:id="16"/>
      <w:bookmarkEnd w:id="17"/>
    </w:p>
    <w:p w:rsidR="00FE6D7E" w:rsidRPr="00FE6D7E" w:rsidRDefault="00072F7F" w:rsidP="00072F7F">
      <w:pPr>
        <w:pStyle w:val="Ltext"/>
        <w:ind w:firstLine="426"/>
        <w:jc w:val="both"/>
      </w:pPr>
      <w:r w:rsidRPr="00FE6D7E">
        <w:t>Stavba „</w:t>
      </w:r>
      <w:r w:rsidR="00FE6D7E" w:rsidRPr="00FE6D7E">
        <w:t>Parkoviště u SPORTCENTRA na ul. Nerudova, Bohumín</w:t>
      </w:r>
      <w:r w:rsidRPr="00FE6D7E">
        <w:t xml:space="preserve">“ se nachází </w:t>
      </w:r>
      <w:r w:rsidR="00FE6D7E" w:rsidRPr="00FE6D7E">
        <w:t>na území města Bohumín</w:t>
      </w:r>
      <w:r w:rsidRPr="00FE6D7E">
        <w:t xml:space="preserve">, v </w:t>
      </w:r>
      <w:r w:rsidR="00FE6D7E" w:rsidRPr="00FE6D7E">
        <w:t>k.ú. Nový Bohumín</w:t>
      </w:r>
      <w:r w:rsidRPr="00FE6D7E">
        <w:t xml:space="preserve">, </w:t>
      </w:r>
      <w:r w:rsidR="00FE6D7E" w:rsidRPr="00FE6D7E">
        <w:t xml:space="preserve">v zastavěném území v blízkosti budovy č.p. 1037. </w:t>
      </w:r>
    </w:p>
    <w:p w:rsidR="00FE6D7E" w:rsidRDefault="00FE6D7E" w:rsidP="00FE6D7E">
      <w:pPr>
        <w:pStyle w:val="Ltext"/>
        <w:spacing w:after="0"/>
        <w:ind w:firstLine="426"/>
        <w:jc w:val="both"/>
        <w:rPr>
          <w:color w:val="FF0000"/>
        </w:rPr>
      </w:pPr>
      <w:r>
        <w:t>Hlavním p</w:t>
      </w:r>
      <w:r w:rsidRPr="004A5779">
        <w:t xml:space="preserve">ředmětem stavebního </w:t>
      </w:r>
      <w:r>
        <w:t>záměru</w:t>
      </w:r>
      <w:r w:rsidRPr="004A5779">
        <w:t xml:space="preserve"> je vybudování parkoviště</w:t>
      </w:r>
      <w:r>
        <w:t xml:space="preserve"> pro osobní vozidla</w:t>
      </w:r>
      <w:r w:rsidRPr="004A5779">
        <w:t xml:space="preserve"> v prostoru </w:t>
      </w:r>
      <w:r>
        <w:t xml:space="preserve">severovýchodního </w:t>
      </w:r>
      <w:r w:rsidRPr="004A5779">
        <w:t>průčelí budovy č.p. 103</w:t>
      </w:r>
      <w:r>
        <w:t>7, v návaznosti na stávající T-obratiště</w:t>
      </w:r>
      <w:r w:rsidRPr="004A5779">
        <w:t xml:space="preserve">. </w:t>
      </w:r>
      <w:r>
        <w:t>Toto bude řešeno v rámci předmětného stavebního objektu SO 101, jež zahrnuje vytvoření 8 šikmých parkovacích míst (7 standardních + 1</w:t>
      </w:r>
      <w:r w:rsidRPr="004A5779">
        <w:t xml:space="preserve"> pro vozidla přepravující těžce pohybově postižené osoby)</w:t>
      </w:r>
      <w:r>
        <w:t>, ve dvou blocích po čtyřech místech. Součástí stavby je dále stavební objekt SO 401, řešící nasvětlení parkoviště veřejným osvětlením.</w:t>
      </w:r>
    </w:p>
    <w:p w:rsidR="005616D7" w:rsidRPr="00FA62BB" w:rsidRDefault="005616D7" w:rsidP="005616D7">
      <w:pPr>
        <w:pStyle w:val="Lnadpis2"/>
        <w:numPr>
          <w:ilvl w:val="1"/>
          <w:numId w:val="2"/>
        </w:numPr>
        <w:jc w:val="both"/>
        <w:outlineLvl w:val="1"/>
      </w:pPr>
      <w:bookmarkStart w:id="18" w:name="_Toc299544679"/>
      <w:bookmarkStart w:id="19" w:name="_Toc378081212"/>
      <w:bookmarkStart w:id="20" w:name="_Toc525124805"/>
      <w:r w:rsidRPr="00FA62BB">
        <w:t>Použité podklady</w:t>
      </w:r>
      <w:bookmarkEnd w:id="18"/>
      <w:bookmarkEnd w:id="19"/>
      <w:bookmarkEnd w:id="20"/>
    </w:p>
    <w:p w:rsidR="00FE6D7E" w:rsidRPr="00085671" w:rsidRDefault="00072F7F" w:rsidP="00FE6D7E">
      <w:pPr>
        <w:pStyle w:val="Ltext"/>
        <w:spacing w:before="0" w:after="60"/>
      </w:pPr>
      <w:r w:rsidRPr="003A4659">
        <w:t xml:space="preserve">[1] </w:t>
      </w:r>
      <w:r w:rsidRPr="003A4659">
        <w:tab/>
      </w:r>
      <w:r w:rsidR="00FE6D7E" w:rsidRPr="00085671">
        <w:t xml:space="preserve">Informace z katastru nemovitostí  </w:t>
      </w:r>
    </w:p>
    <w:p w:rsidR="00FE6D7E" w:rsidRPr="00085671" w:rsidRDefault="00FE6D7E" w:rsidP="00FE6D7E">
      <w:pPr>
        <w:pStyle w:val="Ltext"/>
        <w:spacing w:before="0" w:after="60"/>
      </w:pPr>
      <w:r w:rsidRPr="00085671">
        <w:t xml:space="preserve">[2] </w:t>
      </w:r>
      <w:r w:rsidRPr="00085671">
        <w:tab/>
        <w:t>ČSN 73 6056 Odstavné a parkovací plochy</w:t>
      </w:r>
    </w:p>
    <w:p w:rsidR="00FE6D7E" w:rsidRPr="00085671" w:rsidRDefault="00FE6D7E" w:rsidP="00FE6D7E">
      <w:pPr>
        <w:pStyle w:val="Ltext"/>
        <w:spacing w:before="0" w:after="60"/>
      </w:pPr>
      <w:r w:rsidRPr="00085671">
        <w:t>[3]</w:t>
      </w:r>
      <w:r w:rsidRPr="00085671">
        <w:tab/>
        <w:t>ČSN 73 6110 Projektování místních komunikací</w:t>
      </w:r>
    </w:p>
    <w:p w:rsidR="00FE6D7E" w:rsidRPr="00085671" w:rsidRDefault="00FE6D7E" w:rsidP="00FE6D7E">
      <w:pPr>
        <w:pStyle w:val="Ltext"/>
        <w:spacing w:before="0" w:after="60"/>
      </w:pPr>
      <w:r w:rsidRPr="00085671">
        <w:t>[4]</w:t>
      </w:r>
      <w:r w:rsidRPr="00085671">
        <w:tab/>
        <w:t>Systém jakosti v oboru pozemních komunikací XV, vydání 2016, ČKAIT, Grand, s.r.o.</w:t>
      </w:r>
    </w:p>
    <w:p w:rsidR="00FE6D7E" w:rsidRPr="00085671" w:rsidRDefault="00FE6D7E" w:rsidP="00FE6D7E">
      <w:pPr>
        <w:pStyle w:val="Ltext"/>
        <w:spacing w:before="0" w:after="60"/>
      </w:pPr>
      <w:r w:rsidRPr="00085671">
        <w:t>[5]</w:t>
      </w:r>
      <w:r w:rsidRPr="00085671">
        <w:tab/>
        <w:t xml:space="preserve">Polohopisné a výškopisné zaměření, Geoexpert – Ing. </w:t>
      </w:r>
      <w:r>
        <w:t xml:space="preserve">Marcel </w:t>
      </w:r>
      <w:r w:rsidRPr="00085671">
        <w:t>Vojta, 0</w:t>
      </w:r>
      <w:r w:rsidR="00DC1F97">
        <w:t>7</w:t>
      </w:r>
      <w:r w:rsidRPr="00085671">
        <w:t xml:space="preserve">/2018 </w:t>
      </w:r>
    </w:p>
    <w:p w:rsidR="00FE6D7E" w:rsidRPr="00085671" w:rsidRDefault="00FE6D7E" w:rsidP="00FE6D7E">
      <w:pPr>
        <w:pStyle w:val="Ltext"/>
        <w:spacing w:before="0" w:after="60"/>
        <w:ind w:left="704" w:hanging="420"/>
      </w:pPr>
      <w:r w:rsidRPr="00085671">
        <w:t>[6]</w:t>
      </w:r>
      <w:r w:rsidRPr="00085671">
        <w:tab/>
        <w:t>Územní plán Bohumína</w:t>
      </w:r>
    </w:p>
    <w:p w:rsidR="00FE6D7E" w:rsidRPr="00085671" w:rsidRDefault="00FE6D7E" w:rsidP="00FE6D7E">
      <w:pPr>
        <w:pStyle w:val="Ltext"/>
        <w:spacing w:before="0" w:after="60"/>
      </w:pPr>
      <w:r w:rsidRPr="00085671">
        <w:t>[7]</w:t>
      </w:r>
      <w:r w:rsidRPr="00085671">
        <w:tab/>
        <w:t>Prohlídka zájmové lokality projektantem</w:t>
      </w:r>
    </w:p>
    <w:p w:rsidR="005616D7" w:rsidRPr="00B2487D" w:rsidRDefault="005616D7" w:rsidP="005616D7">
      <w:pPr>
        <w:pStyle w:val="Lnadpis2"/>
        <w:numPr>
          <w:ilvl w:val="1"/>
          <w:numId w:val="2"/>
        </w:numPr>
        <w:jc w:val="both"/>
        <w:outlineLvl w:val="1"/>
      </w:pPr>
      <w:bookmarkStart w:id="21" w:name="_Toc299544680"/>
      <w:bookmarkStart w:id="22" w:name="_Toc378081213"/>
      <w:bookmarkStart w:id="23" w:name="_Toc525124806"/>
      <w:r w:rsidRPr="00B2487D">
        <w:t>Konstrukce</w:t>
      </w:r>
      <w:bookmarkEnd w:id="21"/>
      <w:bookmarkEnd w:id="22"/>
      <w:bookmarkEnd w:id="23"/>
    </w:p>
    <w:p w:rsidR="00B2487D" w:rsidRDefault="00A43756" w:rsidP="00B2487D">
      <w:pPr>
        <w:pStyle w:val="Ltext"/>
        <w:spacing w:after="0"/>
        <w:ind w:firstLine="426"/>
        <w:jc w:val="both"/>
      </w:pPr>
      <w:r w:rsidRPr="00B2487D">
        <w:t xml:space="preserve">Předmětem stavebního objektu je </w:t>
      </w:r>
      <w:r w:rsidR="00B2487D" w:rsidRPr="00B2487D">
        <w:t>parkoviště pro osobní vozidla s osmi šikmými stáními (7 standardních + 1 pro vozidla přepravující těžce pohybově postižené osoby)</w:t>
      </w:r>
      <w:r w:rsidRPr="00B2487D">
        <w:t xml:space="preserve">. </w:t>
      </w:r>
      <w:r w:rsidR="00B2487D">
        <w:t>Od okolního terénu budou parkovací místa oddělena silničními obrubníky (betonové obruby BO 15/25), kladenými do lože z betonu třídy C 20/25n-XF3. Stávající část chodníku, zakončená v místě T-obratiště vstupem do vozovky bude přemístěna o cca 1,5 m do prostoru mezi parkovací místa, zakončena bude sníženou obrubou (výškový rozdíl mezi povrchem vozovky a chodníku 2 cm) a varovným pásem šířky 0,4 m z dlažby s pravidelnými výstupky dle TN TZÚS 12.03.04. V místě návaznosti tělesa chodníku na okolní zeleň bude chodník vymezen chodníkovými obrubníky (betonové obruby BO 5/20), kladenými do lože z betonu třídy C 20/25n-XF3. Na straně odvrácené od parkovacího místa bude chodníková obruba vyvýšená oproti chodníku o 6 cm a bude takto vytvářet přirozenou vodící linii.</w:t>
      </w:r>
    </w:p>
    <w:p w:rsidR="00B2487D" w:rsidRDefault="00B2487D" w:rsidP="00B2487D">
      <w:pPr>
        <w:pStyle w:val="Ltext"/>
        <w:spacing w:after="0"/>
        <w:ind w:firstLine="426"/>
        <w:jc w:val="both"/>
      </w:pPr>
      <w:r>
        <w:t>Šířka šikmých parkovacích míst (75°) bude odstupňována v závislosti na šířku přilehlé části jízdního pásu T-obratiště:</w:t>
      </w:r>
      <w:r w:rsidRPr="0096756E">
        <w:t xml:space="preserve"> </w:t>
      </w:r>
      <w:r>
        <w:t>pro minimální šířku jízdního pásu 3,50 m základní šířka stání 2,90 m a skutečná šířka stání 2,80 m; pro šířku jízdního pásu od 4,25 m základní šířka stání 2,75 m a skutečná šířka stání 2,65 m;</w:t>
      </w:r>
      <w:r w:rsidRPr="004159D7">
        <w:t xml:space="preserve"> </w:t>
      </w:r>
      <w:r>
        <w:t xml:space="preserve">pro šířku jízdního pásu od 5,00 m základní šířka stání 2,60 m a skutečná šířka stání </w:t>
      </w:r>
      <w:r>
        <w:lastRenderedPageBreak/>
        <w:t xml:space="preserve">2,50 m (stání pro </w:t>
      </w:r>
      <w:r w:rsidRPr="007F4C3A">
        <w:t>vozidla přepravující těžce pohybově postižené osoby</w:t>
      </w:r>
      <w:r>
        <w:t xml:space="preserve"> - základní šířka stání 3,60 m a skutečná šířka stání 3,50 m). Délka všech parkovacích míst bude nominálně 5,3 m, z čehož 4,8 m bude připadat na samotnou délku stání a 0,5 m na převis vozidla nad chodníkem. </w:t>
      </w:r>
    </w:p>
    <w:p w:rsidR="00B2487D" w:rsidRPr="0047747E" w:rsidRDefault="00B2487D" w:rsidP="00B2487D">
      <w:pPr>
        <w:pStyle w:val="Ltext"/>
        <w:spacing w:after="0"/>
      </w:pPr>
      <w:r>
        <w:t>Konstrukce parkovacích míst je vychází z typové skladby D2-D-1-VI-PIII předpisu TP170, s náhradou dlážděného krytu za vegetační dílce (zatravňovací tvárnice)</w:t>
      </w:r>
      <w:r w:rsidRPr="0047747E">
        <w:t>:</w:t>
      </w:r>
    </w:p>
    <w:p w:rsidR="00B2487D" w:rsidRPr="00832A49" w:rsidRDefault="00B2487D" w:rsidP="00B2487D">
      <w:pPr>
        <w:pStyle w:val="Ltext"/>
        <w:spacing w:before="240"/>
        <w:rPr>
          <w:u w:val="single"/>
        </w:rPr>
      </w:pPr>
      <w:r w:rsidRPr="00832A49">
        <w:rPr>
          <w:u w:val="single"/>
        </w:rPr>
        <w:t>Parkovací místa / D2-D-1-VI-PIII (TNV</w:t>
      </w:r>
      <w:r w:rsidRPr="00832A49">
        <w:rPr>
          <w:u w:val="single"/>
          <w:vertAlign w:val="subscript"/>
        </w:rPr>
        <w:t>K</w:t>
      </w:r>
      <w:r w:rsidRPr="00832A49">
        <w:rPr>
          <w:u w:val="single"/>
        </w:rPr>
        <w:t xml:space="preserve"> = 15 TNV/24h)</w:t>
      </w:r>
    </w:p>
    <w:p w:rsidR="00B2487D" w:rsidRPr="00832A49" w:rsidRDefault="00B2487D" w:rsidP="00B2487D">
      <w:pPr>
        <w:pStyle w:val="Ltext"/>
        <w:spacing w:before="0" w:after="0"/>
      </w:pPr>
      <w:r w:rsidRPr="00832A49">
        <w:t>Zatravňovací tvárnice</w:t>
      </w:r>
      <w:r w:rsidRPr="00832A49">
        <w:tab/>
      </w:r>
      <w:r w:rsidRPr="00832A49">
        <w:tab/>
      </w:r>
      <w:r w:rsidRPr="00832A49">
        <w:tab/>
        <w:t>VD</w:t>
      </w:r>
      <w:r w:rsidRPr="00832A49">
        <w:tab/>
      </w:r>
      <w:r w:rsidRPr="00832A49">
        <w:tab/>
      </w:r>
      <w:r w:rsidRPr="00832A49">
        <w:tab/>
        <w:t xml:space="preserve">  80 mm</w:t>
      </w:r>
      <w:r w:rsidRPr="00832A49">
        <w:tab/>
        <w:t>ČSN 73 6131</w:t>
      </w:r>
    </w:p>
    <w:p w:rsidR="00B2487D" w:rsidRPr="00832A49" w:rsidRDefault="00B2487D" w:rsidP="00B2487D">
      <w:pPr>
        <w:pStyle w:val="Ltext"/>
        <w:spacing w:before="0" w:after="0"/>
      </w:pPr>
      <w:r w:rsidRPr="00832A49">
        <w:t>Drobné drcené kamenivo 4-8</w:t>
      </w:r>
      <w:r w:rsidRPr="00832A49">
        <w:tab/>
      </w:r>
      <w:r w:rsidRPr="00832A49">
        <w:tab/>
        <w:t>DDK 4-8</w:t>
      </w:r>
      <w:r w:rsidRPr="00832A49">
        <w:tab/>
      </w:r>
      <w:r w:rsidRPr="00832A49">
        <w:tab/>
        <w:t xml:space="preserve">  40 mm</w:t>
      </w:r>
      <w:r w:rsidRPr="00832A49">
        <w:tab/>
        <w:t>ČSN 73 6126-1</w:t>
      </w:r>
    </w:p>
    <w:p w:rsidR="00B2487D" w:rsidRPr="00832A49" w:rsidRDefault="00B2487D" w:rsidP="00832A49">
      <w:pPr>
        <w:pStyle w:val="Ltext"/>
        <w:spacing w:before="0" w:after="0"/>
        <w:ind w:left="284" w:right="-142" w:firstLine="0"/>
      </w:pPr>
      <w:r w:rsidRPr="00832A49">
        <w:rPr>
          <w:i/>
        </w:rPr>
        <w:t>E</w:t>
      </w:r>
      <w:r w:rsidRPr="00832A49">
        <w:rPr>
          <w:i/>
          <w:vertAlign w:val="subscript"/>
        </w:rPr>
        <w:t>def,2</w:t>
      </w:r>
      <w:r w:rsidRPr="00832A49">
        <w:rPr>
          <w:i/>
        </w:rPr>
        <w:t xml:space="preserve"> = 70 MPa</w:t>
      </w:r>
      <w:r w:rsidRPr="00832A49">
        <w:rPr>
          <w:i/>
        </w:rPr>
        <w:tab/>
      </w:r>
      <w:r w:rsidRPr="00832A49">
        <w:rPr>
          <w:i/>
        </w:rPr>
        <w:tab/>
      </w:r>
      <w:r w:rsidRPr="00832A49">
        <w:rPr>
          <w:i/>
        </w:rPr>
        <w:tab/>
      </w:r>
      <w:r w:rsidRPr="00832A49">
        <w:rPr>
          <w:i/>
        </w:rPr>
        <w:tab/>
      </w:r>
      <w:r w:rsidRPr="00832A49">
        <w:rPr>
          <w:i/>
        </w:rPr>
        <w:tab/>
      </w:r>
      <w:r w:rsidRPr="00832A49">
        <w:rPr>
          <w:i/>
        </w:rPr>
        <w:tab/>
      </w:r>
      <w:r w:rsidRPr="00832A49">
        <w:rPr>
          <w:i/>
        </w:rPr>
        <w:tab/>
      </w:r>
      <w:r w:rsidRPr="00832A49">
        <w:rPr>
          <w:i/>
        </w:rPr>
        <w:tab/>
      </w:r>
      <w:r w:rsidRPr="00832A49">
        <w:rPr>
          <w:i/>
        </w:rPr>
        <w:tab/>
      </w:r>
      <w:r w:rsidRPr="00832A49">
        <w:rPr>
          <w:i/>
          <w:spacing w:val="-20"/>
        </w:rPr>
        <w:t>ČSN 72 1006, TP170</w:t>
      </w:r>
      <w:r w:rsidRPr="00832A49">
        <w:rPr>
          <w:i/>
          <w:spacing w:val="-13"/>
        </w:rPr>
        <w:t xml:space="preserve"> </w:t>
      </w:r>
      <w:r w:rsidRPr="00832A49">
        <w:t>Štěrkodrť 0-32</w:t>
      </w:r>
      <w:r w:rsidRPr="00832A49">
        <w:tab/>
      </w:r>
      <w:r w:rsidRPr="00832A49">
        <w:tab/>
      </w:r>
      <w:r w:rsidRPr="00832A49">
        <w:tab/>
      </w:r>
      <w:r w:rsidRPr="00832A49">
        <w:tab/>
        <w:t>ŠD,B 0-32</w:t>
      </w:r>
      <w:r w:rsidRPr="00832A49">
        <w:tab/>
      </w:r>
      <w:r w:rsidRPr="00832A49">
        <w:tab/>
        <w:t>250 mm</w:t>
      </w:r>
      <w:r w:rsidRPr="00832A49">
        <w:tab/>
        <w:t>ČSN 73 6126-1</w:t>
      </w:r>
    </w:p>
    <w:p w:rsidR="00B2487D" w:rsidRPr="00832A49" w:rsidRDefault="00B2487D" w:rsidP="00B2487D">
      <w:pPr>
        <w:pStyle w:val="Ltext"/>
        <w:spacing w:before="0" w:after="0"/>
      </w:pPr>
      <w:r w:rsidRPr="00832A49">
        <w:t>-----------------------------------------------------------------------------------------------------------------------------------</w:t>
      </w:r>
    </w:p>
    <w:p w:rsidR="00B2487D" w:rsidRPr="00832A49" w:rsidRDefault="00B2487D" w:rsidP="00B2487D">
      <w:pPr>
        <w:pStyle w:val="Ltext"/>
        <w:spacing w:before="0" w:after="0"/>
      </w:pPr>
      <w:r w:rsidRPr="00832A49">
        <w:t>Celkem</w:t>
      </w:r>
      <w:r w:rsidRPr="00832A49">
        <w:tab/>
      </w:r>
      <w:r w:rsidRPr="00832A49">
        <w:tab/>
      </w:r>
      <w:r w:rsidRPr="00832A49">
        <w:tab/>
      </w:r>
      <w:r w:rsidRPr="00832A49">
        <w:tab/>
      </w:r>
      <w:r w:rsidRPr="00832A49">
        <w:tab/>
      </w:r>
      <w:r w:rsidRPr="00832A49">
        <w:tab/>
      </w:r>
      <w:r w:rsidRPr="00832A49">
        <w:tab/>
      </w:r>
      <w:r w:rsidR="00832A49" w:rsidRPr="00832A49">
        <w:tab/>
      </w:r>
      <w:r w:rsidRPr="00832A49">
        <w:t>3</w:t>
      </w:r>
      <w:r w:rsidR="00832A49" w:rsidRPr="00832A49">
        <w:t>7</w:t>
      </w:r>
      <w:r w:rsidRPr="00832A49">
        <w:t>0 mm</w:t>
      </w:r>
    </w:p>
    <w:p w:rsidR="00B2487D" w:rsidRPr="00832A49" w:rsidRDefault="00B2487D" w:rsidP="00832A49">
      <w:pPr>
        <w:pStyle w:val="Ltext"/>
        <w:spacing w:before="60"/>
        <w:ind w:right="-284"/>
        <w:rPr>
          <w:i/>
          <w:color w:val="FF0000"/>
          <w:spacing w:val="-20"/>
        </w:rPr>
      </w:pPr>
      <w:r w:rsidRPr="00832A49">
        <w:rPr>
          <w:i/>
        </w:rPr>
        <w:t>Zhutněná zemní pláň   Edef,2 = 30 MPa</w:t>
      </w:r>
      <w:r w:rsidRPr="00832A49">
        <w:rPr>
          <w:i/>
        </w:rPr>
        <w:tab/>
      </w:r>
      <w:r w:rsidRPr="001E0A0B">
        <w:rPr>
          <w:i/>
          <w:color w:val="FF0000"/>
        </w:rPr>
        <w:tab/>
      </w:r>
      <w:r w:rsidRPr="001E0A0B">
        <w:rPr>
          <w:i/>
          <w:color w:val="FF0000"/>
        </w:rPr>
        <w:tab/>
      </w:r>
      <w:r w:rsidRPr="001E0A0B">
        <w:rPr>
          <w:i/>
          <w:color w:val="FF0000"/>
        </w:rPr>
        <w:tab/>
      </w:r>
      <w:r w:rsidRPr="001E0A0B">
        <w:rPr>
          <w:i/>
          <w:color w:val="FF0000"/>
        </w:rPr>
        <w:tab/>
      </w:r>
      <w:r>
        <w:rPr>
          <w:i/>
          <w:color w:val="FF0000"/>
        </w:rPr>
        <w:tab/>
      </w:r>
      <w:r w:rsidR="00832A49" w:rsidRPr="00832A49">
        <w:rPr>
          <w:i/>
          <w:spacing w:val="-20"/>
        </w:rPr>
        <w:t>ČSN 72 1006,</w:t>
      </w:r>
      <w:r w:rsidRPr="00832A49">
        <w:rPr>
          <w:i/>
          <w:spacing w:val="-20"/>
        </w:rPr>
        <w:t xml:space="preserve"> TP170</w:t>
      </w:r>
    </w:p>
    <w:p w:rsidR="00B2487D" w:rsidRPr="0047747E" w:rsidRDefault="00B2487D" w:rsidP="00B2487D">
      <w:pPr>
        <w:pStyle w:val="Ltext"/>
        <w:spacing w:after="0"/>
        <w:jc w:val="both"/>
      </w:pPr>
      <w:r w:rsidRPr="0047747E">
        <w:t>Dosažení předepsaného modulu přetvárnosti zemní pláně E</w:t>
      </w:r>
      <w:r w:rsidRPr="0047747E">
        <w:rPr>
          <w:vertAlign w:val="subscript"/>
        </w:rPr>
        <w:t>def,2</w:t>
      </w:r>
      <w:r w:rsidRPr="0047747E">
        <w:t xml:space="preserve"> = 30 MPa musí být ověřeno zatěžovacími zkouškami. Stejně tak musí být ověřeno dosažení předepsaného modulu přetvárnosti podkladní vrstvy ze štěrkodrti (E</w:t>
      </w:r>
      <w:r w:rsidRPr="0047747E">
        <w:rPr>
          <w:vertAlign w:val="subscript"/>
        </w:rPr>
        <w:t>def,2</w:t>
      </w:r>
      <w:r w:rsidRPr="0047747E">
        <w:t xml:space="preserve"> = 70 MPa).</w:t>
      </w:r>
    </w:p>
    <w:p w:rsidR="00B2487D" w:rsidRDefault="00B2487D" w:rsidP="00B2487D">
      <w:pPr>
        <w:pStyle w:val="Ltext"/>
        <w:spacing w:after="0"/>
      </w:pPr>
      <w:r>
        <w:t>Chodník bude předlážděn v typové skladbě D2-D-1-CH-PIII předpisu TP 170:</w:t>
      </w:r>
    </w:p>
    <w:p w:rsidR="00B2487D" w:rsidRPr="0047747E" w:rsidRDefault="00B2487D" w:rsidP="00B2487D">
      <w:pPr>
        <w:pStyle w:val="Ltext"/>
        <w:spacing w:before="240"/>
        <w:rPr>
          <w:u w:val="single"/>
        </w:rPr>
      </w:pPr>
      <w:r w:rsidRPr="0047747E">
        <w:rPr>
          <w:u w:val="single"/>
        </w:rPr>
        <w:t>Chodník / D2-D-1-CH-PIII</w:t>
      </w:r>
    </w:p>
    <w:p w:rsidR="00B2487D" w:rsidRPr="00B2487D" w:rsidRDefault="00B2487D" w:rsidP="00B2487D">
      <w:pPr>
        <w:pStyle w:val="Ltext"/>
        <w:spacing w:before="0" w:after="0"/>
      </w:pPr>
      <w:r w:rsidRPr="00B2487D">
        <w:t>Zámková dlažba</w:t>
      </w:r>
      <w:r w:rsidRPr="00B2487D">
        <w:tab/>
      </w:r>
      <w:r w:rsidRPr="00B2487D">
        <w:tab/>
      </w:r>
      <w:r>
        <w:tab/>
        <w:t>DL</w:t>
      </w:r>
      <w:r>
        <w:tab/>
      </w:r>
      <w:r w:rsidRPr="00B2487D">
        <w:tab/>
      </w:r>
      <w:r w:rsidRPr="00B2487D">
        <w:tab/>
        <w:t xml:space="preserve">  60 mm</w:t>
      </w:r>
      <w:r w:rsidRPr="00B2487D">
        <w:tab/>
        <w:t>ČSN 73 6131</w:t>
      </w:r>
    </w:p>
    <w:p w:rsidR="00B2487D" w:rsidRPr="00B2487D" w:rsidRDefault="00B2487D" w:rsidP="00B2487D">
      <w:pPr>
        <w:pStyle w:val="Ltext"/>
        <w:spacing w:before="0" w:after="0"/>
      </w:pPr>
      <w:r>
        <w:t>Drobné drcené kamenivo</w:t>
      </w:r>
      <w:r w:rsidRPr="00B2487D">
        <w:t xml:space="preserve"> 2-5</w:t>
      </w:r>
      <w:r w:rsidRPr="00B2487D">
        <w:tab/>
      </w:r>
      <w:r>
        <w:t>DDK</w:t>
      </w:r>
      <w:r w:rsidRPr="00B2487D">
        <w:t xml:space="preserve"> 2-5</w:t>
      </w:r>
      <w:r w:rsidRPr="00B2487D">
        <w:tab/>
      </w:r>
      <w:r w:rsidRPr="00B2487D">
        <w:tab/>
        <w:t xml:space="preserve">  30 mm</w:t>
      </w:r>
      <w:r w:rsidRPr="00B2487D">
        <w:tab/>
        <w:t>ČSN 73 6126-1</w:t>
      </w:r>
    </w:p>
    <w:p w:rsidR="00B2487D" w:rsidRPr="00B2487D" w:rsidRDefault="00B2487D" w:rsidP="00B2487D">
      <w:pPr>
        <w:pStyle w:val="Ltext"/>
        <w:spacing w:before="0" w:after="0"/>
        <w:rPr>
          <w:i/>
        </w:rPr>
      </w:pPr>
      <w:r w:rsidRPr="00B2487D">
        <w:rPr>
          <w:i/>
        </w:rPr>
        <w:t>E</w:t>
      </w:r>
      <w:r w:rsidRPr="00B2487D">
        <w:rPr>
          <w:i/>
          <w:vertAlign w:val="subscript"/>
        </w:rPr>
        <w:t>def,2</w:t>
      </w:r>
      <w:r w:rsidRPr="00B2487D">
        <w:rPr>
          <w:i/>
        </w:rPr>
        <w:t xml:space="preserve"> = 50 MPa</w:t>
      </w:r>
      <w:r w:rsidRPr="00B2487D">
        <w:rPr>
          <w:i/>
        </w:rPr>
        <w:tab/>
      </w:r>
      <w:r w:rsidRPr="00B2487D">
        <w:rPr>
          <w:i/>
        </w:rPr>
        <w:tab/>
      </w:r>
      <w:r w:rsidRPr="00B2487D">
        <w:rPr>
          <w:i/>
        </w:rPr>
        <w:tab/>
      </w:r>
      <w:r w:rsidRPr="00B2487D">
        <w:rPr>
          <w:i/>
        </w:rPr>
        <w:tab/>
      </w:r>
      <w:r w:rsidRPr="00B2487D">
        <w:rPr>
          <w:i/>
        </w:rPr>
        <w:tab/>
      </w:r>
      <w:r w:rsidRPr="00B2487D">
        <w:rPr>
          <w:i/>
        </w:rPr>
        <w:tab/>
      </w:r>
      <w:r w:rsidRPr="00B2487D">
        <w:rPr>
          <w:i/>
        </w:rPr>
        <w:tab/>
      </w:r>
      <w:r w:rsidRPr="00B2487D">
        <w:rPr>
          <w:i/>
        </w:rPr>
        <w:tab/>
        <w:t>ČSN 72 1006, TP170</w:t>
      </w:r>
    </w:p>
    <w:p w:rsidR="00B2487D" w:rsidRPr="00B2487D" w:rsidRDefault="00B2487D" w:rsidP="00B2487D">
      <w:pPr>
        <w:pStyle w:val="Ltext"/>
        <w:spacing w:before="0" w:after="0"/>
      </w:pPr>
      <w:r w:rsidRPr="00B2487D">
        <w:t>Štěrkodrť 0-32</w:t>
      </w:r>
      <w:r w:rsidRPr="00B2487D">
        <w:tab/>
      </w:r>
      <w:r w:rsidRPr="00B2487D">
        <w:tab/>
      </w:r>
      <w:r>
        <w:tab/>
      </w:r>
      <w:r w:rsidRPr="00B2487D">
        <w:t>ŠD,B 0-32</w:t>
      </w:r>
      <w:r w:rsidRPr="00B2487D">
        <w:tab/>
      </w:r>
      <w:r w:rsidRPr="00B2487D">
        <w:tab/>
        <w:t>150 mm</w:t>
      </w:r>
      <w:r w:rsidRPr="00B2487D">
        <w:tab/>
        <w:t>ČSN 73 6126-1</w:t>
      </w:r>
    </w:p>
    <w:p w:rsidR="00B2487D" w:rsidRPr="00B2487D" w:rsidRDefault="00B2487D" w:rsidP="00B2487D">
      <w:pPr>
        <w:pStyle w:val="Ltext"/>
        <w:spacing w:before="0" w:after="0"/>
      </w:pPr>
      <w:r w:rsidRPr="00B2487D">
        <w:t>-----------------------------------------------------------------------------------------------------------------------------------</w:t>
      </w:r>
    </w:p>
    <w:p w:rsidR="00B2487D" w:rsidRPr="00B2487D" w:rsidRDefault="00B2487D" w:rsidP="00B2487D">
      <w:pPr>
        <w:pStyle w:val="Ltext"/>
        <w:spacing w:before="0" w:after="0"/>
      </w:pPr>
      <w:r w:rsidRPr="00B2487D">
        <w:t>Celkem</w:t>
      </w:r>
      <w:r w:rsidRPr="00B2487D">
        <w:tab/>
      </w:r>
      <w:r w:rsidRPr="00B2487D">
        <w:tab/>
      </w:r>
      <w:r w:rsidRPr="00B2487D">
        <w:tab/>
      </w:r>
      <w:r w:rsidRPr="00B2487D">
        <w:tab/>
      </w:r>
      <w:r w:rsidRPr="00B2487D">
        <w:tab/>
      </w:r>
      <w:r w:rsidRPr="00B2487D">
        <w:tab/>
      </w:r>
      <w:r w:rsidRPr="00B2487D">
        <w:tab/>
        <w:t>240 mm</w:t>
      </w:r>
    </w:p>
    <w:p w:rsidR="00B2487D" w:rsidRPr="00B2487D" w:rsidRDefault="00B2487D" w:rsidP="00B2487D">
      <w:pPr>
        <w:pStyle w:val="Ltext"/>
        <w:spacing w:before="60"/>
        <w:rPr>
          <w:i/>
        </w:rPr>
      </w:pPr>
      <w:r w:rsidRPr="00B2487D">
        <w:rPr>
          <w:i/>
        </w:rPr>
        <w:t>Zhutněná zemní pláň   Edef,2 = 30 MPa</w:t>
      </w:r>
      <w:r w:rsidRPr="00B2487D">
        <w:rPr>
          <w:i/>
        </w:rPr>
        <w:tab/>
      </w:r>
      <w:r w:rsidRPr="00B2487D">
        <w:rPr>
          <w:i/>
        </w:rPr>
        <w:tab/>
      </w:r>
      <w:r w:rsidRPr="00B2487D">
        <w:rPr>
          <w:i/>
        </w:rPr>
        <w:tab/>
      </w:r>
      <w:r w:rsidRPr="00B2487D">
        <w:rPr>
          <w:i/>
        </w:rPr>
        <w:tab/>
      </w:r>
      <w:r w:rsidRPr="00B2487D">
        <w:rPr>
          <w:i/>
        </w:rPr>
        <w:tab/>
        <w:t>ČSN 72 1006, TP170</w:t>
      </w:r>
    </w:p>
    <w:p w:rsidR="00B2487D" w:rsidRPr="00B2487D" w:rsidRDefault="00B2487D" w:rsidP="00B2487D">
      <w:pPr>
        <w:pStyle w:val="Ltext"/>
        <w:spacing w:after="0"/>
        <w:jc w:val="both"/>
      </w:pPr>
      <w:r w:rsidRPr="00B2487D">
        <w:t>Dosažení předepsaného modulu přetvárnosti E</w:t>
      </w:r>
      <w:r w:rsidRPr="00B2487D">
        <w:rPr>
          <w:vertAlign w:val="subscript"/>
        </w:rPr>
        <w:t>def,2</w:t>
      </w:r>
      <w:r w:rsidRPr="00B2487D">
        <w:t xml:space="preserve"> = 30 MPa zemní pláně bude ověřeno zatěžovacími zkouškami. Stejně tak je třeba ověřit dosažení modulů přetvárnosti podkladní vrstvy ze štěrkodrti. </w:t>
      </w:r>
    </w:p>
    <w:p w:rsidR="005616D7" w:rsidRPr="00025B2A" w:rsidRDefault="00877DCD" w:rsidP="005616D7">
      <w:pPr>
        <w:pStyle w:val="Lnadpis2"/>
        <w:numPr>
          <w:ilvl w:val="1"/>
          <w:numId w:val="2"/>
        </w:numPr>
        <w:jc w:val="both"/>
        <w:outlineLvl w:val="1"/>
        <w:rPr>
          <w:rFonts w:cs="Arial"/>
        </w:rPr>
      </w:pPr>
      <w:bookmarkStart w:id="24" w:name="_Toc299544682"/>
      <w:bookmarkStart w:id="25" w:name="_Toc378081214"/>
      <w:bookmarkStart w:id="26" w:name="_Toc525124807"/>
      <w:r w:rsidRPr="00025B2A">
        <w:t>Sítě</w:t>
      </w:r>
      <w:r w:rsidR="005616D7" w:rsidRPr="00025B2A">
        <w:t> </w:t>
      </w:r>
      <w:bookmarkEnd w:id="24"/>
      <w:bookmarkEnd w:id="25"/>
      <w:r w:rsidRPr="00025B2A">
        <w:t>technické infrastruktury</w:t>
      </w:r>
      <w:bookmarkEnd w:id="26"/>
    </w:p>
    <w:p w:rsidR="00F63BA8" w:rsidRPr="001E0A0B" w:rsidRDefault="00F63BA8" w:rsidP="00F63BA8">
      <w:pPr>
        <w:pStyle w:val="Ltext"/>
        <w:spacing w:before="0" w:after="0"/>
        <w:jc w:val="both"/>
      </w:pPr>
      <w:r w:rsidRPr="001E0A0B">
        <w:t>V zájmovém prostoru stavby, případně v její blízkosti se nachází sítě technické infrastruktury dále uvedených vlastníků a správců:</w:t>
      </w:r>
    </w:p>
    <w:p w:rsidR="001A1561" w:rsidRPr="000A6294" w:rsidRDefault="001A1561" w:rsidP="001A1561">
      <w:pPr>
        <w:pStyle w:val="Ltext"/>
        <w:numPr>
          <w:ilvl w:val="0"/>
          <w:numId w:val="21"/>
        </w:numPr>
        <w:spacing w:before="0" w:after="0" w:line="300" w:lineRule="auto"/>
        <w:ind w:left="714" w:hanging="357"/>
        <w:jc w:val="both"/>
      </w:pPr>
      <w:r w:rsidRPr="000A6294">
        <w:t>Severomoravské kanalizace Ostrava a.s. – vodovod, ochranné pásmo 1,5 m od vnějšího líce potrubí</w:t>
      </w:r>
      <w:r w:rsidRPr="000A6294">
        <w:rPr>
          <w:lang w:val="en-US"/>
        </w:rPr>
        <w:t>;</w:t>
      </w:r>
      <w:r w:rsidRPr="000A6294">
        <w:t xml:space="preserve"> kanalizace, ochranné pásmo 1,5 m od vnějšího líce potrubí</w:t>
      </w:r>
    </w:p>
    <w:p w:rsidR="001A1561" w:rsidRPr="000A6294" w:rsidRDefault="001A1561" w:rsidP="001A1561">
      <w:pPr>
        <w:pStyle w:val="Ltext"/>
        <w:numPr>
          <w:ilvl w:val="0"/>
          <w:numId w:val="21"/>
        </w:numPr>
        <w:spacing w:before="0" w:after="0" w:line="300" w:lineRule="auto"/>
        <w:ind w:left="714" w:hanging="357"/>
        <w:jc w:val="both"/>
      </w:pPr>
      <w:r w:rsidRPr="000A6294">
        <w:t>Město Bohumín – zařízení veřejného osvětlení, ve správě městské společnosti BM servis.</w:t>
      </w:r>
    </w:p>
    <w:p w:rsidR="001A1561" w:rsidRPr="000A6294" w:rsidRDefault="001A1561" w:rsidP="001A1561">
      <w:pPr>
        <w:pStyle w:val="Ltext"/>
        <w:numPr>
          <w:ilvl w:val="0"/>
          <w:numId w:val="21"/>
        </w:numPr>
        <w:spacing w:before="0" w:after="0" w:line="300" w:lineRule="auto"/>
        <w:ind w:left="714" w:hanging="357"/>
        <w:jc w:val="both"/>
      </w:pPr>
      <w:r w:rsidRPr="000A6294">
        <w:lastRenderedPageBreak/>
        <w:t xml:space="preserve">ČEZ Distribuce, a.s. – </w:t>
      </w:r>
      <w:r>
        <w:t>elektrická stanice, zděná do 52 kV, v přístavku na východní straně budovy č.p. 1037</w:t>
      </w:r>
      <w:r w:rsidRPr="000A6294">
        <w:t>.</w:t>
      </w:r>
    </w:p>
    <w:p w:rsidR="001A1561" w:rsidRDefault="001A1561" w:rsidP="001A1561">
      <w:pPr>
        <w:pStyle w:val="Ltext"/>
        <w:numPr>
          <w:ilvl w:val="0"/>
          <w:numId w:val="21"/>
        </w:numPr>
        <w:spacing w:before="0" w:after="0" w:line="300" w:lineRule="auto"/>
        <w:ind w:left="714" w:hanging="357"/>
        <w:jc w:val="both"/>
      </w:pPr>
      <w:r w:rsidRPr="000A6294">
        <w:t>ČEZ Teplárenská, a.s. – podzemní vedení horkovodu, ochranné pásmo 2,5 m.</w:t>
      </w:r>
    </w:p>
    <w:p w:rsidR="001E0A0B" w:rsidRPr="000A6294" w:rsidRDefault="001A1561" w:rsidP="001A1561">
      <w:pPr>
        <w:pStyle w:val="Ltext"/>
        <w:numPr>
          <w:ilvl w:val="0"/>
          <w:numId w:val="21"/>
        </w:numPr>
        <w:spacing w:before="0" w:after="0" w:line="300" w:lineRule="auto"/>
        <w:ind w:left="714" w:hanging="357"/>
        <w:jc w:val="both"/>
      </w:pPr>
      <w:r>
        <w:t xml:space="preserve">PODA a.s. – </w:t>
      </w:r>
      <w:r w:rsidRPr="000A6294">
        <w:t>podzemní síť elektronických komunikací</w:t>
      </w:r>
      <w:r>
        <w:t xml:space="preserve"> – optický sdělovací kabel v souběhu s podzemním vedením horkovodu</w:t>
      </w:r>
      <w:r w:rsidRPr="000A6294">
        <w:t>, ochranné pásmo 1,5 m po obou stranách krajního vedení SEK</w:t>
      </w:r>
      <w:r>
        <w:t>.</w:t>
      </w:r>
    </w:p>
    <w:p w:rsidR="00F63BA8" w:rsidRPr="001E0A0B" w:rsidRDefault="00F63BA8" w:rsidP="00F63BA8">
      <w:pPr>
        <w:pStyle w:val="Ltext"/>
        <w:spacing w:before="0" w:after="0" w:line="240" w:lineRule="auto"/>
        <w:jc w:val="both"/>
        <w:rPr>
          <w:color w:val="FF0000"/>
        </w:rPr>
      </w:pPr>
    </w:p>
    <w:p w:rsidR="00F63BA8" w:rsidRPr="001E0A0B" w:rsidRDefault="00F63BA8" w:rsidP="00F63BA8">
      <w:pPr>
        <w:pStyle w:val="Ltext"/>
        <w:spacing w:before="0" w:after="0"/>
        <w:jc w:val="both"/>
      </w:pPr>
      <w:r w:rsidRPr="001E0A0B">
        <w:t xml:space="preserve">Průběh tras inženýrských sítí byly dle podkladů poskytnutých jejich správci zakresleny do situačních výkresů, zákres je pouze orientační. </w:t>
      </w:r>
      <w:r w:rsidRPr="001E0A0B">
        <w:rPr>
          <w:u w:val="single"/>
        </w:rPr>
        <w:t>Před započetím stavebních prací je nutné zajistit vytýčení průběhu inženýrských sítí a při realizaci stavby respektovat veškeré podmínky správců dotčených sítí technické infrastruktury.</w:t>
      </w:r>
      <w:r w:rsidRPr="001E0A0B">
        <w:t xml:space="preserve"> Vytyčení a funkčnost inženýrských sítí v místě stavby bude zaznamenána do stavebního deníku a bude potvrzena správcem inženýrské sítě, přizvaným ke kontrole, který vydá souhlas se zahájením stavebních prací. Pracovníci provádějící stavební práce musí být s vytýčenými trasami sítí prokazatelně seznámeni. Případné výkopové práce v ochranných pásmech inženýrských sítí, které jsou v provozu, musí být prováděny ručně. Při odkopech a výkopech musí být dbáno zvýšené opatrnosti. Při úpravě povrchu terénu musí být zachováno minimální krytí v souladu s ČSN 73 6005. </w:t>
      </w:r>
    </w:p>
    <w:p w:rsidR="00877DCD" w:rsidRPr="001E0A0B" w:rsidRDefault="00F63BA8" w:rsidP="00F63BA8">
      <w:pPr>
        <w:pStyle w:val="Ltext"/>
        <w:tabs>
          <w:tab w:val="left" w:pos="284"/>
        </w:tabs>
        <w:spacing w:after="0" w:line="336" w:lineRule="auto"/>
        <w:jc w:val="both"/>
      </w:pPr>
      <w:r w:rsidRPr="001E0A0B">
        <w:t>V průběhu výstavby nesmí být v trase inženýrských sítí ani v jejich ochranném pásmu skladován stavební materiál, ani zde nesmí být prováděna činnost, která by ohrožovala bezpečný a spolehlivý provoz zařízení. Poklopy a armatury musí být osazeny do úrovně úprav a to tak, aby byly vždy přístupné. Zhotovitel je dále povinen ověřit si u správců inženýrských sítí existenci případných nově položených sítí, v období po dokončení projektové dokumentace</w:t>
      </w:r>
      <w:r w:rsidR="00FE6D7E">
        <w:t>.</w:t>
      </w:r>
    </w:p>
    <w:p w:rsidR="005616D7" w:rsidRPr="00FE6D7E" w:rsidRDefault="005616D7" w:rsidP="005616D7">
      <w:pPr>
        <w:pStyle w:val="Lnadpis2"/>
        <w:numPr>
          <w:ilvl w:val="1"/>
          <w:numId w:val="2"/>
        </w:numPr>
        <w:jc w:val="both"/>
        <w:outlineLvl w:val="1"/>
      </w:pPr>
      <w:bookmarkStart w:id="27" w:name="_Toc299544683"/>
      <w:bookmarkStart w:id="28" w:name="_Toc378081215"/>
      <w:bookmarkStart w:id="29" w:name="_Toc525124808"/>
      <w:r w:rsidRPr="00FE6D7E">
        <w:t>Zemní práce</w:t>
      </w:r>
      <w:bookmarkEnd w:id="27"/>
      <w:bookmarkEnd w:id="28"/>
      <w:bookmarkEnd w:id="29"/>
    </w:p>
    <w:p w:rsidR="00877DCD" w:rsidRPr="00FE6D7E" w:rsidRDefault="005616D7" w:rsidP="002B0969">
      <w:pPr>
        <w:pStyle w:val="Ltext"/>
        <w:spacing w:after="0" w:line="336" w:lineRule="auto"/>
        <w:jc w:val="both"/>
      </w:pPr>
      <w:r w:rsidRPr="00FE6D7E">
        <w:t xml:space="preserve">V rámci </w:t>
      </w:r>
      <w:r w:rsidR="00F63BA8" w:rsidRPr="00FE6D7E">
        <w:t>řešeného stavebního objektu</w:t>
      </w:r>
      <w:r w:rsidRPr="00FE6D7E">
        <w:t xml:space="preserve"> dojde </w:t>
      </w:r>
      <w:r w:rsidR="00F63BA8" w:rsidRPr="00FE6D7E">
        <w:t xml:space="preserve">pouze k odstranění </w:t>
      </w:r>
      <w:r w:rsidR="00FE6D7E" w:rsidRPr="00FE6D7E">
        <w:t>stávajícího terénu</w:t>
      </w:r>
      <w:r w:rsidR="00F63BA8" w:rsidRPr="00FE6D7E">
        <w:t xml:space="preserve"> po úroveň budoucí zemní pláně řešených </w:t>
      </w:r>
      <w:r w:rsidR="00FE6D7E" w:rsidRPr="00FE6D7E">
        <w:t>parkovacích ploch</w:t>
      </w:r>
      <w:r w:rsidR="00F63BA8" w:rsidRPr="00FE6D7E">
        <w:t xml:space="preserve">. </w:t>
      </w:r>
      <w:r w:rsidR="00877DCD" w:rsidRPr="00FE6D7E">
        <w:t>Z</w:t>
      </w:r>
      <w:r w:rsidRPr="00FE6D7E">
        <w:t xml:space="preserve">emní pláň </w:t>
      </w:r>
      <w:r w:rsidR="00877DCD" w:rsidRPr="00FE6D7E">
        <w:t>musí</w:t>
      </w:r>
      <w:r w:rsidRPr="00FE6D7E">
        <w:t xml:space="preserve"> být zhutněna na modul přetvárnosti</w:t>
      </w:r>
      <w:r w:rsidR="00F027A5" w:rsidRPr="00FE6D7E">
        <w:t xml:space="preserve"> min.</w:t>
      </w:r>
      <w:r w:rsidRPr="00FE6D7E">
        <w:t xml:space="preserve"> E</w:t>
      </w:r>
      <w:r w:rsidRPr="00FE6D7E">
        <w:rPr>
          <w:vertAlign w:val="subscript"/>
        </w:rPr>
        <w:t>def,2</w:t>
      </w:r>
      <w:r w:rsidR="00F027A5" w:rsidRPr="00FE6D7E">
        <w:t xml:space="preserve"> = 30</w:t>
      </w:r>
      <w:r w:rsidRPr="00FE6D7E">
        <w:t xml:space="preserve"> MPa, požadovaný pro použitou typovou skladbu. Předepsaný modul přetvárnosti </w:t>
      </w:r>
      <w:r w:rsidR="00877DCD" w:rsidRPr="00FE6D7E">
        <w:t>musí</w:t>
      </w:r>
      <w:r w:rsidRPr="00FE6D7E">
        <w:t xml:space="preserve"> být ověřen zatěžovacími zkouškami. </w:t>
      </w:r>
    </w:p>
    <w:p w:rsidR="005616D7" w:rsidRPr="00FE6D7E" w:rsidRDefault="005616D7" w:rsidP="002B0969">
      <w:pPr>
        <w:pStyle w:val="Ltext"/>
        <w:spacing w:after="0" w:line="336" w:lineRule="auto"/>
        <w:jc w:val="both"/>
      </w:pPr>
      <w:r w:rsidRPr="00FE6D7E">
        <w:t>Míra zhutnění sypanin se provede dle normy ČSN 72 1005 (Míra zhutnění zemin v tělese silniční komunikace). Kontrola zhutnění se provede dle ČSN 72 1006 (Kontrola zhutnění zemin a sypanin).</w:t>
      </w:r>
    </w:p>
    <w:p w:rsidR="005616D7" w:rsidRPr="00FE6D7E" w:rsidRDefault="005616D7" w:rsidP="005616D7">
      <w:pPr>
        <w:pStyle w:val="Lnadpis1"/>
        <w:numPr>
          <w:ilvl w:val="0"/>
          <w:numId w:val="2"/>
        </w:numPr>
        <w:outlineLvl w:val="0"/>
      </w:pPr>
      <w:bookmarkStart w:id="30" w:name="_Toc299544684"/>
      <w:bookmarkStart w:id="31" w:name="_Toc378081216"/>
      <w:bookmarkStart w:id="32" w:name="_Toc525124809"/>
      <w:r w:rsidRPr="00FE6D7E">
        <w:t>Vyhodnocení průzkumů a podkladů</w:t>
      </w:r>
      <w:bookmarkEnd w:id="30"/>
      <w:bookmarkEnd w:id="31"/>
      <w:bookmarkEnd w:id="32"/>
    </w:p>
    <w:p w:rsidR="00160D7E" w:rsidRPr="00FE6D7E" w:rsidRDefault="00160D7E" w:rsidP="002B0969">
      <w:pPr>
        <w:pStyle w:val="Ltext"/>
        <w:spacing w:line="336" w:lineRule="auto"/>
        <w:jc w:val="both"/>
      </w:pPr>
      <w:r w:rsidRPr="00FE6D7E">
        <w:t>Mapovým podkladem j</w:t>
      </w:r>
      <w:r w:rsidR="006F1B50" w:rsidRPr="00FE6D7E">
        <w:t>sou</w:t>
      </w:r>
      <w:r w:rsidRPr="00FE6D7E">
        <w:t xml:space="preserve"> </w:t>
      </w:r>
      <w:r w:rsidR="006F1B50" w:rsidRPr="00FE6D7E">
        <w:t>údaje katastru nemovitostí:</w:t>
      </w:r>
    </w:p>
    <w:p w:rsidR="00F62B29" w:rsidRPr="00FE6D7E" w:rsidRDefault="00F62B29" w:rsidP="002B0969">
      <w:pPr>
        <w:pStyle w:val="Ltext"/>
        <w:spacing w:before="0" w:after="0" w:line="336" w:lineRule="auto"/>
        <w:jc w:val="both"/>
      </w:pPr>
      <w:r w:rsidRPr="00FE6D7E">
        <w:t xml:space="preserve">Okres: </w:t>
      </w:r>
      <w:r w:rsidRPr="00FE6D7E">
        <w:tab/>
      </w:r>
      <w:r w:rsidRPr="00FE6D7E">
        <w:tab/>
      </w:r>
      <w:r w:rsidR="00CF52CC" w:rsidRPr="00FE6D7E">
        <w:t>Karviná</w:t>
      </w:r>
    </w:p>
    <w:p w:rsidR="00F62B29" w:rsidRPr="00FE6D7E" w:rsidRDefault="00F62B29" w:rsidP="002B0969">
      <w:pPr>
        <w:pStyle w:val="Ltext"/>
        <w:spacing w:before="0" w:after="0" w:line="336" w:lineRule="auto"/>
        <w:jc w:val="both"/>
      </w:pPr>
      <w:r w:rsidRPr="00FE6D7E">
        <w:t>Obec:</w:t>
      </w:r>
      <w:r w:rsidRPr="00FE6D7E">
        <w:tab/>
      </w:r>
      <w:r w:rsidRPr="00FE6D7E">
        <w:tab/>
      </w:r>
      <w:r w:rsidR="006F1B50" w:rsidRPr="00FE6D7E">
        <w:t>Bohumín 599051</w:t>
      </w:r>
    </w:p>
    <w:p w:rsidR="00F62B29" w:rsidRPr="00FE6D7E" w:rsidRDefault="00F62B29" w:rsidP="002B0969">
      <w:pPr>
        <w:pStyle w:val="Ltext"/>
        <w:spacing w:before="0" w:after="0" w:line="336" w:lineRule="auto"/>
        <w:jc w:val="both"/>
      </w:pPr>
      <w:r w:rsidRPr="00FE6D7E">
        <w:t>k. ú.:</w:t>
      </w:r>
      <w:r w:rsidRPr="00FE6D7E">
        <w:tab/>
      </w:r>
      <w:r w:rsidRPr="00FE6D7E">
        <w:tab/>
      </w:r>
      <w:r w:rsidR="00FE6D7E" w:rsidRPr="00FE6D7E">
        <w:t>Nový Bohumín</w:t>
      </w:r>
    </w:p>
    <w:p w:rsidR="00FE6D7E" w:rsidRPr="00085671" w:rsidRDefault="00FE6D7E" w:rsidP="005324A1">
      <w:pPr>
        <w:pStyle w:val="Ltext"/>
        <w:jc w:val="both"/>
      </w:pPr>
      <w:r w:rsidRPr="00FE6D7E">
        <w:t xml:space="preserve">V zájmové lokalitě bylo provedeno výškopisné </w:t>
      </w:r>
      <w:r w:rsidRPr="00085671">
        <w:t>a polohopisné zaměření v rozsahu cca 0,</w:t>
      </w:r>
      <w:r>
        <w:t>1</w:t>
      </w:r>
      <w:r w:rsidRPr="00085671">
        <w:t> ha s vyhotovením digitální účelové mapy. Zaměření bylo provedeno firmou Geoexpert – Ing. Marcel Vojta v 0</w:t>
      </w:r>
      <w:r w:rsidR="005324A1">
        <w:t>7</w:t>
      </w:r>
      <w:r w:rsidRPr="00085671">
        <w:t xml:space="preserve">/2018, měření bylo provedeno ve 3. třídě přesnosti.  </w:t>
      </w:r>
    </w:p>
    <w:p w:rsidR="00FE6D7E" w:rsidRPr="00310E69" w:rsidRDefault="00FE6D7E" w:rsidP="00FE6D7E">
      <w:pPr>
        <w:pStyle w:val="Ltext"/>
        <w:spacing w:line="240" w:lineRule="auto"/>
      </w:pPr>
      <w:r w:rsidRPr="00310E69">
        <w:t>Souřadnicový systém:</w:t>
      </w:r>
      <w:r w:rsidRPr="00310E69">
        <w:tab/>
        <w:t>S-JTSK</w:t>
      </w:r>
    </w:p>
    <w:p w:rsidR="00FE6D7E" w:rsidRPr="00310E69" w:rsidRDefault="00FE6D7E" w:rsidP="00FE6D7E">
      <w:pPr>
        <w:pStyle w:val="Ltext"/>
        <w:spacing w:after="240" w:line="240" w:lineRule="auto"/>
      </w:pPr>
      <w:r w:rsidRPr="00310E69">
        <w:lastRenderedPageBreak/>
        <w:t>Výškový systém:</w:t>
      </w:r>
      <w:r w:rsidRPr="00310E69">
        <w:tab/>
      </w:r>
      <w:r w:rsidRPr="00310E69">
        <w:tab/>
        <w:t>Balt po vyrovnání</w:t>
      </w:r>
    </w:p>
    <w:p w:rsidR="005616D7" w:rsidRPr="00025B2A" w:rsidRDefault="005616D7" w:rsidP="005616D7">
      <w:pPr>
        <w:pStyle w:val="Lnadpis1"/>
        <w:numPr>
          <w:ilvl w:val="0"/>
          <w:numId w:val="2"/>
        </w:numPr>
        <w:outlineLvl w:val="0"/>
      </w:pPr>
      <w:bookmarkStart w:id="33" w:name="_Toc299544688"/>
      <w:bookmarkStart w:id="34" w:name="_Toc378081220"/>
      <w:bookmarkStart w:id="35" w:name="_Toc525124810"/>
      <w:r w:rsidRPr="00025B2A">
        <w:t>Vztahy pozemní komunikace k ostatním objektům stavby</w:t>
      </w:r>
      <w:bookmarkEnd w:id="33"/>
      <w:bookmarkEnd w:id="34"/>
      <w:bookmarkEnd w:id="35"/>
    </w:p>
    <w:p w:rsidR="001E0A0B" w:rsidRPr="00A9769B" w:rsidRDefault="006F1B50" w:rsidP="001E0A0B">
      <w:pPr>
        <w:pStyle w:val="Ltext"/>
        <w:ind w:firstLine="426"/>
      </w:pPr>
      <w:r w:rsidRPr="00BB45CE">
        <w:t>Členění stavby na jednotlivé stavební objekty je provedeno dle vyhl</w:t>
      </w:r>
      <w:r>
        <w:t>ášky č. 146/2008 Sb., příloha 8</w:t>
      </w:r>
      <w:r w:rsidRPr="00BB45CE">
        <w:t xml:space="preserve">. Stavba </w:t>
      </w:r>
      <w:r>
        <w:t xml:space="preserve">je proto rozčleněna na následující stavební objekty číselné řady 100 </w:t>
      </w:r>
      <w:r w:rsidR="001E0A0B">
        <w:t xml:space="preserve">(objekty pozemních komunikací) </w:t>
      </w:r>
      <w:r>
        <w:t xml:space="preserve">a </w:t>
      </w:r>
      <w:r w:rsidR="001E0A0B" w:rsidRPr="00A9769B">
        <w:t>číselné řady 400 (elektro a sdělovací objekty):</w:t>
      </w:r>
    </w:p>
    <w:p w:rsidR="001E0A0B" w:rsidRPr="00A9769B" w:rsidRDefault="001E0A0B" w:rsidP="001E0A0B">
      <w:pPr>
        <w:pStyle w:val="Ltext"/>
        <w:numPr>
          <w:ilvl w:val="0"/>
          <w:numId w:val="27"/>
        </w:numPr>
        <w:spacing w:before="60" w:after="0" w:line="300" w:lineRule="auto"/>
        <w:ind w:left="782" w:hanging="357"/>
        <w:jc w:val="both"/>
        <w:rPr>
          <w:i/>
        </w:rPr>
      </w:pPr>
      <w:r w:rsidRPr="00A9769B">
        <w:t>SO 101 Parkoviště u SPORTCENTRA</w:t>
      </w:r>
    </w:p>
    <w:p w:rsidR="006F1B50" w:rsidRPr="00015618" w:rsidRDefault="001E0A0B" w:rsidP="001E0A0B">
      <w:pPr>
        <w:pStyle w:val="Ltext"/>
        <w:numPr>
          <w:ilvl w:val="0"/>
          <w:numId w:val="27"/>
        </w:numPr>
        <w:spacing w:before="60" w:after="0" w:line="300" w:lineRule="auto"/>
        <w:ind w:left="782" w:hanging="357"/>
        <w:jc w:val="both"/>
      </w:pPr>
      <w:r w:rsidRPr="00A9769B">
        <w:t xml:space="preserve">SO 401 Nasvětlení parkoviště u SPORTCENTRA </w:t>
      </w:r>
    </w:p>
    <w:p w:rsidR="006E3D4D" w:rsidRPr="002B0969" w:rsidRDefault="006E3D4D" w:rsidP="006E3D4D">
      <w:pPr>
        <w:pStyle w:val="Lnadpis1"/>
        <w:numPr>
          <w:ilvl w:val="0"/>
          <w:numId w:val="2"/>
        </w:numPr>
        <w:outlineLvl w:val="0"/>
      </w:pPr>
      <w:bookmarkStart w:id="36" w:name="_Toc525124811"/>
      <w:r w:rsidRPr="002B0969">
        <w:t>Návrh zpevněných ploch včetně případných výpočtů</w:t>
      </w:r>
      <w:bookmarkEnd w:id="36"/>
    </w:p>
    <w:p w:rsidR="006E3D4D" w:rsidRPr="006F1B50" w:rsidRDefault="001E0A0B" w:rsidP="006F1B50">
      <w:pPr>
        <w:pStyle w:val="Ltext"/>
        <w:spacing w:after="0"/>
        <w:jc w:val="both"/>
      </w:pPr>
      <w:r>
        <w:t>Parkoviště a zpevněné plochy</w:t>
      </w:r>
      <w:r w:rsidR="00A43756">
        <w:t xml:space="preserve"> </w:t>
      </w:r>
      <w:r w:rsidR="006E3D4D" w:rsidRPr="006F1B50">
        <w:t>j</w:t>
      </w:r>
      <w:r w:rsidR="00A43756">
        <w:t>sou</w:t>
      </w:r>
      <w:r w:rsidR="006E3D4D" w:rsidRPr="006F1B50">
        <w:t xml:space="preserve"> navržen</w:t>
      </w:r>
      <w:r w:rsidR="00A43756">
        <w:t>y</w:t>
      </w:r>
      <w:r w:rsidR="006E3D4D" w:rsidRPr="006F1B50">
        <w:t xml:space="preserve"> ve skladb</w:t>
      </w:r>
      <w:r w:rsidR="00A43756">
        <w:t>ách</w:t>
      </w:r>
      <w:r w:rsidR="006E3D4D" w:rsidRPr="006F1B50">
        <w:t xml:space="preserve"> uveden</w:t>
      </w:r>
      <w:r w:rsidR="00A43756">
        <w:t>ý</w:t>
      </w:r>
      <w:r w:rsidR="000B3A8F">
        <w:t>c</w:t>
      </w:r>
      <w:r w:rsidR="00A43756">
        <w:t>h</w:t>
      </w:r>
      <w:r w:rsidR="006E3D4D" w:rsidRPr="006F1B50">
        <w:t xml:space="preserve"> v čl. b.3 této technické zprávy. </w:t>
      </w:r>
      <w:r w:rsidR="006F1B50" w:rsidRPr="006F1B50">
        <w:t xml:space="preserve">Jedná se o </w:t>
      </w:r>
      <w:r>
        <w:t xml:space="preserve">konstrukce vycházející z </w:t>
      </w:r>
      <w:r w:rsidR="006F1B50" w:rsidRPr="006F1B50">
        <w:t>typov</w:t>
      </w:r>
      <w:r>
        <w:t>ých</w:t>
      </w:r>
      <w:r w:rsidR="006F1B50" w:rsidRPr="006F1B50">
        <w:t xml:space="preserve"> sklad</w:t>
      </w:r>
      <w:r>
        <w:t>e</w:t>
      </w:r>
      <w:r w:rsidR="006F1B50" w:rsidRPr="006F1B50">
        <w:t>b předpisu</w:t>
      </w:r>
      <w:r w:rsidR="002B0969" w:rsidRPr="006F1B50">
        <w:t> TP170</w:t>
      </w:r>
      <w:r w:rsidR="006F1B50" w:rsidRPr="006F1B50">
        <w:t>, bez nutnosti jej</w:t>
      </w:r>
      <w:r w:rsidR="000B3A8F">
        <w:t>ich</w:t>
      </w:r>
      <w:r w:rsidR="006F1B50" w:rsidRPr="006F1B50">
        <w:t xml:space="preserve"> výpočtu.</w:t>
      </w:r>
    </w:p>
    <w:p w:rsidR="005616D7" w:rsidRPr="00025B2A" w:rsidRDefault="005616D7" w:rsidP="005616D7">
      <w:pPr>
        <w:pStyle w:val="Lnadpis1"/>
        <w:numPr>
          <w:ilvl w:val="0"/>
          <w:numId w:val="2"/>
        </w:numPr>
        <w:outlineLvl w:val="0"/>
      </w:pPr>
      <w:bookmarkStart w:id="37" w:name="_Toc299544690"/>
      <w:bookmarkStart w:id="38" w:name="_Toc378081221"/>
      <w:bookmarkStart w:id="39" w:name="_Toc525124812"/>
      <w:r w:rsidRPr="00025B2A">
        <w:t>Režim povrchových a podzemních vod, zásady odvodnění, ochrana pozemní komunikace</w:t>
      </w:r>
      <w:bookmarkEnd w:id="37"/>
      <w:bookmarkEnd w:id="38"/>
      <w:bookmarkEnd w:id="39"/>
    </w:p>
    <w:p w:rsidR="00832A49" w:rsidRPr="00832A49" w:rsidRDefault="00832A49" w:rsidP="00F810E6">
      <w:pPr>
        <w:pStyle w:val="Ltext"/>
        <w:ind w:firstLine="426"/>
        <w:jc w:val="both"/>
      </w:pPr>
      <w:r w:rsidRPr="00832A49">
        <w:t>Vzhledem k realizaci parkovací plochy s povrchem ze zatravňovacích tvárnic bude větší část srážkové vody (70%) zasakovat v ploše parkovacích míst, zbylá srážková voda (30%) bude zachycena do stávající uliční vpusti, které se v současnosti nalézají na rozhraní vozovky a silniční obruby (v novém stavu na rozhraní vozovky a parkovacích míst).</w:t>
      </w:r>
    </w:p>
    <w:p w:rsidR="005616D7" w:rsidRPr="00025B2A" w:rsidRDefault="005616D7" w:rsidP="005616D7">
      <w:pPr>
        <w:pStyle w:val="Lnadpis1"/>
        <w:numPr>
          <w:ilvl w:val="0"/>
          <w:numId w:val="2"/>
        </w:numPr>
        <w:outlineLvl w:val="0"/>
      </w:pPr>
      <w:bookmarkStart w:id="40" w:name="_Toc299544691"/>
      <w:bookmarkStart w:id="41" w:name="_Toc378081222"/>
      <w:bookmarkStart w:id="42" w:name="_Toc525124813"/>
      <w:r w:rsidRPr="00025B2A">
        <w:t xml:space="preserve">Návrh </w:t>
      </w:r>
      <w:bookmarkEnd w:id="40"/>
      <w:bookmarkEnd w:id="41"/>
      <w:r w:rsidR="00045577">
        <w:t>dopravních značek, dopravních zařízení, atd.</w:t>
      </w:r>
      <w:bookmarkEnd w:id="42"/>
    </w:p>
    <w:p w:rsidR="00832A49" w:rsidRPr="001E0A0B" w:rsidRDefault="00832A49" w:rsidP="00832A49">
      <w:pPr>
        <w:pStyle w:val="Ltext"/>
        <w:jc w:val="both"/>
        <w:rPr>
          <w:color w:val="FF0000"/>
        </w:rPr>
      </w:pPr>
      <w:bookmarkStart w:id="43" w:name="_Toc299544692"/>
      <w:r>
        <w:t>V prostoru parkoviště bude osazeno svislé dopravní značení IP 11b</w:t>
      </w:r>
      <w:r w:rsidR="008169F4">
        <w:t xml:space="preserve"> spolu s dodatkovou tabulkou E 8e</w:t>
      </w:r>
      <w:r>
        <w:t>, samotná parkovací místa budou vyznačena vodorovným značením V 10b. Vyhrazené místo pro osoby se ztíženou schopností pohybu a orientace bud</w:t>
      </w:r>
      <w:r w:rsidR="00EF7636">
        <w:t>e</w:t>
      </w:r>
      <w:r>
        <w:t xml:space="preserve"> označen</w:t>
      </w:r>
      <w:r w:rsidR="00EF7636">
        <w:t>o</w:t>
      </w:r>
      <w:r>
        <w:t xml:space="preserve"> svislým dopravním značením IP 12 se symbolem 225 a </w:t>
      </w:r>
      <w:r w:rsidR="00EF7636">
        <w:t>samotné vyhrazené parkovací místo budou vyznačeno vodorovným dopravním značení V 10f (symbolem 225 na ploše vyhrazeného místa)</w:t>
      </w:r>
      <w:r>
        <w:t xml:space="preserve">. </w:t>
      </w:r>
    </w:p>
    <w:p w:rsidR="005616D7" w:rsidRPr="00025B2A" w:rsidRDefault="005616D7" w:rsidP="005616D7">
      <w:pPr>
        <w:pStyle w:val="Lnadpis1"/>
        <w:numPr>
          <w:ilvl w:val="0"/>
          <w:numId w:val="2"/>
        </w:numPr>
        <w:outlineLvl w:val="0"/>
        <w:rPr>
          <w:rFonts w:cs="Arial"/>
        </w:rPr>
      </w:pPr>
      <w:bookmarkStart w:id="44" w:name="_Toc378081223"/>
      <w:bookmarkStart w:id="45" w:name="_Toc525124814"/>
      <w:r w:rsidRPr="00025B2A">
        <w:t>Zvláštní podmínky a požadavky na postup výstavby</w:t>
      </w:r>
      <w:bookmarkEnd w:id="43"/>
      <w:bookmarkEnd w:id="44"/>
      <w:bookmarkEnd w:id="45"/>
    </w:p>
    <w:p w:rsidR="005616D7" w:rsidRPr="00025B2A" w:rsidRDefault="001E0A0B" w:rsidP="002B0969">
      <w:pPr>
        <w:pStyle w:val="Ltext"/>
        <w:tabs>
          <w:tab w:val="left" w:pos="284"/>
        </w:tabs>
        <w:spacing w:after="0" w:line="336" w:lineRule="auto"/>
        <w:jc w:val="both"/>
      </w:pPr>
      <w:r>
        <w:t>Nejsou.</w:t>
      </w:r>
    </w:p>
    <w:p w:rsidR="005616D7" w:rsidRPr="00025B2A" w:rsidRDefault="005616D7" w:rsidP="005616D7">
      <w:pPr>
        <w:pStyle w:val="Lnadpis1"/>
        <w:numPr>
          <w:ilvl w:val="0"/>
          <w:numId w:val="2"/>
        </w:numPr>
        <w:outlineLvl w:val="0"/>
        <w:rPr>
          <w:rFonts w:cs="Arial"/>
        </w:rPr>
      </w:pPr>
      <w:bookmarkStart w:id="46" w:name="_Toc299544693"/>
      <w:bookmarkStart w:id="47" w:name="_Toc378081224"/>
      <w:bookmarkStart w:id="48" w:name="_Toc525124815"/>
      <w:r w:rsidRPr="00025B2A">
        <w:t>Vazba na případné technologické vybavení</w:t>
      </w:r>
      <w:bookmarkEnd w:id="46"/>
      <w:bookmarkEnd w:id="47"/>
      <w:bookmarkEnd w:id="48"/>
    </w:p>
    <w:p w:rsidR="005616D7" w:rsidRPr="00025B2A" w:rsidRDefault="005616D7" w:rsidP="002B0969">
      <w:pPr>
        <w:pStyle w:val="Ltext"/>
        <w:tabs>
          <w:tab w:val="left" w:pos="284"/>
        </w:tabs>
        <w:spacing w:after="0" w:line="336" w:lineRule="auto"/>
        <w:jc w:val="both"/>
      </w:pPr>
      <w:r w:rsidRPr="00025B2A">
        <w:t>Součástí stavby není žádné technologické vybavení.</w:t>
      </w:r>
    </w:p>
    <w:p w:rsidR="005616D7" w:rsidRPr="00025B2A" w:rsidRDefault="005616D7" w:rsidP="005616D7">
      <w:pPr>
        <w:pStyle w:val="Lnadpis1"/>
        <w:numPr>
          <w:ilvl w:val="0"/>
          <w:numId w:val="2"/>
        </w:numPr>
        <w:outlineLvl w:val="0"/>
      </w:pPr>
      <w:bookmarkStart w:id="49" w:name="_Toc299544694"/>
      <w:bookmarkStart w:id="50" w:name="_Toc378081225"/>
      <w:bookmarkStart w:id="51" w:name="_Toc525124816"/>
      <w:r w:rsidRPr="00025B2A">
        <w:t>Přehled provedených výpočtů</w:t>
      </w:r>
      <w:bookmarkEnd w:id="49"/>
      <w:bookmarkEnd w:id="50"/>
      <w:bookmarkEnd w:id="51"/>
    </w:p>
    <w:p w:rsidR="005616D7" w:rsidRPr="00025B2A" w:rsidRDefault="005616D7" w:rsidP="002B0969">
      <w:pPr>
        <w:pStyle w:val="Ltext"/>
        <w:tabs>
          <w:tab w:val="left" w:pos="284"/>
        </w:tabs>
        <w:spacing w:after="0" w:line="336" w:lineRule="auto"/>
        <w:jc w:val="both"/>
      </w:pPr>
      <w:r w:rsidRPr="00025B2A">
        <w:lastRenderedPageBreak/>
        <w:t xml:space="preserve">Vzhledem k jednoduchosti stavebního objektu a jeho charakteru nebyly technické výpočty prováděny. Skladba pozemních komunikace </w:t>
      </w:r>
      <w:r w:rsidR="00025B2A" w:rsidRPr="00025B2A">
        <w:t>vychází z předpisu TP 170, s ohledem</w:t>
      </w:r>
      <w:r w:rsidRPr="00025B2A">
        <w:t xml:space="preserve"> pro předpokládanou třídu dopravního zatížení.</w:t>
      </w:r>
    </w:p>
    <w:p w:rsidR="005616D7" w:rsidRPr="00025B2A" w:rsidRDefault="005616D7" w:rsidP="005616D7">
      <w:pPr>
        <w:pStyle w:val="Lnadpis1"/>
        <w:numPr>
          <w:ilvl w:val="0"/>
          <w:numId w:val="2"/>
        </w:numPr>
        <w:outlineLvl w:val="0"/>
      </w:pPr>
      <w:bookmarkStart w:id="52" w:name="_Toc299544695"/>
      <w:bookmarkStart w:id="53" w:name="_Toc378081226"/>
      <w:bookmarkStart w:id="54" w:name="_Toc525124817"/>
      <w:r w:rsidRPr="00025B2A">
        <w:t>Řešení přístupu a užívání veřejně přístupných komunikací a ploch osobami s omezenou schopností pohybu a orientace</w:t>
      </w:r>
      <w:bookmarkEnd w:id="52"/>
      <w:bookmarkEnd w:id="53"/>
      <w:bookmarkEnd w:id="54"/>
    </w:p>
    <w:p w:rsidR="00FE6D7E" w:rsidRPr="00FF5FE1" w:rsidRDefault="00FE6D7E" w:rsidP="00FE6D7E">
      <w:pPr>
        <w:pStyle w:val="Ltext"/>
        <w:spacing w:before="60"/>
        <w:jc w:val="both"/>
      </w:pPr>
      <w:r w:rsidRPr="00752EA3">
        <w:t xml:space="preserve">Stavba je navržena v souladu s požadavky vyhlášky č. 398/2009 Sb. o technických požadavcích zabezpečujících bezbariérové užívání staveb. </w:t>
      </w:r>
      <w:r w:rsidRPr="00414356">
        <w:t>Chodníky v návaznosti na okolní zeleň budou opatřeny přirozenou vodící linií – chodníkovým obrubníkem vyvýšeným oproti povrchu chodníku o 6 cm. V místě vstup</w:t>
      </w:r>
      <w:r>
        <w:t>u</w:t>
      </w:r>
      <w:r w:rsidRPr="00414356">
        <w:t xml:space="preserve"> z chodníku na komunikaci bude provedena snížená obruba (s rozdílem mezi povrchem komunikace a chodníku max. 2 cm) a varovný pás z barevně kontrastní dlažby, s povrchovou úpravou s pravidelnými výstupky dle TN TZÚS 12.03.04. Varovný pás musí být proveden ve všech místech, kde </w:t>
      </w:r>
      <w:r w:rsidRPr="00FF5FE1">
        <w:t>je výškový rozdíl mezi povrchy chodníku a vozovky menší než 8 cm.</w:t>
      </w:r>
    </w:p>
    <w:p w:rsidR="00FE6D7E" w:rsidRPr="00FF5FE1" w:rsidRDefault="00FE6D7E" w:rsidP="00FE6D7E">
      <w:pPr>
        <w:pStyle w:val="Ltext"/>
        <w:spacing w:before="60" w:after="60"/>
        <w:jc w:val="both"/>
      </w:pPr>
      <w:r w:rsidRPr="00FF5FE1">
        <w:t>V rámci řešených parkovacích míst bude splněn předepsaný počet vyhrazených stání pro vozidla přepravující těžce pohybově postižené osoby dle §4 vyhlášky č. 398/2009 Sb.:</w:t>
      </w:r>
      <w:r>
        <w:t xml:space="preserve"> </w:t>
      </w:r>
      <w:r w:rsidRPr="00FF5FE1">
        <w:t xml:space="preserve">celkem 8 stání, z toho 1 vyhrazené stání </w:t>
      </w:r>
    </w:p>
    <w:p w:rsidR="00FE6D7E" w:rsidRPr="00752EA3" w:rsidRDefault="00FE6D7E" w:rsidP="00FE6D7E">
      <w:pPr>
        <w:pStyle w:val="Ltext"/>
        <w:ind w:firstLine="426"/>
        <w:jc w:val="both"/>
      </w:pPr>
      <w:r w:rsidRPr="00752EA3">
        <w:t>Dlažby musí splňovat požadavky uvedené v ČSN a EN (zejména obrusnost, odolnost proti působení mrazu a povětrnostním vlivům, skluzu a smyku), příčný sklon komunikací pro chodce nesmí přesáhnout 2,0%. Dokončený dlážděný kryt musí splňovat povolené odchylky nerovnosti, příčného sklonu, šířky a výplně spár.</w:t>
      </w:r>
    </w:p>
    <w:p w:rsidR="00FE6D7E" w:rsidRPr="001E0A0B" w:rsidRDefault="00FE6D7E" w:rsidP="000355FE">
      <w:pPr>
        <w:pStyle w:val="Ltext"/>
        <w:ind w:firstLine="426"/>
        <w:jc w:val="both"/>
        <w:rPr>
          <w:color w:val="FF0000"/>
        </w:rPr>
      </w:pPr>
    </w:p>
    <w:sectPr w:rsidR="00FE6D7E" w:rsidRPr="001E0A0B" w:rsidSect="00B54DAB">
      <w:footerReference w:type="even" r:id="rId14"/>
      <w:footerReference w:type="default" r:id="rId15"/>
      <w:pgSz w:w="11906" w:h="16838"/>
      <w:pgMar w:top="1418" w:right="991" w:bottom="1418" w:left="1701" w:header="708" w:footer="64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6D7" w:rsidRDefault="005616D7">
      <w:r>
        <w:separator/>
      </w:r>
    </w:p>
  </w:endnote>
  <w:endnote w:type="continuationSeparator" w:id="0">
    <w:p w:rsidR="005616D7" w:rsidRDefault="00561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6D7" w:rsidRDefault="005616D7" w:rsidP="007C13E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5616D7" w:rsidRDefault="005616D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6D7" w:rsidRDefault="005616D7" w:rsidP="009569EC">
    <w:pPr>
      <w:pStyle w:val="Zpat"/>
    </w:pPr>
  </w:p>
  <w:p w:rsidR="005616D7" w:rsidRDefault="005616D7" w:rsidP="009569EC">
    <w:pPr>
      <w:pStyle w:val="Zpat"/>
    </w:pPr>
  </w:p>
  <w:p w:rsidR="005616D7" w:rsidRDefault="005616D7" w:rsidP="009569EC">
    <w:pPr>
      <w:pStyle w:val="Zpa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CF35C5E" wp14:editId="1F2B722B">
          <wp:simplePos x="0" y="0"/>
          <wp:positionH relativeFrom="column">
            <wp:posOffset>0</wp:posOffset>
          </wp:positionH>
          <wp:positionV relativeFrom="paragraph">
            <wp:posOffset>120650</wp:posOffset>
          </wp:positionV>
          <wp:extent cx="1388745" cy="414020"/>
          <wp:effectExtent l="0" t="0" r="1905" b="5080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8000" contrast="48000"/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8745" cy="41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0C7A460" wp14:editId="65F9DF06">
              <wp:simplePos x="0" y="0"/>
              <wp:positionH relativeFrom="column">
                <wp:posOffset>114300</wp:posOffset>
              </wp:positionH>
              <wp:positionV relativeFrom="paragraph">
                <wp:posOffset>6350</wp:posOffset>
              </wp:positionV>
              <wp:extent cx="5829300" cy="0"/>
              <wp:effectExtent l="0" t="0" r="0" b="0"/>
              <wp:wrapNone/>
              <wp:docPr id="7" name="Přímá spojnic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4762EC" id="Přímá spojnice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.5pt" to="468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"/>
          </w:pict>
        </mc:Fallback>
      </mc:AlternateContent>
    </w:r>
    <w:r>
      <w:t xml:space="preserve">                                                                                                                                                             </w:t>
    </w:r>
    <w:r>
      <w:rPr>
        <w:rFonts w:ascii="Arial" w:hAnsi="Arial" w:cs="Arial"/>
      </w:rPr>
      <w:t xml:space="preserve">     </w:t>
    </w:r>
  </w:p>
  <w:p w:rsidR="005616D7" w:rsidRPr="00AC2A65" w:rsidRDefault="005616D7" w:rsidP="009569EC">
    <w:pPr>
      <w:pStyle w:val="Zpat"/>
      <w:framePr w:wrap="around" w:vAnchor="text" w:hAnchor="page" w:x="5302" w:y="1"/>
      <w:rPr>
        <w:rStyle w:val="slostrnky"/>
        <w:rFonts w:ascii="Arial" w:hAnsi="Arial" w:cs="Arial"/>
      </w:rPr>
    </w:pPr>
    <w:r w:rsidRPr="00AC2A65">
      <w:rPr>
        <w:rStyle w:val="slostrnky"/>
        <w:rFonts w:ascii="Arial" w:hAnsi="Arial" w:cs="Arial"/>
      </w:rPr>
      <w:t xml:space="preserve">Strana </w:t>
    </w:r>
    <w:r w:rsidRPr="00AC2A65">
      <w:rPr>
        <w:rStyle w:val="slostrnky"/>
        <w:rFonts w:ascii="Arial" w:hAnsi="Arial" w:cs="Arial"/>
      </w:rPr>
      <w:fldChar w:fldCharType="begin"/>
    </w:r>
    <w:r w:rsidRPr="00AC2A65">
      <w:rPr>
        <w:rStyle w:val="slostrnky"/>
        <w:rFonts w:ascii="Arial" w:hAnsi="Arial" w:cs="Arial"/>
      </w:rPr>
      <w:instrText xml:space="preserve"> PAGE </w:instrText>
    </w:r>
    <w:r w:rsidRPr="00AC2A65">
      <w:rPr>
        <w:rStyle w:val="slostrnky"/>
        <w:rFonts w:ascii="Arial" w:hAnsi="Arial" w:cs="Arial"/>
      </w:rPr>
      <w:fldChar w:fldCharType="separate"/>
    </w:r>
    <w:r w:rsidR="00934451">
      <w:rPr>
        <w:rStyle w:val="slostrnky"/>
        <w:rFonts w:ascii="Arial" w:hAnsi="Arial" w:cs="Arial"/>
        <w:noProof/>
      </w:rPr>
      <w:t>2</w:t>
    </w:r>
    <w:r w:rsidRPr="00AC2A65">
      <w:rPr>
        <w:rStyle w:val="slostrnky"/>
        <w:rFonts w:ascii="Arial" w:hAnsi="Arial" w:cs="Arial"/>
      </w:rPr>
      <w:fldChar w:fldCharType="end"/>
    </w:r>
    <w:r w:rsidRPr="00AC2A65">
      <w:rPr>
        <w:rStyle w:val="slostrnky"/>
        <w:rFonts w:ascii="Arial" w:hAnsi="Arial" w:cs="Arial"/>
      </w:rPr>
      <w:t xml:space="preserve"> (celkem </w:t>
    </w:r>
    <w:r w:rsidRPr="00AC2A65">
      <w:rPr>
        <w:rStyle w:val="slostrnky"/>
        <w:rFonts w:ascii="Arial" w:hAnsi="Arial" w:cs="Arial"/>
      </w:rPr>
      <w:fldChar w:fldCharType="begin"/>
    </w:r>
    <w:r w:rsidRPr="00AC2A65">
      <w:rPr>
        <w:rStyle w:val="slostrnky"/>
        <w:rFonts w:ascii="Arial" w:hAnsi="Arial" w:cs="Arial"/>
      </w:rPr>
      <w:instrText xml:space="preserve"> NUMPAGES </w:instrText>
    </w:r>
    <w:r w:rsidRPr="00AC2A65">
      <w:rPr>
        <w:rStyle w:val="slostrnky"/>
        <w:rFonts w:ascii="Arial" w:hAnsi="Arial" w:cs="Arial"/>
      </w:rPr>
      <w:fldChar w:fldCharType="separate"/>
    </w:r>
    <w:r w:rsidR="00934451">
      <w:rPr>
        <w:rStyle w:val="slostrnky"/>
        <w:rFonts w:ascii="Arial" w:hAnsi="Arial" w:cs="Arial"/>
        <w:noProof/>
      </w:rPr>
      <w:t>8</w:t>
    </w:r>
    <w:r w:rsidRPr="00AC2A65">
      <w:rPr>
        <w:rStyle w:val="slostrnky"/>
        <w:rFonts w:ascii="Arial" w:hAnsi="Arial" w:cs="Arial"/>
      </w:rPr>
      <w:fldChar w:fldCharType="end"/>
    </w:r>
    <w:r w:rsidRPr="00AC2A65">
      <w:rPr>
        <w:rStyle w:val="slostrnky"/>
        <w:rFonts w:ascii="Arial" w:hAnsi="Arial" w:cs="Arial"/>
      </w:rPr>
      <w:t>)</w:t>
    </w:r>
  </w:p>
  <w:p w:rsidR="005616D7" w:rsidRDefault="005616D7" w:rsidP="009569EC">
    <w:pPr>
      <w:pStyle w:val="Zpat"/>
    </w:pPr>
    <w:r>
      <w:rPr>
        <w:rFonts w:ascii="Arial" w:hAnsi="Arial" w:cs="Arial"/>
      </w:rPr>
      <w:t xml:space="preserve">                                                                                                                         </w:t>
    </w:r>
    <w:r w:rsidR="00AF7770">
      <w:rPr>
        <w:rFonts w:ascii="Arial" w:hAnsi="Arial" w:cs="Arial"/>
      </w:rPr>
      <w:t xml:space="preserve">                               </w:t>
    </w:r>
    <w:r>
      <w:t xml:space="preserve">                           </w:t>
    </w:r>
  </w:p>
  <w:p w:rsidR="005616D7" w:rsidRDefault="005616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6D7" w:rsidRDefault="005616D7">
      <w:r>
        <w:separator/>
      </w:r>
    </w:p>
  </w:footnote>
  <w:footnote w:type="continuationSeparator" w:id="0">
    <w:p w:rsidR="005616D7" w:rsidRDefault="005616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25E3F"/>
    <w:multiLevelType w:val="hybridMultilevel"/>
    <w:tmpl w:val="DE6096EA"/>
    <w:lvl w:ilvl="0" w:tplc="59F09E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2D76F79"/>
    <w:multiLevelType w:val="hybridMultilevel"/>
    <w:tmpl w:val="75EE89AA"/>
    <w:lvl w:ilvl="0" w:tplc="BC687E58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27E6FDE"/>
    <w:multiLevelType w:val="hybridMultilevel"/>
    <w:tmpl w:val="7DB8A3EC"/>
    <w:lvl w:ilvl="0" w:tplc="DC2C015C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A8270D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1E96C95"/>
    <w:multiLevelType w:val="hybridMultilevel"/>
    <w:tmpl w:val="B2AC18E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3661E4C"/>
    <w:multiLevelType w:val="multilevel"/>
    <w:tmpl w:val="E6C6EF1C"/>
    <w:lvl w:ilvl="0">
      <w:start w:val="1"/>
      <w:numFmt w:val="lowerLetter"/>
      <w:lvlText w:val="%1)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A2862C3"/>
    <w:multiLevelType w:val="singleLevel"/>
    <w:tmpl w:val="1910F9B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ABD1A0B"/>
    <w:multiLevelType w:val="hybridMultilevel"/>
    <w:tmpl w:val="DC44BFE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B5E26"/>
    <w:multiLevelType w:val="hybridMultilevel"/>
    <w:tmpl w:val="2BDCDE58"/>
    <w:lvl w:ilvl="0" w:tplc="08064A1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D69C5"/>
    <w:multiLevelType w:val="hybridMultilevel"/>
    <w:tmpl w:val="DDBE5394"/>
    <w:lvl w:ilvl="0" w:tplc="F6BC4B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24B671F"/>
    <w:multiLevelType w:val="hybridMultilevel"/>
    <w:tmpl w:val="8EE214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C0CA0"/>
    <w:multiLevelType w:val="multilevel"/>
    <w:tmpl w:val="2946C26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9811EE8"/>
    <w:multiLevelType w:val="hybridMultilevel"/>
    <w:tmpl w:val="716A7B24"/>
    <w:lvl w:ilvl="0" w:tplc="838AD0CA">
      <w:start w:val="1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E97075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60A43D5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79F1534"/>
    <w:multiLevelType w:val="hybridMultilevel"/>
    <w:tmpl w:val="CA6C373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176462"/>
    <w:multiLevelType w:val="multilevel"/>
    <w:tmpl w:val="FFF4E40C"/>
    <w:lvl w:ilvl="0">
      <w:start w:val="1"/>
      <w:numFmt w:val="lowerLetter"/>
      <w:pStyle w:val="Lnadpis1"/>
      <w:lvlText w:val="%1)"/>
      <w:lvlJc w:val="left"/>
      <w:pPr>
        <w:tabs>
          <w:tab w:val="num" w:pos="432"/>
        </w:tabs>
        <w:ind w:left="432" w:hanging="432"/>
      </w:pPr>
      <w:rPr>
        <w:rFonts w:ascii="Arial" w:eastAsia="Times New Roman" w:hAnsi="Arial" w:cs="Arial"/>
      </w:rPr>
    </w:lvl>
    <w:lvl w:ilvl="1">
      <w:start w:val="1"/>
      <w:numFmt w:val="decimal"/>
      <w:pStyle w:val="L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Lnadpis3"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pStyle w:val="L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CBF1C0F"/>
    <w:multiLevelType w:val="hybridMultilevel"/>
    <w:tmpl w:val="7264E21E"/>
    <w:lvl w:ilvl="0" w:tplc="D962116A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6F8512AE"/>
    <w:multiLevelType w:val="hybridMultilevel"/>
    <w:tmpl w:val="951CC6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65B4238"/>
    <w:multiLevelType w:val="hybridMultilevel"/>
    <w:tmpl w:val="40265412"/>
    <w:lvl w:ilvl="0" w:tplc="1C2AB5FE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CA376A"/>
    <w:multiLevelType w:val="hybridMultilevel"/>
    <w:tmpl w:val="24A8AF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3"/>
  </w:num>
  <w:num w:numId="4">
    <w:abstractNumId w:val="13"/>
  </w:num>
  <w:num w:numId="5">
    <w:abstractNumId w:val="16"/>
  </w:num>
  <w:num w:numId="6">
    <w:abstractNumId w:val="14"/>
  </w:num>
  <w:num w:numId="7">
    <w:abstractNumId w:val="0"/>
  </w:num>
  <w:num w:numId="8">
    <w:abstractNumId w:val="18"/>
  </w:num>
  <w:num w:numId="9">
    <w:abstractNumId w:val="7"/>
  </w:num>
  <w:num w:numId="10">
    <w:abstractNumId w:val="10"/>
  </w:num>
  <w:num w:numId="11">
    <w:abstractNumId w:val="5"/>
  </w:num>
  <w:num w:numId="12">
    <w:abstractNumId w:val="4"/>
  </w:num>
  <w:num w:numId="13">
    <w:abstractNumId w:val="20"/>
  </w:num>
  <w:num w:numId="14">
    <w:abstractNumId w:val="16"/>
  </w:num>
  <w:num w:numId="15">
    <w:abstractNumId w:val="16"/>
  </w:num>
  <w:num w:numId="16">
    <w:abstractNumId w:val="19"/>
  </w:num>
  <w:num w:numId="17">
    <w:abstractNumId w:val="15"/>
  </w:num>
  <w:num w:numId="18">
    <w:abstractNumId w:val="16"/>
  </w:num>
  <w:num w:numId="19">
    <w:abstractNumId w:val="16"/>
  </w:num>
  <w:num w:numId="20">
    <w:abstractNumId w:val="16"/>
  </w:num>
  <w:num w:numId="21">
    <w:abstractNumId w:val="8"/>
  </w:num>
  <w:num w:numId="22">
    <w:abstractNumId w:val="1"/>
  </w:num>
  <w:num w:numId="23">
    <w:abstractNumId w:val="9"/>
  </w:num>
  <w:num w:numId="24">
    <w:abstractNumId w:val="6"/>
  </w:num>
  <w:num w:numId="25">
    <w:abstractNumId w:val="12"/>
  </w:num>
  <w:num w:numId="26">
    <w:abstractNumId w:val="17"/>
  </w:num>
  <w:num w:numId="27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ED"/>
    <w:rsid w:val="000033E7"/>
    <w:rsid w:val="00010747"/>
    <w:rsid w:val="00013760"/>
    <w:rsid w:val="00015D75"/>
    <w:rsid w:val="00016788"/>
    <w:rsid w:val="00020228"/>
    <w:rsid w:val="0002421E"/>
    <w:rsid w:val="0002481B"/>
    <w:rsid w:val="00025B2A"/>
    <w:rsid w:val="000262C5"/>
    <w:rsid w:val="000263B7"/>
    <w:rsid w:val="00030E0D"/>
    <w:rsid w:val="00032A96"/>
    <w:rsid w:val="00033930"/>
    <w:rsid w:val="00034F0B"/>
    <w:rsid w:val="000355FE"/>
    <w:rsid w:val="000374CA"/>
    <w:rsid w:val="0003757D"/>
    <w:rsid w:val="000376F9"/>
    <w:rsid w:val="0004140A"/>
    <w:rsid w:val="00045577"/>
    <w:rsid w:val="000513B1"/>
    <w:rsid w:val="00054373"/>
    <w:rsid w:val="000608AE"/>
    <w:rsid w:val="00060A57"/>
    <w:rsid w:val="000615E7"/>
    <w:rsid w:val="00061D8A"/>
    <w:rsid w:val="00063682"/>
    <w:rsid w:val="00063BDB"/>
    <w:rsid w:val="00066A66"/>
    <w:rsid w:val="0006777F"/>
    <w:rsid w:val="00072F7F"/>
    <w:rsid w:val="000734BE"/>
    <w:rsid w:val="00077706"/>
    <w:rsid w:val="00080282"/>
    <w:rsid w:val="00085105"/>
    <w:rsid w:val="00085114"/>
    <w:rsid w:val="00086933"/>
    <w:rsid w:val="00086C46"/>
    <w:rsid w:val="00090502"/>
    <w:rsid w:val="00090CD6"/>
    <w:rsid w:val="00091C7E"/>
    <w:rsid w:val="000A1C29"/>
    <w:rsid w:val="000A5101"/>
    <w:rsid w:val="000A5642"/>
    <w:rsid w:val="000A5653"/>
    <w:rsid w:val="000B3A8F"/>
    <w:rsid w:val="000B48BE"/>
    <w:rsid w:val="000B4A80"/>
    <w:rsid w:val="000B6657"/>
    <w:rsid w:val="000B6C80"/>
    <w:rsid w:val="000C339F"/>
    <w:rsid w:val="000C41D2"/>
    <w:rsid w:val="000C4DD6"/>
    <w:rsid w:val="000C5056"/>
    <w:rsid w:val="000C543A"/>
    <w:rsid w:val="000D0115"/>
    <w:rsid w:val="000D1477"/>
    <w:rsid w:val="000D2DDD"/>
    <w:rsid w:val="000D6C20"/>
    <w:rsid w:val="000D6FFA"/>
    <w:rsid w:val="000D75AC"/>
    <w:rsid w:val="000E0EED"/>
    <w:rsid w:val="000E157B"/>
    <w:rsid w:val="000E172B"/>
    <w:rsid w:val="000E3C7C"/>
    <w:rsid w:val="000E3D76"/>
    <w:rsid w:val="000E5453"/>
    <w:rsid w:val="000E6321"/>
    <w:rsid w:val="000F18B0"/>
    <w:rsid w:val="000F2D60"/>
    <w:rsid w:val="00101E27"/>
    <w:rsid w:val="00103FAF"/>
    <w:rsid w:val="001052FD"/>
    <w:rsid w:val="0010548C"/>
    <w:rsid w:val="00106C4C"/>
    <w:rsid w:val="00111034"/>
    <w:rsid w:val="001140DB"/>
    <w:rsid w:val="0011444C"/>
    <w:rsid w:val="001171A9"/>
    <w:rsid w:val="0011776F"/>
    <w:rsid w:val="00117A3B"/>
    <w:rsid w:val="001216D8"/>
    <w:rsid w:val="00121D19"/>
    <w:rsid w:val="00122FDC"/>
    <w:rsid w:val="00126797"/>
    <w:rsid w:val="00131493"/>
    <w:rsid w:val="00135172"/>
    <w:rsid w:val="001351D9"/>
    <w:rsid w:val="00143057"/>
    <w:rsid w:val="0014393A"/>
    <w:rsid w:val="00144734"/>
    <w:rsid w:val="00145ACE"/>
    <w:rsid w:val="00145C50"/>
    <w:rsid w:val="0014640A"/>
    <w:rsid w:val="0014767E"/>
    <w:rsid w:val="00153B19"/>
    <w:rsid w:val="00153D0A"/>
    <w:rsid w:val="00155614"/>
    <w:rsid w:val="001568B2"/>
    <w:rsid w:val="00157724"/>
    <w:rsid w:val="001577B1"/>
    <w:rsid w:val="00160D7E"/>
    <w:rsid w:val="00161254"/>
    <w:rsid w:val="00161EDD"/>
    <w:rsid w:val="00162F93"/>
    <w:rsid w:val="001641BC"/>
    <w:rsid w:val="0016690C"/>
    <w:rsid w:val="00167889"/>
    <w:rsid w:val="00171C51"/>
    <w:rsid w:val="0017714F"/>
    <w:rsid w:val="00180231"/>
    <w:rsid w:val="00181FDE"/>
    <w:rsid w:val="001823A1"/>
    <w:rsid w:val="00184A7A"/>
    <w:rsid w:val="00185518"/>
    <w:rsid w:val="001879C2"/>
    <w:rsid w:val="0019129F"/>
    <w:rsid w:val="0019539B"/>
    <w:rsid w:val="0019595A"/>
    <w:rsid w:val="00195E08"/>
    <w:rsid w:val="001974BD"/>
    <w:rsid w:val="001974CB"/>
    <w:rsid w:val="001A0AA8"/>
    <w:rsid w:val="001A1561"/>
    <w:rsid w:val="001A28B2"/>
    <w:rsid w:val="001A6704"/>
    <w:rsid w:val="001A7357"/>
    <w:rsid w:val="001A737E"/>
    <w:rsid w:val="001A7D97"/>
    <w:rsid w:val="001B0A8A"/>
    <w:rsid w:val="001B3113"/>
    <w:rsid w:val="001B33DF"/>
    <w:rsid w:val="001B36C4"/>
    <w:rsid w:val="001B45D3"/>
    <w:rsid w:val="001B5407"/>
    <w:rsid w:val="001B7744"/>
    <w:rsid w:val="001C025E"/>
    <w:rsid w:val="001C1C6A"/>
    <w:rsid w:val="001C261C"/>
    <w:rsid w:val="001C3234"/>
    <w:rsid w:val="001C44E8"/>
    <w:rsid w:val="001C54DB"/>
    <w:rsid w:val="001C5813"/>
    <w:rsid w:val="001D3143"/>
    <w:rsid w:val="001D7D35"/>
    <w:rsid w:val="001E0A0B"/>
    <w:rsid w:val="001E3F83"/>
    <w:rsid w:val="001E453E"/>
    <w:rsid w:val="001E6C8A"/>
    <w:rsid w:val="001E7B92"/>
    <w:rsid w:val="001E7C55"/>
    <w:rsid w:val="001F23E8"/>
    <w:rsid w:val="001F4DA0"/>
    <w:rsid w:val="001F61D6"/>
    <w:rsid w:val="001F73B1"/>
    <w:rsid w:val="001F7FAB"/>
    <w:rsid w:val="002024DD"/>
    <w:rsid w:val="002035C2"/>
    <w:rsid w:val="00207FD7"/>
    <w:rsid w:val="00214B41"/>
    <w:rsid w:val="00214CA8"/>
    <w:rsid w:val="002162DD"/>
    <w:rsid w:val="00217AA1"/>
    <w:rsid w:val="00220986"/>
    <w:rsid w:val="00220F0C"/>
    <w:rsid w:val="00222EA1"/>
    <w:rsid w:val="0022333F"/>
    <w:rsid w:val="002237F2"/>
    <w:rsid w:val="00224982"/>
    <w:rsid w:val="00224B39"/>
    <w:rsid w:val="00224E70"/>
    <w:rsid w:val="00231257"/>
    <w:rsid w:val="002334E3"/>
    <w:rsid w:val="0023366A"/>
    <w:rsid w:val="002338CB"/>
    <w:rsid w:val="00234505"/>
    <w:rsid w:val="00234807"/>
    <w:rsid w:val="00235C9E"/>
    <w:rsid w:val="00241A99"/>
    <w:rsid w:val="002425CE"/>
    <w:rsid w:val="00243684"/>
    <w:rsid w:val="00244BE9"/>
    <w:rsid w:val="00251303"/>
    <w:rsid w:val="002531CB"/>
    <w:rsid w:val="00256E3B"/>
    <w:rsid w:val="00257D7F"/>
    <w:rsid w:val="00260156"/>
    <w:rsid w:val="0026331F"/>
    <w:rsid w:val="002666F2"/>
    <w:rsid w:val="00266B9E"/>
    <w:rsid w:val="00274438"/>
    <w:rsid w:val="002766F2"/>
    <w:rsid w:val="00282711"/>
    <w:rsid w:val="00282B06"/>
    <w:rsid w:val="00282FCF"/>
    <w:rsid w:val="00290872"/>
    <w:rsid w:val="00292626"/>
    <w:rsid w:val="00295944"/>
    <w:rsid w:val="002970DA"/>
    <w:rsid w:val="002A0738"/>
    <w:rsid w:val="002A1A86"/>
    <w:rsid w:val="002A1CD8"/>
    <w:rsid w:val="002A43B6"/>
    <w:rsid w:val="002A5FC6"/>
    <w:rsid w:val="002A6B2E"/>
    <w:rsid w:val="002A7AEF"/>
    <w:rsid w:val="002B0969"/>
    <w:rsid w:val="002B1B26"/>
    <w:rsid w:val="002B2EDA"/>
    <w:rsid w:val="002B6EFD"/>
    <w:rsid w:val="002C1CF6"/>
    <w:rsid w:val="002C3BC0"/>
    <w:rsid w:val="002C458A"/>
    <w:rsid w:val="002C5AF7"/>
    <w:rsid w:val="002C5B21"/>
    <w:rsid w:val="002D28A3"/>
    <w:rsid w:val="002D2C97"/>
    <w:rsid w:val="002D67CC"/>
    <w:rsid w:val="002D7DD7"/>
    <w:rsid w:val="002E0731"/>
    <w:rsid w:val="002E1484"/>
    <w:rsid w:val="002E14FC"/>
    <w:rsid w:val="002E15E4"/>
    <w:rsid w:val="002E19EC"/>
    <w:rsid w:val="002E206C"/>
    <w:rsid w:val="002E24B0"/>
    <w:rsid w:val="002E2601"/>
    <w:rsid w:val="002F116A"/>
    <w:rsid w:val="002F29D2"/>
    <w:rsid w:val="002F4918"/>
    <w:rsid w:val="002F7703"/>
    <w:rsid w:val="0030548A"/>
    <w:rsid w:val="00305E42"/>
    <w:rsid w:val="00306C93"/>
    <w:rsid w:val="00307607"/>
    <w:rsid w:val="00311EB7"/>
    <w:rsid w:val="00312288"/>
    <w:rsid w:val="00312E32"/>
    <w:rsid w:val="0031359F"/>
    <w:rsid w:val="00314A4C"/>
    <w:rsid w:val="00315CD0"/>
    <w:rsid w:val="0031683C"/>
    <w:rsid w:val="00320D1A"/>
    <w:rsid w:val="00321FB6"/>
    <w:rsid w:val="003238AD"/>
    <w:rsid w:val="00323F90"/>
    <w:rsid w:val="003249B1"/>
    <w:rsid w:val="0032582C"/>
    <w:rsid w:val="00325938"/>
    <w:rsid w:val="00325D26"/>
    <w:rsid w:val="00326507"/>
    <w:rsid w:val="003277D6"/>
    <w:rsid w:val="00330724"/>
    <w:rsid w:val="00333037"/>
    <w:rsid w:val="00333739"/>
    <w:rsid w:val="003343A6"/>
    <w:rsid w:val="0033459E"/>
    <w:rsid w:val="00335E28"/>
    <w:rsid w:val="00337AAE"/>
    <w:rsid w:val="0034094A"/>
    <w:rsid w:val="0035028E"/>
    <w:rsid w:val="003513C9"/>
    <w:rsid w:val="00352E04"/>
    <w:rsid w:val="00355084"/>
    <w:rsid w:val="003552BC"/>
    <w:rsid w:val="00360B86"/>
    <w:rsid w:val="00363433"/>
    <w:rsid w:val="003649AC"/>
    <w:rsid w:val="00365397"/>
    <w:rsid w:val="00365667"/>
    <w:rsid w:val="00365815"/>
    <w:rsid w:val="00365FE6"/>
    <w:rsid w:val="0036772B"/>
    <w:rsid w:val="00367F8A"/>
    <w:rsid w:val="00371325"/>
    <w:rsid w:val="00373C7E"/>
    <w:rsid w:val="00374885"/>
    <w:rsid w:val="00374EFD"/>
    <w:rsid w:val="00375885"/>
    <w:rsid w:val="00381B01"/>
    <w:rsid w:val="00381B46"/>
    <w:rsid w:val="0038245C"/>
    <w:rsid w:val="00382D37"/>
    <w:rsid w:val="0038677C"/>
    <w:rsid w:val="00386DA5"/>
    <w:rsid w:val="00390AE8"/>
    <w:rsid w:val="00390BDA"/>
    <w:rsid w:val="00392125"/>
    <w:rsid w:val="00392A81"/>
    <w:rsid w:val="003977EE"/>
    <w:rsid w:val="003A02D4"/>
    <w:rsid w:val="003A0893"/>
    <w:rsid w:val="003A2142"/>
    <w:rsid w:val="003A4559"/>
    <w:rsid w:val="003A4F32"/>
    <w:rsid w:val="003A6AC8"/>
    <w:rsid w:val="003A6AF9"/>
    <w:rsid w:val="003A6E89"/>
    <w:rsid w:val="003B22FE"/>
    <w:rsid w:val="003B54F0"/>
    <w:rsid w:val="003B5992"/>
    <w:rsid w:val="003B5D27"/>
    <w:rsid w:val="003B61A1"/>
    <w:rsid w:val="003B6F67"/>
    <w:rsid w:val="003B7A62"/>
    <w:rsid w:val="003C0CC6"/>
    <w:rsid w:val="003C0E78"/>
    <w:rsid w:val="003C3803"/>
    <w:rsid w:val="003C7560"/>
    <w:rsid w:val="003D1FFF"/>
    <w:rsid w:val="003D2CD4"/>
    <w:rsid w:val="003E1898"/>
    <w:rsid w:val="003E41AB"/>
    <w:rsid w:val="003E428E"/>
    <w:rsid w:val="003E6B7F"/>
    <w:rsid w:val="003F050D"/>
    <w:rsid w:val="003F07E4"/>
    <w:rsid w:val="003F3448"/>
    <w:rsid w:val="003F7705"/>
    <w:rsid w:val="00401BDA"/>
    <w:rsid w:val="00401D05"/>
    <w:rsid w:val="00401E0D"/>
    <w:rsid w:val="00402BF7"/>
    <w:rsid w:val="0040513B"/>
    <w:rsid w:val="00406731"/>
    <w:rsid w:val="00407B2F"/>
    <w:rsid w:val="0041571B"/>
    <w:rsid w:val="0041608E"/>
    <w:rsid w:val="00421735"/>
    <w:rsid w:val="0043128F"/>
    <w:rsid w:val="00432407"/>
    <w:rsid w:val="004324DB"/>
    <w:rsid w:val="004352F3"/>
    <w:rsid w:val="0043611C"/>
    <w:rsid w:val="004361D4"/>
    <w:rsid w:val="004409F3"/>
    <w:rsid w:val="00440ADC"/>
    <w:rsid w:val="00442A43"/>
    <w:rsid w:val="00442C0B"/>
    <w:rsid w:val="00446398"/>
    <w:rsid w:val="00453887"/>
    <w:rsid w:val="00462FFA"/>
    <w:rsid w:val="00471863"/>
    <w:rsid w:val="004749AA"/>
    <w:rsid w:val="0047571A"/>
    <w:rsid w:val="00475FC1"/>
    <w:rsid w:val="00477CC7"/>
    <w:rsid w:val="00483A3D"/>
    <w:rsid w:val="00487663"/>
    <w:rsid w:val="004906D2"/>
    <w:rsid w:val="00490FD6"/>
    <w:rsid w:val="00496DC1"/>
    <w:rsid w:val="004A1449"/>
    <w:rsid w:val="004A1D2F"/>
    <w:rsid w:val="004A4B22"/>
    <w:rsid w:val="004A5014"/>
    <w:rsid w:val="004B56D4"/>
    <w:rsid w:val="004B6CC6"/>
    <w:rsid w:val="004B7016"/>
    <w:rsid w:val="004C32DE"/>
    <w:rsid w:val="004C397C"/>
    <w:rsid w:val="004C5AFC"/>
    <w:rsid w:val="004D0602"/>
    <w:rsid w:val="004D112F"/>
    <w:rsid w:val="004D2890"/>
    <w:rsid w:val="004D41A6"/>
    <w:rsid w:val="004D428F"/>
    <w:rsid w:val="004D5983"/>
    <w:rsid w:val="004D70C6"/>
    <w:rsid w:val="004D7A65"/>
    <w:rsid w:val="004E187F"/>
    <w:rsid w:val="004E4A0F"/>
    <w:rsid w:val="004E4E5B"/>
    <w:rsid w:val="004E5F40"/>
    <w:rsid w:val="004E6021"/>
    <w:rsid w:val="004E6024"/>
    <w:rsid w:val="004E650E"/>
    <w:rsid w:val="004E6A9A"/>
    <w:rsid w:val="004F1375"/>
    <w:rsid w:val="004F5B75"/>
    <w:rsid w:val="004F649F"/>
    <w:rsid w:val="004F69E9"/>
    <w:rsid w:val="004F6A82"/>
    <w:rsid w:val="004F6C77"/>
    <w:rsid w:val="005002C1"/>
    <w:rsid w:val="0050033D"/>
    <w:rsid w:val="00500518"/>
    <w:rsid w:val="00500C9C"/>
    <w:rsid w:val="005040A1"/>
    <w:rsid w:val="005046A9"/>
    <w:rsid w:val="0050742C"/>
    <w:rsid w:val="005131E5"/>
    <w:rsid w:val="00520785"/>
    <w:rsid w:val="00521522"/>
    <w:rsid w:val="00525E39"/>
    <w:rsid w:val="005277BB"/>
    <w:rsid w:val="00530008"/>
    <w:rsid w:val="00530909"/>
    <w:rsid w:val="005324A1"/>
    <w:rsid w:val="0053425B"/>
    <w:rsid w:val="005361E3"/>
    <w:rsid w:val="00541628"/>
    <w:rsid w:val="005417DF"/>
    <w:rsid w:val="00541F5B"/>
    <w:rsid w:val="0054435E"/>
    <w:rsid w:val="00545A2B"/>
    <w:rsid w:val="0054643B"/>
    <w:rsid w:val="00546F59"/>
    <w:rsid w:val="00550212"/>
    <w:rsid w:val="0055076F"/>
    <w:rsid w:val="00551A07"/>
    <w:rsid w:val="00552D36"/>
    <w:rsid w:val="00555E01"/>
    <w:rsid w:val="0055720F"/>
    <w:rsid w:val="005574D3"/>
    <w:rsid w:val="005616D7"/>
    <w:rsid w:val="005644A0"/>
    <w:rsid w:val="00564B58"/>
    <w:rsid w:val="00565BF1"/>
    <w:rsid w:val="00571153"/>
    <w:rsid w:val="00573FE6"/>
    <w:rsid w:val="0057466E"/>
    <w:rsid w:val="00574F63"/>
    <w:rsid w:val="00583510"/>
    <w:rsid w:val="005839BF"/>
    <w:rsid w:val="00584BD4"/>
    <w:rsid w:val="0058516F"/>
    <w:rsid w:val="00585EF0"/>
    <w:rsid w:val="00586DFC"/>
    <w:rsid w:val="00587DE3"/>
    <w:rsid w:val="005914AD"/>
    <w:rsid w:val="0059273F"/>
    <w:rsid w:val="00592A56"/>
    <w:rsid w:val="005934E2"/>
    <w:rsid w:val="00594C50"/>
    <w:rsid w:val="00596DCF"/>
    <w:rsid w:val="00596EC1"/>
    <w:rsid w:val="005971C6"/>
    <w:rsid w:val="005A67AA"/>
    <w:rsid w:val="005A6EAC"/>
    <w:rsid w:val="005B10A8"/>
    <w:rsid w:val="005B7D57"/>
    <w:rsid w:val="005C2028"/>
    <w:rsid w:val="005C2FB5"/>
    <w:rsid w:val="005C4205"/>
    <w:rsid w:val="005C502B"/>
    <w:rsid w:val="005C6F81"/>
    <w:rsid w:val="005D038D"/>
    <w:rsid w:val="005D4748"/>
    <w:rsid w:val="005D77DB"/>
    <w:rsid w:val="005E078B"/>
    <w:rsid w:val="005E2B64"/>
    <w:rsid w:val="005E3841"/>
    <w:rsid w:val="005E4103"/>
    <w:rsid w:val="005E71B0"/>
    <w:rsid w:val="005F2B65"/>
    <w:rsid w:val="005F7197"/>
    <w:rsid w:val="00602178"/>
    <w:rsid w:val="00602C24"/>
    <w:rsid w:val="00602F59"/>
    <w:rsid w:val="0060576E"/>
    <w:rsid w:val="006069FB"/>
    <w:rsid w:val="00607A74"/>
    <w:rsid w:val="006119F9"/>
    <w:rsid w:val="006171F8"/>
    <w:rsid w:val="00617E49"/>
    <w:rsid w:val="00626760"/>
    <w:rsid w:val="00627765"/>
    <w:rsid w:val="00627F6B"/>
    <w:rsid w:val="00632182"/>
    <w:rsid w:val="00634704"/>
    <w:rsid w:val="00635F42"/>
    <w:rsid w:val="006369C5"/>
    <w:rsid w:val="00636C2D"/>
    <w:rsid w:val="006402B5"/>
    <w:rsid w:val="00641A33"/>
    <w:rsid w:val="00643650"/>
    <w:rsid w:val="00644145"/>
    <w:rsid w:val="00644D65"/>
    <w:rsid w:val="00645E0A"/>
    <w:rsid w:val="00652338"/>
    <w:rsid w:val="00657A08"/>
    <w:rsid w:val="00660F75"/>
    <w:rsid w:val="00663F3C"/>
    <w:rsid w:val="00670119"/>
    <w:rsid w:val="006707F7"/>
    <w:rsid w:val="00671206"/>
    <w:rsid w:val="006715AA"/>
    <w:rsid w:val="0067530E"/>
    <w:rsid w:val="00677467"/>
    <w:rsid w:val="0068119F"/>
    <w:rsid w:val="00686B0B"/>
    <w:rsid w:val="006878DF"/>
    <w:rsid w:val="0069024D"/>
    <w:rsid w:val="00693CD3"/>
    <w:rsid w:val="00694240"/>
    <w:rsid w:val="006A1217"/>
    <w:rsid w:val="006A2B1D"/>
    <w:rsid w:val="006A7391"/>
    <w:rsid w:val="006A7CB4"/>
    <w:rsid w:val="006B0503"/>
    <w:rsid w:val="006B1016"/>
    <w:rsid w:val="006B13F7"/>
    <w:rsid w:val="006B17CD"/>
    <w:rsid w:val="006B5ACE"/>
    <w:rsid w:val="006C2627"/>
    <w:rsid w:val="006C2E43"/>
    <w:rsid w:val="006C508C"/>
    <w:rsid w:val="006D3EBF"/>
    <w:rsid w:val="006D4A6F"/>
    <w:rsid w:val="006D5DE1"/>
    <w:rsid w:val="006E23A6"/>
    <w:rsid w:val="006E3D4D"/>
    <w:rsid w:val="006E6242"/>
    <w:rsid w:val="006E7378"/>
    <w:rsid w:val="006F13DE"/>
    <w:rsid w:val="006F1B50"/>
    <w:rsid w:val="006F390B"/>
    <w:rsid w:val="006F4FC9"/>
    <w:rsid w:val="006F53BF"/>
    <w:rsid w:val="006F55F6"/>
    <w:rsid w:val="006F5E92"/>
    <w:rsid w:val="00704D1D"/>
    <w:rsid w:val="007050F8"/>
    <w:rsid w:val="00706EE1"/>
    <w:rsid w:val="007109B5"/>
    <w:rsid w:val="007111F2"/>
    <w:rsid w:val="00713246"/>
    <w:rsid w:val="00713AAA"/>
    <w:rsid w:val="00715230"/>
    <w:rsid w:val="00715D8A"/>
    <w:rsid w:val="00716D70"/>
    <w:rsid w:val="00723D91"/>
    <w:rsid w:val="007246BF"/>
    <w:rsid w:val="007252F9"/>
    <w:rsid w:val="00734D6F"/>
    <w:rsid w:val="00735063"/>
    <w:rsid w:val="0073739D"/>
    <w:rsid w:val="00742AD5"/>
    <w:rsid w:val="00747A0D"/>
    <w:rsid w:val="0075290D"/>
    <w:rsid w:val="007531E6"/>
    <w:rsid w:val="00757574"/>
    <w:rsid w:val="00761A6C"/>
    <w:rsid w:val="00765557"/>
    <w:rsid w:val="007658A7"/>
    <w:rsid w:val="00765BD2"/>
    <w:rsid w:val="00766C8B"/>
    <w:rsid w:val="00767186"/>
    <w:rsid w:val="00767FEB"/>
    <w:rsid w:val="00770F9F"/>
    <w:rsid w:val="00771C73"/>
    <w:rsid w:val="00773B7F"/>
    <w:rsid w:val="007829D1"/>
    <w:rsid w:val="00785D85"/>
    <w:rsid w:val="00785FA5"/>
    <w:rsid w:val="007865AD"/>
    <w:rsid w:val="00794C18"/>
    <w:rsid w:val="00795CF5"/>
    <w:rsid w:val="00795F99"/>
    <w:rsid w:val="00797A40"/>
    <w:rsid w:val="00797C02"/>
    <w:rsid w:val="007A0999"/>
    <w:rsid w:val="007A3AAE"/>
    <w:rsid w:val="007A498C"/>
    <w:rsid w:val="007A5C4D"/>
    <w:rsid w:val="007A5F9C"/>
    <w:rsid w:val="007A6896"/>
    <w:rsid w:val="007A6DF9"/>
    <w:rsid w:val="007A7F65"/>
    <w:rsid w:val="007B00A2"/>
    <w:rsid w:val="007B57AF"/>
    <w:rsid w:val="007B7E45"/>
    <w:rsid w:val="007C13ED"/>
    <w:rsid w:val="007C24AF"/>
    <w:rsid w:val="007C6A44"/>
    <w:rsid w:val="007C7D55"/>
    <w:rsid w:val="007D2D10"/>
    <w:rsid w:val="007D64DE"/>
    <w:rsid w:val="007D7A16"/>
    <w:rsid w:val="007E1666"/>
    <w:rsid w:val="007E1CAA"/>
    <w:rsid w:val="007E5D57"/>
    <w:rsid w:val="007E6781"/>
    <w:rsid w:val="007E6C5A"/>
    <w:rsid w:val="007F3349"/>
    <w:rsid w:val="007F55D4"/>
    <w:rsid w:val="008028C7"/>
    <w:rsid w:val="00803FCB"/>
    <w:rsid w:val="0080541F"/>
    <w:rsid w:val="00810F9B"/>
    <w:rsid w:val="0081168D"/>
    <w:rsid w:val="00813586"/>
    <w:rsid w:val="0081385A"/>
    <w:rsid w:val="008145DC"/>
    <w:rsid w:val="008169F4"/>
    <w:rsid w:val="00817B95"/>
    <w:rsid w:val="00820D5D"/>
    <w:rsid w:val="0082123E"/>
    <w:rsid w:val="00821B48"/>
    <w:rsid w:val="008220BC"/>
    <w:rsid w:val="00823F59"/>
    <w:rsid w:val="0082534D"/>
    <w:rsid w:val="00832A49"/>
    <w:rsid w:val="00835DEB"/>
    <w:rsid w:val="00837C14"/>
    <w:rsid w:val="0084083A"/>
    <w:rsid w:val="00845000"/>
    <w:rsid w:val="00853562"/>
    <w:rsid w:val="00854546"/>
    <w:rsid w:val="00855139"/>
    <w:rsid w:val="0085577F"/>
    <w:rsid w:val="00860161"/>
    <w:rsid w:val="00862FD0"/>
    <w:rsid w:val="008639F9"/>
    <w:rsid w:val="00865D3D"/>
    <w:rsid w:val="00865EC6"/>
    <w:rsid w:val="00871C53"/>
    <w:rsid w:val="008763CD"/>
    <w:rsid w:val="00876F36"/>
    <w:rsid w:val="00877DCD"/>
    <w:rsid w:val="00877EC2"/>
    <w:rsid w:val="00882A1E"/>
    <w:rsid w:val="00884553"/>
    <w:rsid w:val="00884A75"/>
    <w:rsid w:val="00884B4F"/>
    <w:rsid w:val="00894297"/>
    <w:rsid w:val="008942CA"/>
    <w:rsid w:val="00894AB5"/>
    <w:rsid w:val="00894C6B"/>
    <w:rsid w:val="00897BC1"/>
    <w:rsid w:val="008A4508"/>
    <w:rsid w:val="008A6E51"/>
    <w:rsid w:val="008A7ABB"/>
    <w:rsid w:val="008B0585"/>
    <w:rsid w:val="008B1824"/>
    <w:rsid w:val="008B191D"/>
    <w:rsid w:val="008B34E2"/>
    <w:rsid w:val="008B3929"/>
    <w:rsid w:val="008B3ABE"/>
    <w:rsid w:val="008B3B79"/>
    <w:rsid w:val="008B4DC1"/>
    <w:rsid w:val="008B5608"/>
    <w:rsid w:val="008B7481"/>
    <w:rsid w:val="008C2492"/>
    <w:rsid w:val="008C5A97"/>
    <w:rsid w:val="008C5EB7"/>
    <w:rsid w:val="008C6083"/>
    <w:rsid w:val="008C6182"/>
    <w:rsid w:val="008C6B49"/>
    <w:rsid w:val="008C7D0A"/>
    <w:rsid w:val="008D112F"/>
    <w:rsid w:val="008D3828"/>
    <w:rsid w:val="008D4B1B"/>
    <w:rsid w:val="008D518F"/>
    <w:rsid w:val="008D60D1"/>
    <w:rsid w:val="008D62DE"/>
    <w:rsid w:val="008D7F19"/>
    <w:rsid w:val="008E04C7"/>
    <w:rsid w:val="008E24DA"/>
    <w:rsid w:val="008E25D1"/>
    <w:rsid w:val="008E2EEE"/>
    <w:rsid w:val="008E3E9E"/>
    <w:rsid w:val="008E53AE"/>
    <w:rsid w:val="008E75BF"/>
    <w:rsid w:val="008F14AC"/>
    <w:rsid w:val="008F35B1"/>
    <w:rsid w:val="008F4989"/>
    <w:rsid w:val="008F4FFB"/>
    <w:rsid w:val="008F50E0"/>
    <w:rsid w:val="008F5323"/>
    <w:rsid w:val="008F73CE"/>
    <w:rsid w:val="00901DD4"/>
    <w:rsid w:val="0090230D"/>
    <w:rsid w:val="00906DB9"/>
    <w:rsid w:val="009074EF"/>
    <w:rsid w:val="0091237F"/>
    <w:rsid w:val="00917799"/>
    <w:rsid w:val="00920071"/>
    <w:rsid w:val="00920E6B"/>
    <w:rsid w:val="0092262F"/>
    <w:rsid w:val="00922968"/>
    <w:rsid w:val="00922B27"/>
    <w:rsid w:val="0092330A"/>
    <w:rsid w:val="009266C3"/>
    <w:rsid w:val="0093040A"/>
    <w:rsid w:val="0093440B"/>
    <w:rsid w:val="00934451"/>
    <w:rsid w:val="0093561C"/>
    <w:rsid w:val="00936161"/>
    <w:rsid w:val="00936DEC"/>
    <w:rsid w:val="00940635"/>
    <w:rsid w:val="009406FB"/>
    <w:rsid w:val="00942728"/>
    <w:rsid w:val="00942F32"/>
    <w:rsid w:val="00943DB8"/>
    <w:rsid w:val="00945352"/>
    <w:rsid w:val="00945623"/>
    <w:rsid w:val="00947953"/>
    <w:rsid w:val="00947E61"/>
    <w:rsid w:val="0095136B"/>
    <w:rsid w:val="00951518"/>
    <w:rsid w:val="00952405"/>
    <w:rsid w:val="0095303D"/>
    <w:rsid w:val="00953197"/>
    <w:rsid w:val="009532F1"/>
    <w:rsid w:val="0095684C"/>
    <w:rsid w:val="009569EC"/>
    <w:rsid w:val="00957B16"/>
    <w:rsid w:val="0096711A"/>
    <w:rsid w:val="00967957"/>
    <w:rsid w:val="009703E0"/>
    <w:rsid w:val="00971046"/>
    <w:rsid w:val="00971CFD"/>
    <w:rsid w:val="0097787B"/>
    <w:rsid w:val="00980CBA"/>
    <w:rsid w:val="009811F4"/>
    <w:rsid w:val="00982C01"/>
    <w:rsid w:val="00985944"/>
    <w:rsid w:val="00990E63"/>
    <w:rsid w:val="00991F9A"/>
    <w:rsid w:val="009926D8"/>
    <w:rsid w:val="0099596D"/>
    <w:rsid w:val="009969E7"/>
    <w:rsid w:val="00997D2E"/>
    <w:rsid w:val="009A26E8"/>
    <w:rsid w:val="009A627F"/>
    <w:rsid w:val="009A7A1C"/>
    <w:rsid w:val="009B0911"/>
    <w:rsid w:val="009B0B39"/>
    <w:rsid w:val="009B0DCE"/>
    <w:rsid w:val="009B37D5"/>
    <w:rsid w:val="009B63A4"/>
    <w:rsid w:val="009C14B9"/>
    <w:rsid w:val="009C2A2B"/>
    <w:rsid w:val="009C2B22"/>
    <w:rsid w:val="009C31E2"/>
    <w:rsid w:val="009C32D3"/>
    <w:rsid w:val="009C763A"/>
    <w:rsid w:val="009C7C28"/>
    <w:rsid w:val="009C7FCF"/>
    <w:rsid w:val="009D0AF0"/>
    <w:rsid w:val="009D1A6E"/>
    <w:rsid w:val="009D2F00"/>
    <w:rsid w:val="009D3046"/>
    <w:rsid w:val="009D4CD5"/>
    <w:rsid w:val="009E009C"/>
    <w:rsid w:val="009E1AD7"/>
    <w:rsid w:val="009E223B"/>
    <w:rsid w:val="009E325D"/>
    <w:rsid w:val="009E5AB1"/>
    <w:rsid w:val="009E643A"/>
    <w:rsid w:val="009F03BD"/>
    <w:rsid w:val="009F34E3"/>
    <w:rsid w:val="009F3C46"/>
    <w:rsid w:val="009F4498"/>
    <w:rsid w:val="009F4583"/>
    <w:rsid w:val="009F4798"/>
    <w:rsid w:val="009F6673"/>
    <w:rsid w:val="009F69F7"/>
    <w:rsid w:val="009F6FB6"/>
    <w:rsid w:val="00A03219"/>
    <w:rsid w:val="00A044E4"/>
    <w:rsid w:val="00A06A49"/>
    <w:rsid w:val="00A07A9C"/>
    <w:rsid w:val="00A101D6"/>
    <w:rsid w:val="00A10A77"/>
    <w:rsid w:val="00A11936"/>
    <w:rsid w:val="00A150F8"/>
    <w:rsid w:val="00A1559D"/>
    <w:rsid w:val="00A17469"/>
    <w:rsid w:val="00A17DEA"/>
    <w:rsid w:val="00A2039B"/>
    <w:rsid w:val="00A22DD6"/>
    <w:rsid w:val="00A27B55"/>
    <w:rsid w:val="00A305B4"/>
    <w:rsid w:val="00A30D7E"/>
    <w:rsid w:val="00A329CA"/>
    <w:rsid w:val="00A33693"/>
    <w:rsid w:val="00A34449"/>
    <w:rsid w:val="00A36623"/>
    <w:rsid w:val="00A40E25"/>
    <w:rsid w:val="00A43756"/>
    <w:rsid w:val="00A46969"/>
    <w:rsid w:val="00A47A8B"/>
    <w:rsid w:val="00A52C68"/>
    <w:rsid w:val="00A5394C"/>
    <w:rsid w:val="00A55CBE"/>
    <w:rsid w:val="00A56F10"/>
    <w:rsid w:val="00A57514"/>
    <w:rsid w:val="00A601B1"/>
    <w:rsid w:val="00A60D0E"/>
    <w:rsid w:val="00A61797"/>
    <w:rsid w:val="00A62721"/>
    <w:rsid w:val="00A655B5"/>
    <w:rsid w:val="00A65F65"/>
    <w:rsid w:val="00A66DE3"/>
    <w:rsid w:val="00A72D74"/>
    <w:rsid w:val="00A72FB7"/>
    <w:rsid w:val="00A75005"/>
    <w:rsid w:val="00A75C75"/>
    <w:rsid w:val="00A80BD7"/>
    <w:rsid w:val="00A81150"/>
    <w:rsid w:val="00A81E7F"/>
    <w:rsid w:val="00A9032F"/>
    <w:rsid w:val="00A91589"/>
    <w:rsid w:val="00A952B7"/>
    <w:rsid w:val="00A95D9D"/>
    <w:rsid w:val="00A97832"/>
    <w:rsid w:val="00AA0205"/>
    <w:rsid w:val="00AA0255"/>
    <w:rsid w:val="00AA05DE"/>
    <w:rsid w:val="00AA05E4"/>
    <w:rsid w:val="00AA1893"/>
    <w:rsid w:val="00AA223E"/>
    <w:rsid w:val="00AA75B6"/>
    <w:rsid w:val="00AB5C25"/>
    <w:rsid w:val="00AB657B"/>
    <w:rsid w:val="00AC01DF"/>
    <w:rsid w:val="00AC20C2"/>
    <w:rsid w:val="00AC440D"/>
    <w:rsid w:val="00AC4B3B"/>
    <w:rsid w:val="00AC4ECC"/>
    <w:rsid w:val="00AC54D2"/>
    <w:rsid w:val="00AD25FA"/>
    <w:rsid w:val="00AD3A41"/>
    <w:rsid w:val="00AD67E7"/>
    <w:rsid w:val="00AD7111"/>
    <w:rsid w:val="00AD76E7"/>
    <w:rsid w:val="00AE2D9D"/>
    <w:rsid w:val="00AE320E"/>
    <w:rsid w:val="00AE3C76"/>
    <w:rsid w:val="00AE408A"/>
    <w:rsid w:val="00AE60B8"/>
    <w:rsid w:val="00AE6380"/>
    <w:rsid w:val="00AF0E4D"/>
    <w:rsid w:val="00AF1B8B"/>
    <w:rsid w:val="00AF4321"/>
    <w:rsid w:val="00AF6004"/>
    <w:rsid w:val="00AF6995"/>
    <w:rsid w:val="00AF7770"/>
    <w:rsid w:val="00B00182"/>
    <w:rsid w:val="00B04C26"/>
    <w:rsid w:val="00B069E6"/>
    <w:rsid w:val="00B142EA"/>
    <w:rsid w:val="00B14B3F"/>
    <w:rsid w:val="00B155D9"/>
    <w:rsid w:val="00B15FD1"/>
    <w:rsid w:val="00B169D3"/>
    <w:rsid w:val="00B16A0F"/>
    <w:rsid w:val="00B16D6C"/>
    <w:rsid w:val="00B17377"/>
    <w:rsid w:val="00B1780F"/>
    <w:rsid w:val="00B23307"/>
    <w:rsid w:val="00B2487D"/>
    <w:rsid w:val="00B25643"/>
    <w:rsid w:val="00B26ADE"/>
    <w:rsid w:val="00B32039"/>
    <w:rsid w:val="00B3286A"/>
    <w:rsid w:val="00B33709"/>
    <w:rsid w:val="00B33B55"/>
    <w:rsid w:val="00B357E7"/>
    <w:rsid w:val="00B41598"/>
    <w:rsid w:val="00B42377"/>
    <w:rsid w:val="00B44CD4"/>
    <w:rsid w:val="00B525AF"/>
    <w:rsid w:val="00B52F04"/>
    <w:rsid w:val="00B54DAB"/>
    <w:rsid w:val="00B565A9"/>
    <w:rsid w:val="00B60612"/>
    <w:rsid w:val="00B63119"/>
    <w:rsid w:val="00B6463E"/>
    <w:rsid w:val="00B6542B"/>
    <w:rsid w:val="00B67F61"/>
    <w:rsid w:val="00B71586"/>
    <w:rsid w:val="00B81BDA"/>
    <w:rsid w:val="00B83DD6"/>
    <w:rsid w:val="00B91819"/>
    <w:rsid w:val="00B935CE"/>
    <w:rsid w:val="00B95820"/>
    <w:rsid w:val="00B9793D"/>
    <w:rsid w:val="00BA1C76"/>
    <w:rsid w:val="00BA51E1"/>
    <w:rsid w:val="00BA7500"/>
    <w:rsid w:val="00BB2505"/>
    <w:rsid w:val="00BB361B"/>
    <w:rsid w:val="00BB432C"/>
    <w:rsid w:val="00BB43A8"/>
    <w:rsid w:val="00BC272F"/>
    <w:rsid w:val="00BC5DAC"/>
    <w:rsid w:val="00BC6A8D"/>
    <w:rsid w:val="00BC7591"/>
    <w:rsid w:val="00BC7F62"/>
    <w:rsid w:val="00BD10CB"/>
    <w:rsid w:val="00BD233E"/>
    <w:rsid w:val="00BE2C9E"/>
    <w:rsid w:val="00BE40DA"/>
    <w:rsid w:val="00BE5261"/>
    <w:rsid w:val="00BF094C"/>
    <w:rsid w:val="00C06087"/>
    <w:rsid w:val="00C069DD"/>
    <w:rsid w:val="00C14774"/>
    <w:rsid w:val="00C15844"/>
    <w:rsid w:val="00C17693"/>
    <w:rsid w:val="00C17E20"/>
    <w:rsid w:val="00C2097A"/>
    <w:rsid w:val="00C23544"/>
    <w:rsid w:val="00C27715"/>
    <w:rsid w:val="00C27795"/>
    <w:rsid w:val="00C33C11"/>
    <w:rsid w:val="00C3425D"/>
    <w:rsid w:val="00C34920"/>
    <w:rsid w:val="00C3538D"/>
    <w:rsid w:val="00C407C9"/>
    <w:rsid w:val="00C4091E"/>
    <w:rsid w:val="00C4151A"/>
    <w:rsid w:val="00C50852"/>
    <w:rsid w:val="00C51279"/>
    <w:rsid w:val="00C53548"/>
    <w:rsid w:val="00C54829"/>
    <w:rsid w:val="00C56AE6"/>
    <w:rsid w:val="00C57098"/>
    <w:rsid w:val="00C57F16"/>
    <w:rsid w:val="00C62754"/>
    <w:rsid w:val="00C62C7B"/>
    <w:rsid w:val="00C62E54"/>
    <w:rsid w:val="00C64E15"/>
    <w:rsid w:val="00C661AC"/>
    <w:rsid w:val="00C702D6"/>
    <w:rsid w:val="00C70C51"/>
    <w:rsid w:val="00C7158F"/>
    <w:rsid w:val="00C7324A"/>
    <w:rsid w:val="00C744B4"/>
    <w:rsid w:val="00C8030D"/>
    <w:rsid w:val="00C8146F"/>
    <w:rsid w:val="00C819AA"/>
    <w:rsid w:val="00C836A6"/>
    <w:rsid w:val="00C868F8"/>
    <w:rsid w:val="00C934DB"/>
    <w:rsid w:val="00C94941"/>
    <w:rsid w:val="00C97F7E"/>
    <w:rsid w:val="00CA1C50"/>
    <w:rsid w:val="00CA1E3A"/>
    <w:rsid w:val="00CA4CDE"/>
    <w:rsid w:val="00CA7878"/>
    <w:rsid w:val="00CB7A2D"/>
    <w:rsid w:val="00CC085A"/>
    <w:rsid w:val="00CC7A95"/>
    <w:rsid w:val="00CD0DA6"/>
    <w:rsid w:val="00CD3B16"/>
    <w:rsid w:val="00CD50AA"/>
    <w:rsid w:val="00CD52FB"/>
    <w:rsid w:val="00CD54F9"/>
    <w:rsid w:val="00CE11BD"/>
    <w:rsid w:val="00CE6CFB"/>
    <w:rsid w:val="00CF4818"/>
    <w:rsid w:val="00CF52CC"/>
    <w:rsid w:val="00D0182B"/>
    <w:rsid w:val="00D03329"/>
    <w:rsid w:val="00D05210"/>
    <w:rsid w:val="00D054C1"/>
    <w:rsid w:val="00D0689A"/>
    <w:rsid w:val="00D070A5"/>
    <w:rsid w:val="00D07B8E"/>
    <w:rsid w:val="00D111D2"/>
    <w:rsid w:val="00D13512"/>
    <w:rsid w:val="00D1523D"/>
    <w:rsid w:val="00D15DE2"/>
    <w:rsid w:val="00D17266"/>
    <w:rsid w:val="00D208A2"/>
    <w:rsid w:val="00D21821"/>
    <w:rsid w:val="00D24406"/>
    <w:rsid w:val="00D27F49"/>
    <w:rsid w:val="00D30BED"/>
    <w:rsid w:val="00D30C12"/>
    <w:rsid w:val="00D330B9"/>
    <w:rsid w:val="00D347D0"/>
    <w:rsid w:val="00D357AF"/>
    <w:rsid w:val="00D35FA5"/>
    <w:rsid w:val="00D3615D"/>
    <w:rsid w:val="00D37BE9"/>
    <w:rsid w:val="00D403D0"/>
    <w:rsid w:val="00D43ABA"/>
    <w:rsid w:val="00D45E60"/>
    <w:rsid w:val="00D500DA"/>
    <w:rsid w:val="00D510F2"/>
    <w:rsid w:val="00D5366E"/>
    <w:rsid w:val="00D53776"/>
    <w:rsid w:val="00D5485B"/>
    <w:rsid w:val="00D56082"/>
    <w:rsid w:val="00D56854"/>
    <w:rsid w:val="00D60447"/>
    <w:rsid w:val="00D631C6"/>
    <w:rsid w:val="00D6329A"/>
    <w:rsid w:val="00D67A7B"/>
    <w:rsid w:val="00D7009F"/>
    <w:rsid w:val="00D71744"/>
    <w:rsid w:val="00D721EB"/>
    <w:rsid w:val="00D73039"/>
    <w:rsid w:val="00D75D59"/>
    <w:rsid w:val="00D76510"/>
    <w:rsid w:val="00D768FE"/>
    <w:rsid w:val="00D76D6D"/>
    <w:rsid w:val="00D8305D"/>
    <w:rsid w:val="00D830BD"/>
    <w:rsid w:val="00D85755"/>
    <w:rsid w:val="00D876BA"/>
    <w:rsid w:val="00D91415"/>
    <w:rsid w:val="00DA0294"/>
    <w:rsid w:val="00DA1BDC"/>
    <w:rsid w:val="00DA37F2"/>
    <w:rsid w:val="00DA41C1"/>
    <w:rsid w:val="00DA478F"/>
    <w:rsid w:val="00DA6021"/>
    <w:rsid w:val="00DB2D8E"/>
    <w:rsid w:val="00DB5298"/>
    <w:rsid w:val="00DB72C9"/>
    <w:rsid w:val="00DC0E54"/>
    <w:rsid w:val="00DC13F2"/>
    <w:rsid w:val="00DC1F97"/>
    <w:rsid w:val="00DC48EB"/>
    <w:rsid w:val="00DC756F"/>
    <w:rsid w:val="00DC7835"/>
    <w:rsid w:val="00DD1113"/>
    <w:rsid w:val="00DD1971"/>
    <w:rsid w:val="00DD6E1E"/>
    <w:rsid w:val="00DD77D9"/>
    <w:rsid w:val="00DE05BA"/>
    <w:rsid w:val="00DE259F"/>
    <w:rsid w:val="00DE2B23"/>
    <w:rsid w:val="00DE37BA"/>
    <w:rsid w:val="00DE3996"/>
    <w:rsid w:val="00DF137C"/>
    <w:rsid w:val="00DF59BB"/>
    <w:rsid w:val="00DF68C1"/>
    <w:rsid w:val="00DF7EBB"/>
    <w:rsid w:val="00E0051A"/>
    <w:rsid w:val="00E02A86"/>
    <w:rsid w:val="00E0344A"/>
    <w:rsid w:val="00E03596"/>
    <w:rsid w:val="00E16976"/>
    <w:rsid w:val="00E16E6C"/>
    <w:rsid w:val="00E172D6"/>
    <w:rsid w:val="00E224FE"/>
    <w:rsid w:val="00E238C4"/>
    <w:rsid w:val="00E2406C"/>
    <w:rsid w:val="00E24347"/>
    <w:rsid w:val="00E25277"/>
    <w:rsid w:val="00E2689A"/>
    <w:rsid w:val="00E30BA5"/>
    <w:rsid w:val="00E32662"/>
    <w:rsid w:val="00E33412"/>
    <w:rsid w:val="00E3407D"/>
    <w:rsid w:val="00E35849"/>
    <w:rsid w:val="00E37631"/>
    <w:rsid w:val="00E401A5"/>
    <w:rsid w:val="00E45E9C"/>
    <w:rsid w:val="00E468C0"/>
    <w:rsid w:val="00E50A64"/>
    <w:rsid w:val="00E50BBD"/>
    <w:rsid w:val="00E5125C"/>
    <w:rsid w:val="00E51773"/>
    <w:rsid w:val="00E52B95"/>
    <w:rsid w:val="00E534F7"/>
    <w:rsid w:val="00E53C0C"/>
    <w:rsid w:val="00E55B56"/>
    <w:rsid w:val="00E5626C"/>
    <w:rsid w:val="00E56C35"/>
    <w:rsid w:val="00E61B44"/>
    <w:rsid w:val="00E645F1"/>
    <w:rsid w:val="00E66E18"/>
    <w:rsid w:val="00E7161B"/>
    <w:rsid w:val="00E76656"/>
    <w:rsid w:val="00E76B4E"/>
    <w:rsid w:val="00E76C33"/>
    <w:rsid w:val="00E806A2"/>
    <w:rsid w:val="00E86D43"/>
    <w:rsid w:val="00E92049"/>
    <w:rsid w:val="00E929E8"/>
    <w:rsid w:val="00E940F5"/>
    <w:rsid w:val="00E97510"/>
    <w:rsid w:val="00E97D2F"/>
    <w:rsid w:val="00EA001C"/>
    <w:rsid w:val="00EA28AB"/>
    <w:rsid w:val="00EA3506"/>
    <w:rsid w:val="00EA36CB"/>
    <w:rsid w:val="00EA3EE1"/>
    <w:rsid w:val="00EA4418"/>
    <w:rsid w:val="00EA7FDD"/>
    <w:rsid w:val="00EB25F9"/>
    <w:rsid w:val="00EB285C"/>
    <w:rsid w:val="00EB340F"/>
    <w:rsid w:val="00EB3764"/>
    <w:rsid w:val="00EB5C32"/>
    <w:rsid w:val="00EB6C58"/>
    <w:rsid w:val="00EB6DCB"/>
    <w:rsid w:val="00EC136C"/>
    <w:rsid w:val="00EC201E"/>
    <w:rsid w:val="00EC2DF1"/>
    <w:rsid w:val="00EC3D6E"/>
    <w:rsid w:val="00EC6077"/>
    <w:rsid w:val="00ED023D"/>
    <w:rsid w:val="00ED4522"/>
    <w:rsid w:val="00ED5944"/>
    <w:rsid w:val="00ED5E61"/>
    <w:rsid w:val="00ED6088"/>
    <w:rsid w:val="00EE0A0F"/>
    <w:rsid w:val="00EE1C46"/>
    <w:rsid w:val="00EE3B34"/>
    <w:rsid w:val="00EE58CD"/>
    <w:rsid w:val="00EE5D4E"/>
    <w:rsid w:val="00EE7BDE"/>
    <w:rsid w:val="00EE7E5E"/>
    <w:rsid w:val="00EF24ED"/>
    <w:rsid w:val="00EF334A"/>
    <w:rsid w:val="00EF7636"/>
    <w:rsid w:val="00EF76CA"/>
    <w:rsid w:val="00F0125D"/>
    <w:rsid w:val="00F027A5"/>
    <w:rsid w:val="00F03FDA"/>
    <w:rsid w:val="00F10251"/>
    <w:rsid w:val="00F1087E"/>
    <w:rsid w:val="00F13B79"/>
    <w:rsid w:val="00F1627D"/>
    <w:rsid w:val="00F17E6A"/>
    <w:rsid w:val="00F2288B"/>
    <w:rsid w:val="00F23DAB"/>
    <w:rsid w:val="00F26945"/>
    <w:rsid w:val="00F27EFC"/>
    <w:rsid w:val="00F30AEA"/>
    <w:rsid w:val="00F31D6E"/>
    <w:rsid w:val="00F336EC"/>
    <w:rsid w:val="00F36B46"/>
    <w:rsid w:val="00F373C2"/>
    <w:rsid w:val="00F3792B"/>
    <w:rsid w:val="00F403CB"/>
    <w:rsid w:val="00F428BE"/>
    <w:rsid w:val="00F43DAA"/>
    <w:rsid w:val="00F4442B"/>
    <w:rsid w:val="00F51407"/>
    <w:rsid w:val="00F544BA"/>
    <w:rsid w:val="00F625E8"/>
    <w:rsid w:val="00F62B0D"/>
    <w:rsid w:val="00F62B29"/>
    <w:rsid w:val="00F63BA8"/>
    <w:rsid w:val="00F63DAF"/>
    <w:rsid w:val="00F67617"/>
    <w:rsid w:val="00F724F2"/>
    <w:rsid w:val="00F73CB7"/>
    <w:rsid w:val="00F73DBC"/>
    <w:rsid w:val="00F7618E"/>
    <w:rsid w:val="00F810E6"/>
    <w:rsid w:val="00F81E18"/>
    <w:rsid w:val="00F82207"/>
    <w:rsid w:val="00F82743"/>
    <w:rsid w:val="00F9054A"/>
    <w:rsid w:val="00F91CC8"/>
    <w:rsid w:val="00F93078"/>
    <w:rsid w:val="00F93D26"/>
    <w:rsid w:val="00F967D8"/>
    <w:rsid w:val="00FA09C6"/>
    <w:rsid w:val="00FA21F7"/>
    <w:rsid w:val="00FA2442"/>
    <w:rsid w:val="00FA31E1"/>
    <w:rsid w:val="00FA62BB"/>
    <w:rsid w:val="00FB06BE"/>
    <w:rsid w:val="00FB0FFF"/>
    <w:rsid w:val="00FB18C3"/>
    <w:rsid w:val="00FB3AFA"/>
    <w:rsid w:val="00FB53EC"/>
    <w:rsid w:val="00FC4874"/>
    <w:rsid w:val="00FC5B42"/>
    <w:rsid w:val="00FC6215"/>
    <w:rsid w:val="00FC7F01"/>
    <w:rsid w:val="00FD0B09"/>
    <w:rsid w:val="00FD2267"/>
    <w:rsid w:val="00FD7F72"/>
    <w:rsid w:val="00FE1FE2"/>
    <w:rsid w:val="00FE2D6A"/>
    <w:rsid w:val="00FE46E1"/>
    <w:rsid w:val="00FE5D8B"/>
    <w:rsid w:val="00FE6D7E"/>
    <w:rsid w:val="00FE7663"/>
    <w:rsid w:val="00FE7C8A"/>
    <w:rsid w:val="00FF014C"/>
    <w:rsid w:val="00FF12EF"/>
    <w:rsid w:val="00FF3076"/>
    <w:rsid w:val="00FF36CB"/>
    <w:rsid w:val="00FF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01"/>
    <o:shapelayout v:ext="edit">
      <o:idmap v:ext="edit" data="1"/>
    </o:shapelayout>
  </w:shapeDefaults>
  <w:decimalSymbol w:val=","/>
  <w:listSeparator w:val=";"/>
  <w15:docId w15:val="{FFF367FA-9A4D-44A0-9D0F-B5B8629F6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5944"/>
  </w:style>
  <w:style w:type="paragraph" w:styleId="Nadpis1">
    <w:name w:val="heading 1"/>
    <w:basedOn w:val="Normln"/>
    <w:next w:val="Normln"/>
    <w:qFormat/>
    <w:rsid w:val="003B7A62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3B7A6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rsid w:val="003B7A62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rsid w:val="003B7A62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rsid w:val="003B7A62"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3B7A62"/>
    <w:pPr>
      <w:numPr>
        <w:ilvl w:val="5"/>
        <w:numId w:val="5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3B7A62"/>
    <w:pPr>
      <w:numPr>
        <w:ilvl w:val="6"/>
        <w:numId w:val="5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3B7A62"/>
    <w:pPr>
      <w:numPr>
        <w:ilvl w:val="7"/>
        <w:numId w:val="5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3B7A62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basedOn w:val="Normln"/>
    <w:rsid w:val="003B7A62"/>
    <w:pPr>
      <w:spacing w:before="120" w:after="120" w:line="360" w:lineRule="auto"/>
      <w:ind w:firstLine="284"/>
    </w:pPr>
    <w:rPr>
      <w:rFonts w:ascii="Arial" w:hAnsi="Arial"/>
      <w:sz w:val="24"/>
    </w:rPr>
  </w:style>
  <w:style w:type="paragraph" w:customStyle="1" w:styleId="Lnadpis1">
    <w:name w:val="Lnadpis1"/>
    <w:basedOn w:val="Normln"/>
    <w:next w:val="Ltext"/>
    <w:link w:val="Lnadpis1Char"/>
    <w:qFormat/>
    <w:rsid w:val="003B7A62"/>
    <w:pPr>
      <w:numPr>
        <w:numId w:val="5"/>
      </w:numPr>
      <w:spacing w:before="240" w:after="120" w:line="360" w:lineRule="auto"/>
    </w:pPr>
    <w:rPr>
      <w:rFonts w:ascii="Arial" w:hAnsi="Arial"/>
      <w:b/>
      <w:sz w:val="28"/>
    </w:rPr>
  </w:style>
  <w:style w:type="paragraph" w:customStyle="1" w:styleId="Ltext">
    <w:name w:val="Ltext"/>
    <w:basedOn w:val="Normln"/>
    <w:link w:val="LtextChar"/>
    <w:qFormat/>
    <w:rsid w:val="003B7A62"/>
    <w:pPr>
      <w:spacing w:before="120" w:after="120" w:line="360" w:lineRule="auto"/>
      <w:ind w:firstLine="284"/>
    </w:pPr>
    <w:rPr>
      <w:rFonts w:ascii="Arial" w:hAnsi="Arial"/>
    </w:rPr>
  </w:style>
  <w:style w:type="paragraph" w:customStyle="1" w:styleId="Lnadpis2">
    <w:name w:val="Lnadpis2"/>
    <w:basedOn w:val="Lnadpis1"/>
    <w:next w:val="Ltext"/>
    <w:link w:val="Lnadpis2Char"/>
    <w:qFormat/>
    <w:rsid w:val="003B7A62"/>
    <w:pPr>
      <w:keepNext/>
      <w:numPr>
        <w:ilvl w:val="1"/>
      </w:numPr>
    </w:pPr>
    <w:rPr>
      <w:sz w:val="24"/>
    </w:rPr>
  </w:style>
  <w:style w:type="paragraph" w:styleId="Zhlav">
    <w:name w:val="header"/>
    <w:basedOn w:val="Normln"/>
    <w:link w:val="ZhlavChar"/>
    <w:uiPriority w:val="99"/>
    <w:rsid w:val="003B7A62"/>
    <w:pPr>
      <w:tabs>
        <w:tab w:val="center" w:pos="4536"/>
        <w:tab w:val="right" w:pos="9072"/>
      </w:tabs>
      <w:jc w:val="both"/>
    </w:pPr>
    <w:rPr>
      <w:sz w:val="24"/>
    </w:rPr>
  </w:style>
  <w:style w:type="paragraph" w:customStyle="1" w:styleId="Lnadpis3">
    <w:name w:val="Lnadpis3"/>
    <w:basedOn w:val="Lnadpis2"/>
    <w:next w:val="Ltext"/>
    <w:qFormat/>
    <w:rsid w:val="003B7A62"/>
    <w:pPr>
      <w:numPr>
        <w:ilvl w:val="2"/>
      </w:numPr>
    </w:pPr>
    <w:rPr>
      <w:sz w:val="22"/>
    </w:rPr>
  </w:style>
  <w:style w:type="paragraph" w:customStyle="1" w:styleId="Lnadpis4">
    <w:name w:val="Lnadpis4"/>
    <w:basedOn w:val="Lnadpis3"/>
    <w:next w:val="Ltext"/>
    <w:qFormat/>
    <w:rsid w:val="003B7A62"/>
    <w:pPr>
      <w:numPr>
        <w:ilvl w:val="3"/>
      </w:numPr>
    </w:pPr>
    <w:rPr>
      <w:i/>
    </w:rPr>
  </w:style>
  <w:style w:type="paragraph" w:styleId="Obsah1">
    <w:name w:val="toc 1"/>
    <w:basedOn w:val="Normln"/>
    <w:next w:val="Normln"/>
    <w:autoRedefine/>
    <w:uiPriority w:val="39"/>
    <w:rsid w:val="002B2EDA"/>
    <w:pPr>
      <w:spacing w:before="120" w:after="120"/>
    </w:pPr>
    <w:rPr>
      <w:rFonts w:ascii="Arial" w:hAnsi="Arial"/>
      <w:b/>
      <w:caps/>
    </w:rPr>
  </w:style>
  <w:style w:type="paragraph" w:styleId="Obsah2">
    <w:name w:val="toc 2"/>
    <w:basedOn w:val="Normln"/>
    <w:next w:val="Normln"/>
    <w:autoRedefine/>
    <w:uiPriority w:val="39"/>
    <w:rsid w:val="002B2EDA"/>
    <w:pPr>
      <w:ind w:left="200"/>
    </w:pPr>
    <w:rPr>
      <w:rFonts w:ascii="Arial" w:hAnsi="Arial"/>
      <w:smallCaps/>
    </w:rPr>
  </w:style>
  <w:style w:type="paragraph" w:styleId="Obsah3">
    <w:name w:val="toc 3"/>
    <w:basedOn w:val="Normln"/>
    <w:next w:val="Normln"/>
    <w:autoRedefine/>
    <w:semiHidden/>
    <w:rsid w:val="003B7A62"/>
    <w:pPr>
      <w:ind w:left="400"/>
    </w:pPr>
    <w:rPr>
      <w:i/>
    </w:rPr>
  </w:style>
  <w:style w:type="paragraph" w:styleId="Obsah4">
    <w:name w:val="toc 4"/>
    <w:basedOn w:val="Normln"/>
    <w:next w:val="Normln"/>
    <w:autoRedefine/>
    <w:semiHidden/>
    <w:rsid w:val="003B7A62"/>
    <w:pPr>
      <w:ind w:left="600"/>
    </w:pPr>
    <w:rPr>
      <w:sz w:val="18"/>
    </w:rPr>
  </w:style>
  <w:style w:type="paragraph" w:styleId="Obsah5">
    <w:name w:val="toc 5"/>
    <w:basedOn w:val="Normln"/>
    <w:next w:val="Normln"/>
    <w:autoRedefine/>
    <w:semiHidden/>
    <w:rsid w:val="003B7A62"/>
    <w:pPr>
      <w:ind w:left="800"/>
    </w:pPr>
    <w:rPr>
      <w:sz w:val="18"/>
    </w:rPr>
  </w:style>
  <w:style w:type="paragraph" w:styleId="Obsah6">
    <w:name w:val="toc 6"/>
    <w:basedOn w:val="Normln"/>
    <w:next w:val="Normln"/>
    <w:autoRedefine/>
    <w:semiHidden/>
    <w:rsid w:val="003B7A62"/>
    <w:pPr>
      <w:ind w:left="1000"/>
    </w:pPr>
    <w:rPr>
      <w:sz w:val="18"/>
    </w:rPr>
  </w:style>
  <w:style w:type="paragraph" w:styleId="Obsah7">
    <w:name w:val="toc 7"/>
    <w:basedOn w:val="Normln"/>
    <w:next w:val="Normln"/>
    <w:autoRedefine/>
    <w:semiHidden/>
    <w:rsid w:val="003B7A62"/>
    <w:pPr>
      <w:ind w:left="1200"/>
    </w:pPr>
    <w:rPr>
      <w:sz w:val="18"/>
    </w:rPr>
  </w:style>
  <w:style w:type="paragraph" w:styleId="Obsah8">
    <w:name w:val="toc 8"/>
    <w:basedOn w:val="Normln"/>
    <w:next w:val="Normln"/>
    <w:autoRedefine/>
    <w:semiHidden/>
    <w:rsid w:val="003B7A62"/>
    <w:pPr>
      <w:ind w:left="1400"/>
    </w:pPr>
    <w:rPr>
      <w:sz w:val="18"/>
    </w:rPr>
  </w:style>
  <w:style w:type="paragraph" w:styleId="Obsah9">
    <w:name w:val="toc 9"/>
    <w:basedOn w:val="Normln"/>
    <w:next w:val="Normln"/>
    <w:autoRedefine/>
    <w:semiHidden/>
    <w:rsid w:val="003B7A62"/>
    <w:pPr>
      <w:ind w:left="1600"/>
    </w:pPr>
    <w:rPr>
      <w:sz w:val="18"/>
    </w:rPr>
  </w:style>
  <w:style w:type="paragraph" w:styleId="Zpat">
    <w:name w:val="footer"/>
    <w:basedOn w:val="Normln"/>
    <w:link w:val="ZpatChar"/>
    <w:rsid w:val="003B7A6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B7A62"/>
  </w:style>
  <w:style w:type="paragraph" w:styleId="Prosttext">
    <w:name w:val="Plain Text"/>
    <w:basedOn w:val="Normln"/>
    <w:rsid w:val="003B7A62"/>
    <w:rPr>
      <w:rFonts w:ascii="Courier New" w:hAnsi="Courier New"/>
    </w:rPr>
  </w:style>
  <w:style w:type="paragraph" w:customStyle="1" w:styleId="TPOOdstavec">
    <w:name w:val="TPO Odstavec"/>
    <w:basedOn w:val="Normln"/>
    <w:rsid w:val="003B7A6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paragraph" w:styleId="Titulek">
    <w:name w:val="caption"/>
    <w:basedOn w:val="Normln"/>
    <w:next w:val="Normln"/>
    <w:qFormat/>
    <w:rsid w:val="002D28A3"/>
    <w:rPr>
      <w:b/>
      <w:bCs/>
    </w:rPr>
  </w:style>
  <w:style w:type="paragraph" w:styleId="Textbubliny">
    <w:name w:val="Balloon Text"/>
    <w:basedOn w:val="Normln"/>
    <w:semiHidden/>
    <w:rsid w:val="00FA21F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166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textChar">
    <w:name w:val="Ltext Char"/>
    <w:link w:val="Ltext"/>
    <w:rsid w:val="000033E7"/>
    <w:rPr>
      <w:rFonts w:ascii="Arial" w:hAnsi="Arial"/>
      <w:lang w:val="cs-CZ" w:eastAsia="cs-CZ" w:bidi="ar-SA"/>
    </w:rPr>
  </w:style>
  <w:style w:type="character" w:styleId="Odkaznakoment">
    <w:name w:val="annotation reference"/>
    <w:semiHidden/>
    <w:rsid w:val="00820D5D"/>
    <w:rPr>
      <w:sz w:val="16"/>
      <w:szCs w:val="16"/>
    </w:rPr>
  </w:style>
  <w:style w:type="paragraph" w:styleId="Textkomente">
    <w:name w:val="annotation text"/>
    <w:basedOn w:val="Normln"/>
    <w:semiHidden/>
    <w:rsid w:val="00820D5D"/>
  </w:style>
  <w:style w:type="paragraph" w:styleId="Pedmtkomente">
    <w:name w:val="annotation subject"/>
    <w:basedOn w:val="Textkomente"/>
    <w:next w:val="Textkomente"/>
    <w:semiHidden/>
    <w:rsid w:val="00820D5D"/>
    <w:rPr>
      <w:b/>
      <w:bCs/>
    </w:rPr>
  </w:style>
  <w:style w:type="character" w:styleId="Hypertextovodkaz">
    <w:name w:val="Hyperlink"/>
    <w:rsid w:val="00D27F49"/>
    <w:rPr>
      <w:color w:val="0000FF"/>
      <w:u w:val="single"/>
    </w:rPr>
  </w:style>
  <w:style w:type="paragraph" w:styleId="Revize">
    <w:name w:val="Revision"/>
    <w:hidden/>
    <w:uiPriority w:val="99"/>
    <w:semiHidden/>
    <w:rsid w:val="006119F9"/>
  </w:style>
  <w:style w:type="character" w:customStyle="1" w:styleId="CharacterStyle1">
    <w:name w:val="Character Style 1"/>
    <w:uiPriority w:val="1"/>
    <w:rsid w:val="00917799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34094A"/>
    <w:pPr>
      <w:ind w:left="720"/>
      <w:contextualSpacing/>
    </w:pPr>
  </w:style>
  <w:style w:type="paragraph" w:customStyle="1" w:styleId="PNormln">
    <w:name w:val="P_Normální"/>
    <w:basedOn w:val="Normln"/>
    <w:rsid w:val="00B42377"/>
    <w:pPr>
      <w:tabs>
        <w:tab w:val="left" w:pos="284"/>
      </w:tabs>
      <w:spacing w:before="120" w:after="120" w:line="360" w:lineRule="auto"/>
      <w:ind w:firstLine="284"/>
      <w:jc w:val="both"/>
    </w:pPr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uiPriority w:val="99"/>
    <w:rsid w:val="00550212"/>
    <w:rPr>
      <w:sz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2162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2162DD"/>
    <w:rPr>
      <w:rFonts w:ascii="Courier New" w:hAnsi="Courier New" w:cs="Courier New"/>
    </w:rPr>
  </w:style>
  <w:style w:type="character" w:customStyle="1" w:styleId="ZpatChar">
    <w:name w:val="Zápatí Char"/>
    <w:basedOn w:val="Standardnpsmoodstavce"/>
    <w:link w:val="Zpat"/>
    <w:rsid w:val="0068119F"/>
  </w:style>
  <w:style w:type="table" w:styleId="Mkatabulky7">
    <w:name w:val="Table Grid 7"/>
    <w:basedOn w:val="Normlntabulka"/>
    <w:rsid w:val="0068119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Lnadpis1Char">
    <w:name w:val="Lnadpis1 Char"/>
    <w:link w:val="Lnadpis1"/>
    <w:rsid w:val="005616D7"/>
    <w:rPr>
      <w:rFonts w:ascii="Arial" w:hAnsi="Arial"/>
      <w:b/>
      <w:sz w:val="28"/>
    </w:rPr>
  </w:style>
  <w:style w:type="character" w:customStyle="1" w:styleId="Lnadpis2Char">
    <w:name w:val="Lnadpis2 Char"/>
    <w:link w:val="Lnadpis2"/>
    <w:rsid w:val="005616D7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2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engineering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UDA%20Sty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69CA2-D24B-4929-92E9-BFC896797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UDA Styl.dot</Template>
  <TotalTime>35</TotalTime>
  <Pages>8</Pages>
  <Words>1931</Words>
  <Characters>11398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Geoengineering, spol.s r.o.</Company>
  <LinksUpToDate>false</LinksUpToDate>
  <CharactersWithSpaces>13303</CharactersWithSpaces>
  <SharedDoc>false</SharedDoc>
  <HLinks>
    <vt:vector size="12" baseType="variant">
      <vt:variant>
        <vt:i4>7405687</vt:i4>
      </vt:variant>
      <vt:variant>
        <vt:i4>3</vt:i4>
      </vt:variant>
      <vt:variant>
        <vt:i4>0</vt:i4>
      </vt:variant>
      <vt:variant>
        <vt:i4>5</vt:i4>
      </vt:variant>
      <vt:variant>
        <vt:lpwstr>http://www.rsd.cz/</vt:lpwstr>
      </vt:variant>
      <vt:variant>
        <vt:lpwstr/>
      </vt:variant>
      <vt:variant>
        <vt:i4>917590</vt:i4>
      </vt:variant>
      <vt:variant>
        <vt:i4>0</vt:i4>
      </vt:variant>
      <vt:variant>
        <vt:i4>0</vt:i4>
      </vt:variant>
      <vt:variant>
        <vt:i4>5</vt:i4>
      </vt:variant>
      <vt:variant>
        <vt:lpwstr>http://www.geoengineernig.cz/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UDA</dc:creator>
  <cp:lastModifiedBy>Drahoš Gromotovič</cp:lastModifiedBy>
  <cp:revision>12</cp:revision>
  <cp:lastPrinted>2015-10-22T12:15:00Z</cp:lastPrinted>
  <dcterms:created xsi:type="dcterms:W3CDTF">2017-09-13T12:32:00Z</dcterms:created>
  <dcterms:modified xsi:type="dcterms:W3CDTF">2018-11-23T07:56:00Z</dcterms:modified>
</cp:coreProperties>
</file>