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0D3F8C" w14:textId="77777777" w:rsidR="00971467" w:rsidRDefault="006119C0">
      <w:pPr>
        <w:autoSpaceDE w:val="0"/>
        <w:spacing w:after="0" w:line="240" w:lineRule="auto"/>
        <w:jc w:val="center"/>
        <w:rPr>
          <w:rFonts w:ascii="Arial" w:hAnsi="Arial" w:cs="Arial"/>
          <w:i/>
          <w:sz w:val="24"/>
          <w:szCs w:val="24"/>
        </w:rPr>
      </w:pPr>
      <w:bookmarkStart w:id="0" w:name="_Hlk19492135"/>
      <w:r>
        <w:rPr>
          <w:rFonts w:ascii="Arial" w:hAnsi="Arial" w:cs="Arial"/>
          <w:i/>
          <w:sz w:val="24"/>
          <w:szCs w:val="24"/>
        </w:rPr>
        <w:t xml:space="preserve">  </w:t>
      </w:r>
      <w:r w:rsidR="00971467">
        <w:rPr>
          <w:rFonts w:ascii="Arial" w:hAnsi="Arial" w:cs="Arial"/>
          <w:i/>
          <w:sz w:val="24"/>
          <w:szCs w:val="24"/>
        </w:rPr>
        <w:t>Oznámení o zahájení zadávacího řízení</w:t>
      </w:r>
    </w:p>
    <w:p w14:paraId="764BDEE2" w14:textId="77777777" w:rsidR="00971467" w:rsidRDefault="00971467">
      <w:pPr>
        <w:autoSpaceDE w:val="0"/>
        <w:spacing w:after="0" w:line="240" w:lineRule="auto"/>
        <w:jc w:val="center"/>
        <w:rPr>
          <w:rFonts w:ascii="Arial" w:hAnsi="Arial" w:cs="Arial"/>
        </w:rPr>
      </w:pPr>
    </w:p>
    <w:p w14:paraId="57B27C36" w14:textId="77777777" w:rsidR="00971467" w:rsidRDefault="00971467">
      <w:pPr>
        <w:autoSpaceDE w:val="0"/>
        <w:spacing w:after="0" w:line="240" w:lineRule="auto"/>
        <w:jc w:val="center"/>
        <w:rPr>
          <w:rFonts w:ascii="Arial" w:hAnsi="Arial" w:cs="Arial"/>
          <w:b/>
        </w:rPr>
      </w:pPr>
      <w:r>
        <w:rPr>
          <w:rFonts w:ascii="Arial" w:hAnsi="Arial" w:cs="Arial"/>
          <w:b/>
        </w:rPr>
        <w:t>ZADAVATEL:</w:t>
      </w:r>
    </w:p>
    <w:p w14:paraId="7554040C" w14:textId="77777777" w:rsidR="00971467" w:rsidRDefault="00971467">
      <w:pPr>
        <w:autoSpaceDE w:val="0"/>
        <w:spacing w:after="0" w:line="240" w:lineRule="auto"/>
        <w:jc w:val="center"/>
        <w:rPr>
          <w:rFonts w:ascii="Arial" w:hAnsi="Arial" w:cs="Arial"/>
          <w:b/>
        </w:rPr>
      </w:pPr>
      <w:r>
        <w:rPr>
          <w:rFonts w:ascii="Arial" w:hAnsi="Arial" w:cs="Arial"/>
          <w:b/>
        </w:rPr>
        <w:t>Bohumínská městská nemocnice, a.s.</w:t>
      </w:r>
    </w:p>
    <w:p w14:paraId="332C37CC" w14:textId="77777777" w:rsidR="00971467" w:rsidRDefault="00971467">
      <w:pPr>
        <w:autoSpaceDE w:val="0"/>
        <w:spacing w:after="0" w:line="240" w:lineRule="auto"/>
        <w:jc w:val="center"/>
        <w:rPr>
          <w:rFonts w:ascii="Arial" w:hAnsi="Arial" w:cs="Arial"/>
        </w:rPr>
      </w:pPr>
      <w:r>
        <w:rPr>
          <w:rFonts w:ascii="Arial" w:hAnsi="Arial" w:cs="Arial"/>
        </w:rPr>
        <w:t>Slezská 207, Starý Bohumín, 735 81 Bohumín</w:t>
      </w:r>
    </w:p>
    <w:p w14:paraId="42655544" w14:textId="77777777" w:rsidR="00971467" w:rsidRDefault="00971467">
      <w:pPr>
        <w:autoSpaceDE w:val="0"/>
        <w:spacing w:after="0" w:line="240" w:lineRule="auto"/>
        <w:jc w:val="center"/>
        <w:rPr>
          <w:rFonts w:ascii="Arial" w:hAnsi="Arial" w:cs="Arial"/>
        </w:rPr>
      </w:pPr>
    </w:p>
    <w:p w14:paraId="4484E878" w14:textId="77777777" w:rsidR="00971467" w:rsidRDefault="00971467">
      <w:pPr>
        <w:autoSpaceDE w:val="0"/>
        <w:spacing w:after="0" w:line="240" w:lineRule="auto"/>
        <w:jc w:val="center"/>
        <w:rPr>
          <w:rFonts w:ascii="Arial" w:hAnsi="Arial" w:cs="Arial"/>
          <w:b/>
          <w:i/>
          <w:sz w:val="48"/>
          <w:szCs w:val="48"/>
        </w:rPr>
      </w:pPr>
      <w:r>
        <w:rPr>
          <w:rFonts w:ascii="Arial" w:hAnsi="Arial" w:cs="Arial"/>
          <w:b/>
          <w:i/>
          <w:sz w:val="48"/>
          <w:szCs w:val="48"/>
        </w:rPr>
        <w:t>vypisuje</w:t>
      </w:r>
    </w:p>
    <w:p w14:paraId="39D72A79" w14:textId="5731D364" w:rsidR="00971467" w:rsidRDefault="00971467" w:rsidP="004B0689">
      <w:pPr>
        <w:autoSpaceDE w:val="0"/>
        <w:spacing w:after="0" w:line="240" w:lineRule="auto"/>
        <w:jc w:val="both"/>
        <w:rPr>
          <w:rFonts w:ascii="Arial" w:hAnsi="Arial" w:cs="Arial"/>
        </w:rPr>
      </w:pPr>
      <w:r>
        <w:rPr>
          <w:rFonts w:ascii="Arial" w:hAnsi="Arial" w:cs="Arial"/>
        </w:rPr>
        <w:t xml:space="preserve">veřejnou zakázku malého rozsahu na </w:t>
      </w:r>
      <w:r w:rsidR="00577873">
        <w:rPr>
          <w:rFonts w:ascii="Arial" w:hAnsi="Arial" w:cs="Arial"/>
        </w:rPr>
        <w:t xml:space="preserve">uzavření rámcové smlouvy </w:t>
      </w:r>
      <w:r w:rsidR="003C52A8">
        <w:rPr>
          <w:rFonts w:ascii="Arial" w:hAnsi="Arial" w:cs="Arial"/>
        </w:rPr>
        <w:t xml:space="preserve">na dodávky </w:t>
      </w:r>
      <w:r w:rsidR="006B6F95">
        <w:rPr>
          <w:rFonts w:ascii="Arial" w:hAnsi="Arial" w:cs="Arial"/>
        </w:rPr>
        <w:t>jednorázových inkontinenčních pomůcek</w:t>
      </w:r>
      <w:r>
        <w:rPr>
          <w:rFonts w:ascii="Arial" w:hAnsi="Arial" w:cs="Arial"/>
        </w:rPr>
        <w:t xml:space="preserve">, </w:t>
      </w:r>
      <w:r w:rsidR="00F270F1" w:rsidRPr="00F270F1">
        <w:rPr>
          <w:rFonts w:ascii="Arial" w:hAnsi="Arial" w:cs="Arial"/>
        </w:rPr>
        <w:t xml:space="preserve">zadanou v souladu s čl. IV., oddíl 4 směrnice pro zadávání veřejných zakázek v podmínkách města Bohumín č. 2025-4 z 24.11.2025, účinné od 1.12.2025 a zákonem č. 134/2016 Sb. o zadávání veřejných zakázek, na provedení zakázky malého rozsahu na </w:t>
      </w:r>
      <w:r w:rsidR="004B0689">
        <w:rPr>
          <w:rFonts w:ascii="Arial" w:hAnsi="Arial" w:cs="Arial"/>
        </w:rPr>
        <w:t>dodávky</w:t>
      </w:r>
      <w:r w:rsidR="005B27D5">
        <w:rPr>
          <w:rFonts w:ascii="Arial" w:hAnsi="Arial" w:cs="Arial"/>
        </w:rPr>
        <w:t xml:space="preserve">, </w:t>
      </w:r>
      <w:r>
        <w:rPr>
          <w:rFonts w:ascii="Arial" w:hAnsi="Arial" w:cs="Arial"/>
        </w:rPr>
        <w:t>která není zadávána v zadávacím řízení podle zákona č. 134/2016 Sb. o zadávání veřejných zakázek (dále ZZVZ) na:</w:t>
      </w:r>
    </w:p>
    <w:p w14:paraId="0E85267F" w14:textId="77777777" w:rsidR="00971467" w:rsidRDefault="00971467">
      <w:pPr>
        <w:autoSpaceDE w:val="0"/>
        <w:spacing w:after="0" w:line="240" w:lineRule="auto"/>
        <w:jc w:val="center"/>
        <w:rPr>
          <w:rFonts w:ascii="Arial" w:hAnsi="Arial" w:cs="Arial"/>
        </w:rPr>
      </w:pPr>
    </w:p>
    <w:p w14:paraId="25229501" w14:textId="77777777" w:rsidR="00971467" w:rsidRDefault="00971467">
      <w:pPr>
        <w:autoSpaceDE w:val="0"/>
        <w:spacing w:after="0" w:line="240" w:lineRule="auto"/>
        <w:jc w:val="center"/>
        <w:rPr>
          <w:rFonts w:ascii="Arial" w:hAnsi="Arial" w:cs="Arial"/>
          <w:b/>
          <w:sz w:val="24"/>
          <w:szCs w:val="24"/>
        </w:rPr>
      </w:pPr>
      <w:r>
        <w:rPr>
          <w:rFonts w:ascii="Arial" w:hAnsi="Arial" w:cs="Arial"/>
          <w:b/>
          <w:sz w:val="24"/>
          <w:szCs w:val="24"/>
        </w:rPr>
        <w:t>(Název veřejné zakázky)</w:t>
      </w:r>
    </w:p>
    <w:p w14:paraId="347D6186" w14:textId="03C45543" w:rsidR="00971467" w:rsidRPr="00E65EC4" w:rsidRDefault="00E65EC4">
      <w:pPr>
        <w:autoSpaceDE w:val="0"/>
        <w:spacing w:after="0" w:line="240" w:lineRule="auto"/>
        <w:jc w:val="center"/>
        <w:rPr>
          <w:rFonts w:ascii="Arial" w:hAnsi="Arial" w:cs="Arial"/>
          <w:b/>
          <w:i/>
          <w:sz w:val="40"/>
          <w:szCs w:val="40"/>
          <w:u w:val="single"/>
        </w:rPr>
      </w:pPr>
      <w:r>
        <w:rPr>
          <w:rFonts w:ascii="Arial" w:hAnsi="Arial" w:cs="Arial"/>
          <w:sz w:val="40"/>
          <w:szCs w:val="42"/>
        </w:rPr>
        <w:t>„</w:t>
      </w:r>
      <w:r w:rsidRPr="00E65EC4">
        <w:rPr>
          <w:rFonts w:ascii="Arial" w:hAnsi="Arial" w:cs="Arial"/>
          <w:sz w:val="40"/>
          <w:szCs w:val="42"/>
        </w:rPr>
        <w:t>JEDNORÁZOVÉ INKONTINENČNÍ POMŮCKY 202</w:t>
      </w:r>
      <w:r w:rsidR="006B6F95">
        <w:rPr>
          <w:rFonts w:ascii="Arial" w:hAnsi="Arial" w:cs="Arial"/>
          <w:sz w:val="40"/>
          <w:szCs w:val="42"/>
        </w:rPr>
        <w:t>6</w:t>
      </w:r>
      <w:r>
        <w:rPr>
          <w:rFonts w:ascii="Arial" w:hAnsi="Arial" w:cs="Arial"/>
          <w:sz w:val="40"/>
          <w:szCs w:val="42"/>
        </w:rPr>
        <w:t>“</w:t>
      </w:r>
    </w:p>
    <w:p w14:paraId="2243B745" w14:textId="77777777" w:rsidR="00E65EC4" w:rsidRDefault="00E65EC4">
      <w:pPr>
        <w:autoSpaceDE w:val="0"/>
        <w:spacing w:after="0" w:line="240" w:lineRule="auto"/>
        <w:jc w:val="center"/>
        <w:rPr>
          <w:rFonts w:ascii="Arial" w:hAnsi="Arial" w:cs="Arial"/>
          <w:b/>
          <w:i/>
          <w:sz w:val="40"/>
          <w:szCs w:val="40"/>
          <w:u w:val="single"/>
        </w:rPr>
      </w:pPr>
    </w:p>
    <w:p w14:paraId="4913327D" w14:textId="206A1F69" w:rsidR="00971467" w:rsidRDefault="00971467">
      <w:pPr>
        <w:autoSpaceDE w:val="0"/>
        <w:spacing w:after="0" w:line="240" w:lineRule="auto"/>
        <w:jc w:val="center"/>
        <w:rPr>
          <w:rFonts w:ascii="Arial" w:hAnsi="Arial" w:cs="Arial"/>
          <w:b/>
          <w:i/>
          <w:sz w:val="40"/>
          <w:szCs w:val="40"/>
          <w:u w:val="single"/>
        </w:rPr>
      </w:pPr>
      <w:r>
        <w:rPr>
          <w:rFonts w:ascii="Arial" w:hAnsi="Arial" w:cs="Arial"/>
          <w:b/>
          <w:i/>
          <w:sz w:val="40"/>
          <w:szCs w:val="40"/>
          <w:u w:val="single"/>
        </w:rPr>
        <w:t>ZADÁVACÍ DOKUMENTACE</w:t>
      </w:r>
    </w:p>
    <w:p w14:paraId="0084B2F7" w14:textId="77777777" w:rsidR="00971467" w:rsidRDefault="00971467">
      <w:pPr>
        <w:autoSpaceDE w:val="0"/>
        <w:spacing w:after="0" w:line="240" w:lineRule="auto"/>
        <w:jc w:val="center"/>
        <w:rPr>
          <w:rFonts w:ascii="Arial" w:hAnsi="Arial" w:cs="Arial"/>
          <w:b/>
          <w:i/>
          <w:sz w:val="44"/>
          <w:szCs w:val="44"/>
          <w:u w:val="single"/>
        </w:rPr>
      </w:pPr>
    </w:p>
    <w:p w14:paraId="7DD26121" w14:textId="77777777" w:rsidR="00971467" w:rsidRDefault="00971467">
      <w:pPr>
        <w:autoSpaceDE w:val="0"/>
        <w:spacing w:after="0" w:line="240" w:lineRule="auto"/>
        <w:rPr>
          <w:rFonts w:ascii="Arial" w:hAnsi="Arial" w:cs="Arial"/>
          <w:b/>
        </w:rPr>
      </w:pPr>
      <w:r>
        <w:rPr>
          <w:rFonts w:ascii="Arial" w:hAnsi="Arial" w:cs="Arial"/>
          <w:b/>
        </w:rPr>
        <w:t>1. IDENTIFIKAČNI ÚDAJE ZADAVATELE</w:t>
      </w:r>
      <w:r>
        <w:rPr>
          <w:rFonts w:ascii="Arial" w:hAnsi="Arial" w:cs="Arial"/>
          <w:b/>
        </w:rPr>
        <w:br/>
      </w:r>
    </w:p>
    <w:p w14:paraId="0AE5200F" w14:textId="77777777" w:rsidR="00971467" w:rsidRDefault="00971467">
      <w:pPr>
        <w:autoSpaceDE w:val="0"/>
        <w:spacing w:after="0" w:line="240" w:lineRule="auto"/>
        <w:rPr>
          <w:rFonts w:ascii="Arial" w:hAnsi="Arial" w:cs="Arial"/>
          <w:sz w:val="20"/>
          <w:szCs w:val="20"/>
        </w:rPr>
      </w:pPr>
      <w:r>
        <w:rPr>
          <w:rFonts w:ascii="Arial" w:hAnsi="Arial" w:cs="Arial"/>
          <w:sz w:val="20"/>
          <w:szCs w:val="20"/>
        </w:rPr>
        <w:t xml:space="preserve">Název zadavatele: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Bohumínská městská </w:t>
      </w:r>
      <w:r w:rsidR="00783938">
        <w:rPr>
          <w:rFonts w:ascii="Arial" w:hAnsi="Arial" w:cs="Arial"/>
          <w:sz w:val="20"/>
          <w:szCs w:val="20"/>
        </w:rPr>
        <w:t>nemocnice, a.s.</w:t>
      </w:r>
    </w:p>
    <w:p w14:paraId="130BA237" w14:textId="77777777" w:rsidR="00971467" w:rsidRDefault="00971467">
      <w:pPr>
        <w:autoSpaceDE w:val="0"/>
        <w:spacing w:after="0" w:line="240" w:lineRule="auto"/>
        <w:rPr>
          <w:rFonts w:ascii="Arial" w:hAnsi="Arial" w:cs="Arial"/>
          <w:sz w:val="20"/>
          <w:szCs w:val="20"/>
        </w:rPr>
      </w:pPr>
      <w:r>
        <w:rPr>
          <w:rFonts w:ascii="Arial" w:hAnsi="Arial" w:cs="Arial"/>
          <w:sz w:val="20"/>
          <w:szCs w:val="20"/>
        </w:rPr>
        <w:t xml:space="preserve">Adresa zadavatele: </w:t>
      </w:r>
      <w:r>
        <w:rPr>
          <w:rFonts w:ascii="Arial" w:hAnsi="Arial" w:cs="Arial"/>
          <w:sz w:val="20"/>
          <w:szCs w:val="20"/>
        </w:rPr>
        <w:tab/>
      </w:r>
      <w:r>
        <w:rPr>
          <w:rFonts w:ascii="Arial" w:hAnsi="Arial" w:cs="Arial"/>
          <w:sz w:val="20"/>
          <w:szCs w:val="20"/>
        </w:rPr>
        <w:tab/>
      </w:r>
      <w:r>
        <w:rPr>
          <w:rFonts w:ascii="Arial" w:hAnsi="Arial" w:cs="Arial"/>
          <w:sz w:val="20"/>
          <w:szCs w:val="20"/>
        </w:rPr>
        <w:tab/>
        <w:t>Slezská 207, Starý Bohumín, 735 81 Bohumín</w:t>
      </w:r>
    </w:p>
    <w:p w14:paraId="405AC563" w14:textId="77777777" w:rsidR="00971467" w:rsidRDefault="00971467">
      <w:pPr>
        <w:autoSpaceDE w:val="0"/>
        <w:spacing w:after="0" w:line="240" w:lineRule="auto"/>
        <w:rPr>
          <w:rFonts w:ascii="Arial" w:hAnsi="Arial" w:cs="Arial"/>
          <w:sz w:val="20"/>
          <w:szCs w:val="20"/>
        </w:rPr>
      </w:pPr>
      <w:r>
        <w:rPr>
          <w:rFonts w:ascii="Arial" w:hAnsi="Arial" w:cs="Arial"/>
          <w:sz w:val="20"/>
          <w:szCs w:val="20"/>
        </w:rPr>
        <w:t xml:space="preserve">IČ zadavatele: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26834022</w:t>
      </w:r>
    </w:p>
    <w:p w14:paraId="755343A6" w14:textId="77777777" w:rsidR="00971467" w:rsidRDefault="00971467">
      <w:pPr>
        <w:autoSpaceDE w:val="0"/>
        <w:spacing w:after="0" w:line="240" w:lineRule="auto"/>
        <w:rPr>
          <w:rFonts w:ascii="Arial" w:hAnsi="Arial" w:cs="Arial"/>
          <w:sz w:val="20"/>
          <w:szCs w:val="20"/>
        </w:rPr>
      </w:pPr>
      <w:r>
        <w:rPr>
          <w:rFonts w:ascii="Arial" w:hAnsi="Arial" w:cs="Arial"/>
          <w:sz w:val="20"/>
          <w:szCs w:val="20"/>
        </w:rPr>
        <w:t xml:space="preserve">Oprávněná osoba zadavatele: </w:t>
      </w:r>
      <w:r>
        <w:rPr>
          <w:rFonts w:ascii="Arial" w:hAnsi="Arial" w:cs="Arial"/>
          <w:sz w:val="20"/>
          <w:szCs w:val="20"/>
        </w:rPr>
        <w:tab/>
      </w:r>
      <w:r>
        <w:rPr>
          <w:rFonts w:ascii="Arial" w:hAnsi="Arial" w:cs="Arial"/>
          <w:sz w:val="20"/>
          <w:szCs w:val="20"/>
        </w:rPr>
        <w:tab/>
      </w:r>
      <w:r w:rsidRPr="003706BC">
        <w:rPr>
          <w:rFonts w:ascii="Arial" w:hAnsi="Arial" w:cs="Arial"/>
          <w:sz w:val="20"/>
          <w:szCs w:val="20"/>
        </w:rPr>
        <w:t>MUDr. Svatopluk Němeček, MBA</w:t>
      </w:r>
      <w:r>
        <w:rPr>
          <w:rFonts w:ascii="Arial" w:hAnsi="Arial" w:cs="Arial"/>
          <w:sz w:val="20"/>
          <w:szCs w:val="20"/>
        </w:rPr>
        <w:t>, předseda představenstva</w:t>
      </w:r>
    </w:p>
    <w:p w14:paraId="0BB3DB6C" w14:textId="77777777" w:rsidR="001721B2" w:rsidRDefault="00971467" w:rsidP="003706BC">
      <w:pPr>
        <w:autoSpaceDE w:val="0"/>
        <w:spacing w:after="0" w:line="240" w:lineRule="auto"/>
        <w:ind w:left="3600"/>
        <w:rPr>
          <w:rFonts w:ascii="Arial" w:hAnsi="Arial" w:cs="Arial"/>
          <w:sz w:val="20"/>
          <w:szCs w:val="20"/>
        </w:rPr>
      </w:pPr>
      <w:r w:rsidRPr="003706BC">
        <w:rPr>
          <w:rFonts w:ascii="Arial" w:hAnsi="Arial" w:cs="Arial"/>
          <w:sz w:val="20"/>
          <w:szCs w:val="20"/>
        </w:rPr>
        <w:t>Ing. Petra Tomanová, Ph.D., MBA</w:t>
      </w:r>
      <w:r>
        <w:rPr>
          <w:rFonts w:ascii="Arial" w:hAnsi="Arial" w:cs="Arial"/>
          <w:sz w:val="20"/>
          <w:szCs w:val="20"/>
        </w:rPr>
        <w:t xml:space="preserve">, místopředseda </w:t>
      </w:r>
    </w:p>
    <w:p w14:paraId="16572B99" w14:textId="4C85AC33" w:rsidR="00971467" w:rsidRDefault="001721B2" w:rsidP="003706BC">
      <w:pPr>
        <w:autoSpaceDE w:val="0"/>
        <w:spacing w:after="0" w:line="240" w:lineRule="auto"/>
        <w:ind w:left="3600"/>
        <w:rPr>
          <w:rFonts w:ascii="Arial" w:hAnsi="Arial" w:cs="Arial"/>
          <w:sz w:val="20"/>
          <w:szCs w:val="20"/>
        </w:rPr>
      </w:pPr>
      <w:r>
        <w:rPr>
          <w:rFonts w:ascii="Arial" w:hAnsi="Arial" w:cs="Arial"/>
          <w:sz w:val="20"/>
          <w:szCs w:val="20"/>
        </w:rPr>
        <w:t>p</w:t>
      </w:r>
      <w:r w:rsidR="00971467">
        <w:rPr>
          <w:rFonts w:ascii="Arial" w:hAnsi="Arial" w:cs="Arial"/>
          <w:sz w:val="20"/>
          <w:szCs w:val="20"/>
        </w:rPr>
        <w:t>ředstavenstva</w:t>
      </w:r>
    </w:p>
    <w:p w14:paraId="3CE6BD9D" w14:textId="47933C9E" w:rsidR="001721B2" w:rsidRDefault="001721B2" w:rsidP="003706BC">
      <w:pPr>
        <w:autoSpaceDE w:val="0"/>
        <w:spacing w:after="0" w:line="240" w:lineRule="auto"/>
        <w:ind w:left="3600"/>
        <w:rPr>
          <w:rFonts w:ascii="Arial" w:hAnsi="Arial" w:cs="Arial"/>
          <w:sz w:val="20"/>
          <w:szCs w:val="20"/>
        </w:rPr>
      </w:pPr>
      <w:r>
        <w:rPr>
          <w:rFonts w:ascii="Arial" w:hAnsi="Arial" w:cs="Arial"/>
          <w:sz w:val="20"/>
          <w:szCs w:val="20"/>
        </w:rPr>
        <w:t>Igor Bruzl, člen představenstva</w:t>
      </w:r>
    </w:p>
    <w:p w14:paraId="29303C77" w14:textId="4B0FFD07" w:rsidR="00971467" w:rsidRPr="000B33EF" w:rsidRDefault="00971467">
      <w:pPr>
        <w:autoSpaceDE w:val="0"/>
        <w:spacing w:after="0" w:line="240" w:lineRule="auto"/>
        <w:rPr>
          <w:rFonts w:ascii="Arial" w:hAnsi="Arial" w:cs="Arial"/>
          <w:sz w:val="20"/>
          <w:szCs w:val="20"/>
        </w:rPr>
      </w:pPr>
      <w:r>
        <w:rPr>
          <w:rFonts w:ascii="Arial" w:hAnsi="Arial" w:cs="Arial"/>
          <w:sz w:val="20"/>
          <w:szCs w:val="20"/>
        </w:rPr>
        <w:t xml:space="preserve">Kontaktní osoba zadavatele: </w:t>
      </w:r>
      <w:r>
        <w:rPr>
          <w:rFonts w:ascii="Arial" w:hAnsi="Arial" w:cs="Arial"/>
          <w:sz w:val="20"/>
          <w:szCs w:val="20"/>
        </w:rPr>
        <w:tab/>
      </w:r>
      <w:r>
        <w:rPr>
          <w:rFonts w:ascii="Arial" w:hAnsi="Arial" w:cs="Arial"/>
          <w:sz w:val="20"/>
          <w:szCs w:val="20"/>
        </w:rPr>
        <w:tab/>
      </w:r>
      <w:r w:rsidR="00A23992" w:rsidRPr="00A23992">
        <w:rPr>
          <w:rFonts w:ascii="Arial" w:hAnsi="Arial" w:cs="Arial"/>
          <w:sz w:val="20"/>
          <w:szCs w:val="20"/>
        </w:rPr>
        <w:t>Tere</w:t>
      </w:r>
      <w:r w:rsidR="00DA5FA0">
        <w:rPr>
          <w:rFonts w:ascii="Arial" w:hAnsi="Arial" w:cs="Arial"/>
          <w:sz w:val="20"/>
          <w:szCs w:val="20"/>
        </w:rPr>
        <w:t>s</w:t>
      </w:r>
      <w:r w:rsidR="00A23992" w:rsidRPr="00A23992">
        <w:rPr>
          <w:rFonts w:ascii="Arial" w:hAnsi="Arial" w:cs="Arial"/>
          <w:sz w:val="20"/>
          <w:szCs w:val="20"/>
        </w:rPr>
        <w:t>a Kulová</w:t>
      </w:r>
    </w:p>
    <w:p w14:paraId="3A8C5754" w14:textId="6228AFC8" w:rsidR="00971467" w:rsidRPr="000B33EF" w:rsidRDefault="00971467">
      <w:pPr>
        <w:autoSpaceDE w:val="0"/>
        <w:spacing w:after="0" w:line="240" w:lineRule="auto"/>
        <w:rPr>
          <w:rFonts w:ascii="Arial" w:hAnsi="Arial" w:cs="Arial"/>
          <w:sz w:val="20"/>
          <w:szCs w:val="20"/>
        </w:rPr>
      </w:pPr>
      <w:r>
        <w:rPr>
          <w:rFonts w:ascii="Arial" w:hAnsi="Arial" w:cs="Arial"/>
          <w:sz w:val="20"/>
          <w:szCs w:val="20"/>
        </w:rPr>
        <w:t xml:space="preserve">Telefon: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B27D5">
        <w:rPr>
          <w:rFonts w:ascii="Arial" w:hAnsi="Arial" w:cs="Arial"/>
          <w:sz w:val="20"/>
          <w:szCs w:val="20"/>
        </w:rPr>
        <w:t xml:space="preserve">+420 </w:t>
      </w:r>
      <w:r w:rsidR="00D37ADA" w:rsidRPr="00D37ADA">
        <w:rPr>
          <w:rFonts w:ascii="Arial" w:hAnsi="Arial" w:cs="Arial"/>
          <w:sz w:val="20"/>
          <w:szCs w:val="20"/>
        </w:rPr>
        <w:t>732 976 143</w:t>
      </w:r>
    </w:p>
    <w:p w14:paraId="34FF10E6" w14:textId="74FE400E" w:rsidR="00971467" w:rsidRDefault="00971467">
      <w:pPr>
        <w:autoSpaceDE w:val="0"/>
        <w:spacing w:after="0" w:line="240" w:lineRule="auto"/>
        <w:rPr>
          <w:rFonts w:ascii="Arial" w:hAnsi="Arial" w:cs="Arial"/>
          <w:sz w:val="20"/>
          <w:szCs w:val="20"/>
        </w:rPr>
      </w:pPr>
      <w:r>
        <w:rPr>
          <w:rFonts w:ascii="Arial" w:hAnsi="Arial" w:cs="Arial"/>
          <w:sz w:val="20"/>
          <w:szCs w:val="20"/>
        </w:rPr>
        <w:t xml:space="preserve">E-mail: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435C9" w:rsidRPr="004435C9">
        <w:rPr>
          <w:rFonts w:ascii="Arial" w:hAnsi="Arial" w:cs="Arial"/>
          <w:sz w:val="20"/>
          <w:szCs w:val="20"/>
        </w:rPr>
        <w:t>kulova@nembo.cz</w:t>
      </w:r>
      <w:r>
        <w:rPr>
          <w:rFonts w:ascii="Arial" w:hAnsi="Arial" w:cs="Arial"/>
          <w:sz w:val="20"/>
          <w:szCs w:val="20"/>
        </w:rPr>
        <w:tab/>
      </w:r>
    </w:p>
    <w:p w14:paraId="38382A29" w14:textId="77777777" w:rsidR="00971467" w:rsidRDefault="00971467">
      <w:pPr>
        <w:autoSpaceDE w:val="0"/>
        <w:spacing w:after="0" w:line="240" w:lineRule="auto"/>
        <w:rPr>
          <w:rFonts w:ascii="Arial" w:hAnsi="Arial" w:cs="Arial"/>
        </w:rPr>
      </w:pPr>
      <w:r>
        <w:rPr>
          <w:rFonts w:ascii="Arial" w:hAnsi="Arial" w:cs="Arial"/>
          <w:sz w:val="20"/>
          <w:szCs w:val="20"/>
        </w:rPr>
        <w:t xml:space="preserve">www: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65EC4">
        <w:rPr>
          <w:rFonts w:ascii="Arial" w:hAnsi="Arial" w:cs="Arial"/>
          <w:sz w:val="20"/>
          <w:szCs w:val="20"/>
        </w:rPr>
        <w:tab/>
      </w:r>
      <w:hyperlink r:id="rId8" w:history="1">
        <w:r w:rsidRPr="00E65EC4">
          <w:rPr>
            <w:rStyle w:val="Hypertextovodkaz"/>
            <w:rFonts w:ascii="Arial" w:hAnsi="Arial"/>
            <w:sz w:val="20"/>
            <w:szCs w:val="20"/>
          </w:rPr>
          <w:t>www.nembo.cz</w:t>
        </w:r>
      </w:hyperlink>
      <w:r>
        <w:rPr>
          <w:rFonts w:ascii="Arial" w:hAnsi="Arial" w:cs="Arial"/>
        </w:rPr>
        <w:br/>
      </w:r>
    </w:p>
    <w:p w14:paraId="5DB6423B" w14:textId="77777777" w:rsidR="00971467" w:rsidRDefault="00971467">
      <w:pPr>
        <w:autoSpaceDE w:val="0"/>
        <w:spacing w:after="0" w:line="240" w:lineRule="auto"/>
        <w:rPr>
          <w:rFonts w:ascii="Arial" w:hAnsi="Arial" w:cs="Arial"/>
          <w:b/>
        </w:rPr>
      </w:pPr>
      <w:r>
        <w:rPr>
          <w:rFonts w:ascii="Arial" w:hAnsi="Arial" w:cs="Arial"/>
          <w:b/>
        </w:rPr>
        <w:t>2. DRUH A PŘEDMĚT ZAKÁZKY</w:t>
      </w:r>
      <w:r>
        <w:rPr>
          <w:rFonts w:ascii="Arial" w:hAnsi="Arial" w:cs="Arial"/>
          <w:b/>
        </w:rPr>
        <w:br/>
      </w:r>
    </w:p>
    <w:p w14:paraId="3417BB62" w14:textId="77777777" w:rsidR="00971467" w:rsidRDefault="00971467" w:rsidP="00C55D5F">
      <w:pPr>
        <w:autoSpaceDE w:val="0"/>
        <w:spacing w:after="0" w:line="240" w:lineRule="auto"/>
        <w:jc w:val="both"/>
        <w:rPr>
          <w:rFonts w:ascii="Arial" w:hAnsi="Arial" w:cs="Arial"/>
          <w:sz w:val="20"/>
          <w:szCs w:val="20"/>
        </w:rPr>
      </w:pPr>
      <w:r>
        <w:rPr>
          <w:rFonts w:ascii="Arial" w:hAnsi="Arial" w:cs="Arial"/>
          <w:b/>
          <w:sz w:val="20"/>
          <w:szCs w:val="20"/>
          <w:u w:val="single"/>
        </w:rPr>
        <w:t>Druh:</w:t>
      </w:r>
      <w:r>
        <w:rPr>
          <w:rFonts w:ascii="Arial" w:hAnsi="Arial" w:cs="Arial"/>
          <w:sz w:val="20"/>
          <w:szCs w:val="20"/>
        </w:rPr>
        <w:t xml:space="preserve"> Veřejná zakázka malého rozsahu na dodávk</w:t>
      </w:r>
      <w:r w:rsidR="003C52A8">
        <w:rPr>
          <w:rFonts w:ascii="Arial" w:hAnsi="Arial" w:cs="Arial"/>
          <w:sz w:val="20"/>
          <w:szCs w:val="20"/>
        </w:rPr>
        <w:t>y</w:t>
      </w:r>
      <w:r>
        <w:rPr>
          <w:rFonts w:ascii="Arial" w:hAnsi="Arial" w:cs="Arial"/>
          <w:sz w:val="20"/>
          <w:szCs w:val="20"/>
        </w:rPr>
        <w:t>.</w:t>
      </w:r>
    </w:p>
    <w:p w14:paraId="0D7C724D" w14:textId="77777777" w:rsidR="00971467" w:rsidRPr="003706BC" w:rsidRDefault="00971467" w:rsidP="00C55D5F">
      <w:pPr>
        <w:autoSpaceDE w:val="0"/>
        <w:spacing w:after="0" w:line="240" w:lineRule="auto"/>
        <w:jc w:val="both"/>
        <w:rPr>
          <w:rFonts w:ascii="Arial" w:hAnsi="Arial" w:cs="Arial"/>
          <w:sz w:val="20"/>
          <w:szCs w:val="20"/>
        </w:rPr>
      </w:pPr>
      <w:r>
        <w:rPr>
          <w:rFonts w:ascii="Arial" w:hAnsi="Arial" w:cs="Arial"/>
          <w:b/>
          <w:sz w:val="20"/>
          <w:szCs w:val="20"/>
          <w:u w:val="single"/>
        </w:rPr>
        <w:t>Předmět:</w:t>
      </w:r>
      <w:r>
        <w:rPr>
          <w:rFonts w:ascii="Arial" w:hAnsi="Arial" w:cs="Arial"/>
          <w:sz w:val="20"/>
          <w:szCs w:val="20"/>
        </w:rPr>
        <w:t xml:space="preserve"> </w:t>
      </w:r>
      <w:r w:rsidRPr="003706BC">
        <w:rPr>
          <w:rFonts w:ascii="Arial" w:hAnsi="Arial" w:cs="Arial"/>
          <w:sz w:val="20"/>
          <w:szCs w:val="20"/>
        </w:rPr>
        <w:t>Předmětem plnění veřejné zakázky je plnění na základě</w:t>
      </w:r>
      <w:r w:rsidR="003C52A8">
        <w:rPr>
          <w:rFonts w:ascii="Arial" w:hAnsi="Arial" w:cs="Arial"/>
          <w:sz w:val="20"/>
          <w:szCs w:val="20"/>
        </w:rPr>
        <w:t xml:space="preserve"> uzavřené</w:t>
      </w:r>
      <w:r w:rsidRPr="003706BC">
        <w:rPr>
          <w:rFonts w:ascii="Arial" w:hAnsi="Arial" w:cs="Arial"/>
          <w:sz w:val="20"/>
          <w:szCs w:val="20"/>
        </w:rPr>
        <w:t xml:space="preserve"> rámcové smlouvy, jejímž</w:t>
      </w:r>
    </w:p>
    <w:p w14:paraId="7A39A353" w14:textId="633D380A" w:rsidR="003C52A8" w:rsidRDefault="00971467" w:rsidP="00C55D5F">
      <w:pPr>
        <w:autoSpaceDE w:val="0"/>
        <w:spacing w:after="0" w:line="240" w:lineRule="auto"/>
        <w:jc w:val="both"/>
        <w:rPr>
          <w:rFonts w:ascii="Arial" w:hAnsi="Arial" w:cs="Arial"/>
          <w:sz w:val="20"/>
          <w:szCs w:val="20"/>
        </w:rPr>
      </w:pPr>
      <w:r w:rsidRPr="003706BC">
        <w:rPr>
          <w:rFonts w:ascii="Arial" w:hAnsi="Arial" w:cs="Arial"/>
          <w:sz w:val="20"/>
          <w:szCs w:val="20"/>
        </w:rPr>
        <w:t>obsahem bud</w:t>
      </w:r>
      <w:r w:rsidR="003C52A8">
        <w:rPr>
          <w:rFonts w:ascii="Arial" w:hAnsi="Arial" w:cs="Arial"/>
          <w:sz w:val="20"/>
          <w:szCs w:val="20"/>
        </w:rPr>
        <w:t xml:space="preserve">ou dodávky </w:t>
      </w:r>
      <w:r w:rsidR="00E65EC4">
        <w:rPr>
          <w:rFonts w:ascii="Arial" w:hAnsi="Arial" w:cs="Arial"/>
          <w:sz w:val="20"/>
          <w:szCs w:val="20"/>
        </w:rPr>
        <w:t>jednorázových inkontinenčních pomůcek</w:t>
      </w:r>
      <w:r w:rsidR="003C52A8">
        <w:rPr>
          <w:rFonts w:ascii="Arial" w:hAnsi="Arial" w:cs="Arial"/>
          <w:sz w:val="20"/>
          <w:szCs w:val="20"/>
        </w:rPr>
        <w:t xml:space="preserve"> dle níže uvedené specifikace pro potřeby </w:t>
      </w:r>
      <w:r>
        <w:rPr>
          <w:rFonts w:ascii="Arial" w:hAnsi="Arial" w:cs="Arial"/>
          <w:sz w:val="20"/>
          <w:szCs w:val="20"/>
        </w:rPr>
        <w:t>B</w:t>
      </w:r>
      <w:r w:rsidR="000C0D6A">
        <w:rPr>
          <w:rFonts w:ascii="Arial" w:hAnsi="Arial" w:cs="Arial"/>
          <w:sz w:val="20"/>
          <w:szCs w:val="20"/>
        </w:rPr>
        <w:t>ohumínské městské nemocnice, a.s</w:t>
      </w:r>
      <w:r w:rsidR="005B27D5">
        <w:rPr>
          <w:rFonts w:ascii="Arial" w:hAnsi="Arial" w:cs="Arial"/>
          <w:sz w:val="20"/>
          <w:szCs w:val="20"/>
        </w:rPr>
        <w:t xml:space="preserve">. </w:t>
      </w:r>
      <w:r w:rsidR="003C52A8">
        <w:rPr>
          <w:rFonts w:ascii="Arial" w:hAnsi="Arial" w:cs="Arial"/>
          <w:sz w:val="20"/>
          <w:szCs w:val="20"/>
        </w:rPr>
        <w:t>Podrobn</w:t>
      </w:r>
      <w:r w:rsidR="00E65EC4">
        <w:rPr>
          <w:rFonts w:ascii="Arial" w:hAnsi="Arial" w:cs="Arial"/>
          <w:sz w:val="20"/>
          <w:szCs w:val="20"/>
        </w:rPr>
        <w:t>ý</w:t>
      </w:r>
      <w:r w:rsidR="003C52A8">
        <w:rPr>
          <w:rFonts w:ascii="Arial" w:hAnsi="Arial" w:cs="Arial"/>
          <w:sz w:val="20"/>
          <w:szCs w:val="20"/>
        </w:rPr>
        <w:t xml:space="preserve"> </w:t>
      </w:r>
      <w:r w:rsidR="00E65EC4">
        <w:rPr>
          <w:rFonts w:ascii="Arial" w:hAnsi="Arial" w:cs="Arial"/>
          <w:sz w:val="20"/>
          <w:szCs w:val="20"/>
        </w:rPr>
        <w:t>popis a požadavky na uvedené inkontinenční pomůcky,</w:t>
      </w:r>
      <w:r w:rsidR="003C52A8">
        <w:rPr>
          <w:rFonts w:ascii="Arial" w:hAnsi="Arial" w:cs="Arial"/>
          <w:sz w:val="20"/>
          <w:szCs w:val="20"/>
        </w:rPr>
        <w:t xml:space="preserve"> společně s jejich předpokládanou roční spotřebou</w:t>
      </w:r>
      <w:r w:rsidR="00E65EC4">
        <w:rPr>
          <w:rFonts w:ascii="Arial" w:hAnsi="Arial" w:cs="Arial"/>
          <w:sz w:val="20"/>
          <w:szCs w:val="20"/>
        </w:rPr>
        <w:t>,</w:t>
      </w:r>
      <w:r w:rsidR="003C52A8">
        <w:rPr>
          <w:rFonts w:ascii="Arial" w:hAnsi="Arial" w:cs="Arial"/>
          <w:sz w:val="20"/>
          <w:szCs w:val="20"/>
        </w:rPr>
        <w:t xml:space="preserve"> j</w:t>
      </w:r>
      <w:r w:rsidR="00E65EC4">
        <w:rPr>
          <w:rFonts w:ascii="Arial" w:hAnsi="Arial" w:cs="Arial"/>
          <w:sz w:val="20"/>
          <w:szCs w:val="20"/>
        </w:rPr>
        <w:t>sou</w:t>
      </w:r>
      <w:r w:rsidR="00AA1896">
        <w:rPr>
          <w:rFonts w:ascii="Arial" w:hAnsi="Arial" w:cs="Arial"/>
          <w:sz w:val="20"/>
          <w:szCs w:val="20"/>
        </w:rPr>
        <w:t xml:space="preserve"> rovněž</w:t>
      </w:r>
      <w:r w:rsidR="003C52A8">
        <w:rPr>
          <w:rFonts w:ascii="Arial" w:hAnsi="Arial" w:cs="Arial"/>
          <w:sz w:val="20"/>
          <w:szCs w:val="20"/>
        </w:rPr>
        <w:t xml:space="preserve"> uvedeny </w:t>
      </w:r>
      <w:r w:rsidR="00AA1896">
        <w:rPr>
          <w:rFonts w:ascii="Arial" w:hAnsi="Arial" w:cs="Arial"/>
          <w:sz w:val="20"/>
          <w:szCs w:val="20"/>
        </w:rPr>
        <w:t>níže</w:t>
      </w:r>
      <w:r w:rsidR="003C52A8">
        <w:rPr>
          <w:rFonts w:ascii="Arial" w:hAnsi="Arial" w:cs="Arial"/>
          <w:sz w:val="20"/>
          <w:szCs w:val="20"/>
        </w:rPr>
        <w:t xml:space="preserve">. </w:t>
      </w:r>
    </w:p>
    <w:p w14:paraId="103B9F91" w14:textId="4F95A75F" w:rsidR="00971467" w:rsidRDefault="00783938" w:rsidP="00C55D5F">
      <w:pPr>
        <w:autoSpaceDE w:val="0"/>
        <w:spacing w:after="0" w:line="240" w:lineRule="auto"/>
        <w:jc w:val="both"/>
        <w:rPr>
          <w:rFonts w:ascii="Arial" w:hAnsi="Arial" w:cs="Arial"/>
          <w:sz w:val="20"/>
          <w:szCs w:val="20"/>
        </w:rPr>
      </w:pPr>
      <w:r>
        <w:rPr>
          <w:rFonts w:ascii="Arial" w:hAnsi="Arial" w:cs="Arial"/>
          <w:sz w:val="20"/>
          <w:szCs w:val="20"/>
        </w:rPr>
        <w:t>Smlouva bude uzavřena na</w:t>
      </w:r>
      <w:r w:rsidR="005E798D">
        <w:rPr>
          <w:rFonts w:ascii="Arial" w:hAnsi="Arial" w:cs="Arial"/>
          <w:sz w:val="20"/>
          <w:szCs w:val="20"/>
        </w:rPr>
        <w:t xml:space="preserve"> </w:t>
      </w:r>
      <w:r w:rsidR="00D84EDC" w:rsidRPr="008E1CC6">
        <w:rPr>
          <w:rFonts w:ascii="Arial" w:hAnsi="Arial" w:cs="Arial"/>
          <w:b/>
          <w:bCs/>
          <w:sz w:val="20"/>
          <w:szCs w:val="20"/>
        </w:rPr>
        <w:t>24 měsíců</w:t>
      </w:r>
      <w:r w:rsidR="00D84EDC">
        <w:rPr>
          <w:rFonts w:ascii="Arial" w:hAnsi="Arial" w:cs="Arial"/>
          <w:sz w:val="20"/>
          <w:szCs w:val="20"/>
        </w:rPr>
        <w:t xml:space="preserve"> ode dne nabytí její účinnosti</w:t>
      </w:r>
      <w:r w:rsidR="000C0D6A">
        <w:rPr>
          <w:rFonts w:ascii="Arial" w:hAnsi="Arial" w:cs="Arial"/>
          <w:sz w:val="20"/>
          <w:szCs w:val="20"/>
        </w:rPr>
        <w:t>.</w:t>
      </w:r>
    </w:p>
    <w:p w14:paraId="5A652D41" w14:textId="77777777" w:rsidR="00971467" w:rsidRDefault="00971467" w:rsidP="003706BC">
      <w:pPr>
        <w:autoSpaceDE w:val="0"/>
        <w:spacing w:after="0" w:line="240" w:lineRule="auto"/>
        <w:rPr>
          <w:rFonts w:ascii="Arial" w:hAnsi="Arial" w:cs="Arial"/>
        </w:rPr>
      </w:pPr>
      <w:r>
        <w:rPr>
          <w:rFonts w:ascii="Arial" w:hAnsi="Arial" w:cs="Arial"/>
        </w:rPr>
        <w:t xml:space="preserve"> </w:t>
      </w:r>
    </w:p>
    <w:p w14:paraId="7685FD90" w14:textId="77777777" w:rsidR="00971467" w:rsidRDefault="00971467">
      <w:pPr>
        <w:autoSpaceDE w:val="0"/>
        <w:spacing w:after="0" w:line="240" w:lineRule="auto"/>
        <w:rPr>
          <w:rFonts w:ascii="Arial" w:hAnsi="Arial" w:cs="Arial"/>
          <w:b/>
        </w:rPr>
      </w:pPr>
      <w:r>
        <w:rPr>
          <w:rFonts w:ascii="Arial" w:hAnsi="Arial" w:cs="Arial"/>
          <w:b/>
        </w:rPr>
        <w:t>3. VYMEZENÍ PŘEDMĚTU VEŘEJNÉ ZAKÁZKY</w:t>
      </w:r>
      <w:proofErr w:type="gramStart"/>
      <w:r>
        <w:rPr>
          <w:rFonts w:ascii="Arial" w:hAnsi="Arial" w:cs="Arial"/>
          <w:b/>
        </w:rPr>
        <w:t xml:space="preserve">- </w:t>
      </w:r>
      <w:r>
        <w:rPr>
          <w:rFonts w:ascii="Arial" w:hAnsi="Arial" w:cs="Arial"/>
          <w:b/>
          <w:sz w:val="8"/>
          <w:szCs w:val="8"/>
        </w:rPr>
        <w:t xml:space="preserve"> </w:t>
      </w:r>
      <w:r>
        <w:rPr>
          <w:rFonts w:ascii="Arial" w:hAnsi="Arial" w:cs="Arial"/>
          <w:b/>
        </w:rPr>
        <w:t>ZÁKLADNÍ</w:t>
      </w:r>
      <w:proofErr w:type="gramEnd"/>
      <w:r>
        <w:rPr>
          <w:rFonts w:ascii="Arial" w:hAnsi="Arial" w:cs="Arial"/>
          <w:b/>
        </w:rPr>
        <w:t xml:space="preserve"> POŽADAVKY. </w:t>
      </w:r>
    </w:p>
    <w:p w14:paraId="0D5D6D2F" w14:textId="77777777" w:rsidR="00971467" w:rsidRPr="003706BC" w:rsidRDefault="00971467" w:rsidP="003706BC">
      <w:pPr>
        <w:autoSpaceDE w:val="0"/>
        <w:spacing w:after="0" w:line="240" w:lineRule="auto"/>
        <w:jc w:val="both"/>
        <w:rPr>
          <w:rFonts w:ascii="Arial" w:hAnsi="Arial" w:cs="Arial"/>
          <w:sz w:val="20"/>
          <w:szCs w:val="20"/>
        </w:rPr>
      </w:pPr>
      <w:r>
        <w:rPr>
          <w:rFonts w:ascii="Arial" w:hAnsi="Arial" w:cs="Arial"/>
          <w:b/>
        </w:rPr>
        <w:br/>
      </w:r>
      <w:r w:rsidRPr="003706BC">
        <w:rPr>
          <w:rFonts w:ascii="Arial" w:hAnsi="Arial" w:cs="Arial"/>
          <w:sz w:val="20"/>
          <w:szCs w:val="20"/>
        </w:rPr>
        <w:t>Při zadání veřej</w:t>
      </w:r>
      <w:r w:rsidR="00737E21">
        <w:rPr>
          <w:rFonts w:ascii="Arial" w:hAnsi="Arial" w:cs="Arial"/>
          <w:sz w:val="20"/>
          <w:szCs w:val="20"/>
        </w:rPr>
        <w:t>né zakázky malého rozsahu není Z</w:t>
      </w:r>
      <w:r w:rsidRPr="003706BC">
        <w:rPr>
          <w:rFonts w:ascii="Arial" w:hAnsi="Arial" w:cs="Arial"/>
          <w:sz w:val="20"/>
          <w:szCs w:val="20"/>
        </w:rPr>
        <w:t>adavatel povinen použít ustanovení zákona č.</w:t>
      </w:r>
    </w:p>
    <w:p w14:paraId="54325EE4" w14:textId="14FFA2F7" w:rsidR="00971467" w:rsidRPr="003706BC" w:rsidRDefault="00971467" w:rsidP="003706BC">
      <w:pPr>
        <w:autoSpaceDE w:val="0"/>
        <w:spacing w:after="0" w:line="240" w:lineRule="auto"/>
        <w:jc w:val="both"/>
        <w:rPr>
          <w:rFonts w:ascii="Arial" w:hAnsi="Arial" w:cs="Arial"/>
          <w:sz w:val="20"/>
          <w:szCs w:val="20"/>
        </w:rPr>
      </w:pPr>
      <w:r w:rsidRPr="003706BC">
        <w:rPr>
          <w:rFonts w:ascii="Arial" w:hAnsi="Arial" w:cs="Arial"/>
          <w:sz w:val="20"/>
          <w:szCs w:val="20"/>
        </w:rPr>
        <w:lastRenderedPageBreak/>
        <w:t>13</w:t>
      </w:r>
      <w:r w:rsidR="00783938">
        <w:rPr>
          <w:rFonts w:ascii="Arial" w:hAnsi="Arial" w:cs="Arial"/>
          <w:sz w:val="20"/>
          <w:szCs w:val="20"/>
        </w:rPr>
        <w:t>4</w:t>
      </w:r>
      <w:r w:rsidRPr="003706BC">
        <w:rPr>
          <w:rFonts w:ascii="Arial" w:hAnsi="Arial" w:cs="Arial"/>
          <w:sz w:val="20"/>
          <w:szCs w:val="20"/>
        </w:rPr>
        <w:t>/20</w:t>
      </w:r>
      <w:r w:rsidR="00783938">
        <w:rPr>
          <w:rFonts w:ascii="Arial" w:hAnsi="Arial" w:cs="Arial"/>
          <w:sz w:val="20"/>
          <w:szCs w:val="20"/>
        </w:rPr>
        <w:t>1</w:t>
      </w:r>
      <w:r w:rsidRPr="003706BC">
        <w:rPr>
          <w:rFonts w:ascii="Arial" w:hAnsi="Arial" w:cs="Arial"/>
          <w:sz w:val="20"/>
          <w:szCs w:val="20"/>
        </w:rPr>
        <w:t xml:space="preserve">6 Sb., o </w:t>
      </w:r>
      <w:r w:rsidR="00D00E2B">
        <w:rPr>
          <w:rFonts w:ascii="Arial" w:hAnsi="Arial" w:cs="Arial"/>
          <w:sz w:val="20"/>
          <w:szCs w:val="20"/>
        </w:rPr>
        <w:t xml:space="preserve">zadávání </w:t>
      </w:r>
      <w:r w:rsidRPr="003706BC">
        <w:rPr>
          <w:rFonts w:ascii="Arial" w:hAnsi="Arial" w:cs="Arial"/>
          <w:sz w:val="20"/>
          <w:szCs w:val="20"/>
        </w:rPr>
        <w:t>veřejných zakáz</w:t>
      </w:r>
      <w:r w:rsidR="00D00E2B">
        <w:rPr>
          <w:rFonts w:ascii="Arial" w:hAnsi="Arial" w:cs="Arial"/>
          <w:sz w:val="20"/>
          <w:szCs w:val="20"/>
        </w:rPr>
        <w:t>ek</w:t>
      </w:r>
      <w:r w:rsidRPr="003706BC">
        <w:rPr>
          <w:rFonts w:ascii="Arial" w:hAnsi="Arial" w:cs="Arial"/>
          <w:sz w:val="20"/>
          <w:szCs w:val="20"/>
        </w:rPr>
        <w:t xml:space="preserve"> ve znění pozdějších předpisů (dále jen „zákon“). Pokud se dále</w:t>
      </w:r>
      <w:r w:rsidR="009D6C30">
        <w:rPr>
          <w:rFonts w:ascii="Arial" w:hAnsi="Arial" w:cs="Arial"/>
          <w:sz w:val="20"/>
          <w:szCs w:val="20"/>
        </w:rPr>
        <w:t xml:space="preserve"> </w:t>
      </w:r>
      <w:r w:rsidRPr="003706BC">
        <w:rPr>
          <w:rFonts w:ascii="Arial" w:hAnsi="Arial" w:cs="Arial"/>
          <w:sz w:val="20"/>
          <w:szCs w:val="20"/>
        </w:rPr>
        <w:t>v textu vyskytne odkaz na zákon nebo jsou použity zákonné pojmy, jde jen o podpůrný krok a</w:t>
      </w:r>
    </w:p>
    <w:p w14:paraId="2B6F4139" w14:textId="1A0E2F94" w:rsidR="00971467" w:rsidRPr="003706BC" w:rsidRDefault="00737E21" w:rsidP="00AA1896">
      <w:pPr>
        <w:autoSpaceDE w:val="0"/>
        <w:spacing w:after="0" w:line="240" w:lineRule="auto"/>
        <w:jc w:val="both"/>
        <w:rPr>
          <w:rFonts w:ascii="Arial" w:hAnsi="Arial" w:cs="Arial"/>
          <w:sz w:val="20"/>
          <w:szCs w:val="20"/>
        </w:rPr>
      </w:pPr>
      <w:r>
        <w:rPr>
          <w:rFonts w:ascii="Arial" w:hAnsi="Arial" w:cs="Arial"/>
          <w:sz w:val="20"/>
          <w:szCs w:val="20"/>
        </w:rPr>
        <w:t>Z</w:t>
      </w:r>
      <w:r w:rsidR="00971467" w:rsidRPr="003706BC">
        <w:rPr>
          <w:rFonts w:ascii="Arial" w:hAnsi="Arial" w:cs="Arial"/>
          <w:sz w:val="20"/>
          <w:szCs w:val="20"/>
        </w:rPr>
        <w:t>adavatel se bude citovanými ustanoveními zákona nebo pojmy řídit pouze přiměřeně.</w:t>
      </w:r>
      <w:r w:rsidR="003C52A8">
        <w:rPr>
          <w:rFonts w:ascii="Arial" w:hAnsi="Arial" w:cs="Arial"/>
          <w:sz w:val="20"/>
          <w:szCs w:val="20"/>
        </w:rPr>
        <w:t xml:space="preserve"> Zadavatel současně upozorňuje, že zadávací dokumentace je souhrnem požadavků </w:t>
      </w:r>
      <w:r w:rsidR="00E65EC4">
        <w:rPr>
          <w:rFonts w:ascii="Arial" w:hAnsi="Arial" w:cs="Arial"/>
          <w:sz w:val="20"/>
          <w:szCs w:val="20"/>
        </w:rPr>
        <w:t>Zadavatele,</w:t>
      </w:r>
      <w:r w:rsidR="003C52A8">
        <w:rPr>
          <w:rFonts w:ascii="Arial" w:hAnsi="Arial" w:cs="Arial"/>
          <w:sz w:val="20"/>
          <w:szCs w:val="20"/>
        </w:rPr>
        <w:t xml:space="preserve"> a nikoliv souhrnem veškerých požadavků vyplývajících z obecně platných norem, které se týkají předmětu zakázky, neboť jsou obecně závazné. Účastník se tak musí při zpracování své nabídky vždy řídit nejen požadavky obsaženými v zadávací dokumentaci, ale též ustanoveními příslušných obecně závazných právních norem. </w:t>
      </w:r>
    </w:p>
    <w:p w14:paraId="6625ECDD" w14:textId="056E6513" w:rsidR="00971467" w:rsidRDefault="00971467" w:rsidP="00AA1896">
      <w:pPr>
        <w:autoSpaceDE w:val="0"/>
        <w:spacing w:after="0" w:line="240" w:lineRule="auto"/>
        <w:jc w:val="both"/>
        <w:rPr>
          <w:rFonts w:ascii="Arial" w:hAnsi="Arial" w:cs="Arial"/>
          <w:sz w:val="20"/>
          <w:szCs w:val="20"/>
        </w:rPr>
      </w:pPr>
      <w:r w:rsidRPr="000022ED">
        <w:rPr>
          <w:rFonts w:ascii="Arial" w:hAnsi="Arial" w:cs="Arial"/>
          <w:sz w:val="20"/>
          <w:szCs w:val="20"/>
        </w:rPr>
        <w:t>Předmětem veřejné zakázky</w:t>
      </w:r>
      <w:r>
        <w:rPr>
          <w:rFonts w:ascii="Arial" w:hAnsi="Arial" w:cs="Arial"/>
          <w:sz w:val="20"/>
          <w:szCs w:val="20"/>
        </w:rPr>
        <w:t xml:space="preserve"> j</w:t>
      </w:r>
      <w:r w:rsidR="00AA1896">
        <w:rPr>
          <w:rFonts w:ascii="Arial" w:hAnsi="Arial" w:cs="Arial"/>
          <w:sz w:val="20"/>
          <w:szCs w:val="20"/>
        </w:rPr>
        <w:t xml:space="preserve">e zajištění dodávek předmětu plnění skrze uzavření rámcové smlouvy, na jejímž základě budou průběžné realizovány opakující se dodávky </w:t>
      </w:r>
      <w:r w:rsidR="00E65EC4">
        <w:rPr>
          <w:rFonts w:ascii="Arial" w:hAnsi="Arial" w:cs="Arial"/>
          <w:sz w:val="20"/>
          <w:szCs w:val="20"/>
        </w:rPr>
        <w:t>inkontinenčních pomůcek</w:t>
      </w:r>
      <w:r w:rsidR="00AA1896">
        <w:rPr>
          <w:rFonts w:ascii="Arial" w:hAnsi="Arial" w:cs="Arial"/>
          <w:sz w:val="20"/>
          <w:szCs w:val="20"/>
        </w:rPr>
        <w:t xml:space="preserve"> v rozsahu a v souladu se zadávací dokumentací, </w:t>
      </w:r>
      <w:r w:rsidR="00FB3ED5">
        <w:rPr>
          <w:rFonts w:ascii="Arial" w:hAnsi="Arial" w:cs="Arial"/>
          <w:sz w:val="20"/>
          <w:szCs w:val="20"/>
        </w:rPr>
        <w:t>pro</w:t>
      </w:r>
      <w:r w:rsidR="00C42F69">
        <w:rPr>
          <w:rFonts w:ascii="Arial" w:hAnsi="Arial" w:cs="Arial"/>
          <w:sz w:val="20"/>
          <w:szCs w:val="20"/>
        </w:rPr>
        <w:t xml:space="preserve"> příslušná oddělení Bohumínské městské nemocnice a.s.,</w:t>
      </w:r>
      <w:r w:rsidR="00AA1896">
        <w:rPr>
          <w:rFonts w:ascii="Arial" w:hAnsi="Arial" w:cs="Arial"/>
          <w:sz w:val="20"/>
          <w:szCs w:val="20"/>
        </w:rPr>
        <w:t xml:space="preserve"> a to na dobu </w:t>
      </w:r>
      <w:r w:rsidR="004A62DF">
        <w:rPr>
          <w:rFonts w:ascii="Arial" w:hAnsi="Arial" w:cs="Arial"/>
          <w:sz w:val="20"/>
          <w:szCs w:val="20"/>
        </w:rPr>
        <w:t>24 měsíců</w:t>
      </w:r>
      <w:r w:rsidR="00AA1896">
        <w:rPr>
          <w:rFonts w:ascii="Arial" w:hAnsi="Arial" w:cs="Arial"/>
          <w:sz w:val="20"/>
          <w:szCs w:val="20"/>
        </w:rPr>
        <w:t xml:space="preserve"> ode dne účinnosti rámcové smlouvy. </w:t>
      </w:r>
    </w:p>
    <w:p w14:paraId="57FCCD39" w14:textId="77777777" w:rsidR="00AA1896" w:rsidRDefault="00AA1896" w:rsidP="00AA1896">
      <w:pPr>
        <w:autoSpaceDE w:val="0"/>
        <w:spacing w:after="0" w:line="240" w:lineRule="auto"/>
        <w:jc w:val="both"/>
        <w:rPr>
          <w:rFonts w:ascii="Arial" w:hAnsi="Arial" w:cs="Arial"/>
          <w:sz w:val="20"/>
          <w:szCs w:val="20"/>
        </w:rPr>
      </w:pPr>
      <w:r>
        <w:rPr>
          <w:rFonts w:ascii="Arial" w:hAnsi="Arial" w:cs="Arial"/>
          <w:sz w:val="20"/>
          <w:szCs w:val="20"/>
        </w:rPr>
        <w:t xml:space="preserve">Předmětem plnění veřejné zakázky je rovněž předání všech potřebných dokladů vztahujících se k dodávanému zboží v českém jazyce (zejména prohlášení o shodě, návodu na použití, a to vždy včetně poskytnutí aktuální verze elektronicky.  </w:t>
      </w:r>
    </w:p>
    <w:p w14:paraId="1859F5FA" w14:textId="77777777" w:rsidR="00AA1896" w:rsidRPr="000022ED" w:rsidRDefault="00AA1896" w:rsidP="00AA1896">
      <w:pPr>
        <w:autoSpaceDE w:val="0"/>
        <w:spacing w:after="0" w:line="240" w:lineRule="auto"/>
        <w:jc w:val="both"/>
        <w:rPr>
          <w:rFonts w:ascii="Arial" w:hAnsi="Arial" w:cs="Arial"/>
          <w:sz w:val="20"/>
          <w:szCs w:val="20"/>
        </w:rPr>
      </w:pPr>
    </w:p>
    <w:p w14:paraId="4E3E2B5F" w14:textId="77777777" w:rsidR="00971467" w:rsidRDefault="00971467">
      <w:pPr>
        <w:autoSpaceDE w:val="0"/>
        <w:spacing w:after="0" w:line="240" w:lineRule="auto"/>
        <w:rPr>
          <w:rFonts w:ascii="Arial" w:hAnsi="Arial" w:cs="Arial"/>
          <w:sz w:val="20"/>
          <w:szCs w:val="20"/>
        </w:rPr>
      </w:pPr>
    </w:p>
    <w:p w14:paraId="4212B427" w14:textId="77777777" w:rsidR="00AA1896" w:rsidRDefault="00971467">
      <w:pPr>
        <w:autoSpaceDE w:val="0"/>
        <w:spacing w:after="0" w:line="240" w:lineRule="auto"/>
        <w:jc w:val="center"/>
        <w:rPr>
          <w:rFonts w:ascii="Arial" w:hAnsi="Arial" w:cs="Arial"/>
          <w:b/>
          <w:u w:val="single"/>
        </w:rPr>
      </w:pPr>
      <w:bookmarkStart w:id="1" w:name="_Hlk19493039"/>
      <w:r>
        <w:rPr>
          <w:rFonts w:ascii="Arial" w:hAnsi="Arial" w:cs="Arial"/>
          <w:b/>
          <w:u w:val="single"/>
        </w:rPr>
        <w:t>Specifikace a minimální požadavky</w:t>
      </w:r>
    </w:p>
    <w:p w14:paraId="6296116F" w14:textId="77777777" w:rsidR="00AA1896" w:rsidRDefault="00AA1896">
      <w:pPr>
        <w:autoSpaceDE w:val="0"/>
        <w:spacing w:after="0" w:line="240" w:lineRule="auto"/>
        <w:jc w:val="center"/>
        <w:rPr>
          <w:rFonts w:ascii="Arial" w:hAnsi="Arial" w:cs="Arial"/>
          <w:b/>
          <w:u w:val="single"/>
        </w:rPr>
      </w:pPr>
    </w:p>
    <w:p w14:paraId="3227C44A" w14:textId="77777777" w:rsidR="00971467" w:rsidRDefault="00AA1896" w:rsidP="00C55D5F">
      <w:pPr>
        <w:autoSpaceDE w:val="0"/>
        <w:spacing w:after="0" w:line="240" w:lineRule="auto"/>
        <w:jc w:val="both"/>
        <w:rPr>
          <w:rFonts w:ascii="Arial" w:hAnsi="Arial" w:cs="Arial"/>
          <w:b/>
          <w:u w:val="single"/>
        </w:rPr>
      </w:pPr>
      <w:r>
        <w:rPr>
          <w:rFonts w:ascii="Arial" w:hAnsi="Arial" w:cs="Arial"/>
          <w:sz w:val="20"/>
          <w:szCs w:val="20"/>
        </w:rPr>
        <w:t>Pro účely zpracování cenové nabídky je uvedeno předpokládané množství předmětu plnění, k</w:t>
      </w:r>
      <w:r w:rsidR="006B6E19">
        <w:rPr>
          <w:rFonts w:ascii="Arial" w:hAnsi="Arial" w:cs="Arial"/>
          <w:sz w:val="20"/>
          <w:szCs w:val="20"/>
        </w:rPr>
        <w:t xml:space="preserve">teré zadavatel předpokládá odebrat na základě rámcové dohody. Při stanovení předpokládaného množství předmětu plnění vycházel zadavatel ze spotřeby za předcházející období. </w:t>
      </w:r>
      <w:r w:rsidR="005945B2">
        <w:rPr>
          <w:rFonts w:ascii="Arial" w:hAnsi="Arial" w:cs="Arial"/>
          <w:sz w:val="20"/>
          <w:szCs w:val="20"/>
        </w:rPr>
        <w:t>J</w:t>
      </w:r>
      <w:r w:rsidR="005945B2" w:rsidRPr="005945B2">
        <w:rPr>
          <w:rFonts w:ascii="Arial" w:hAnsi="Arial" w:cs="Arial"/>
          <w:sz w:val="20"/>
          <w:szCs w:val="20"/>
        </w:rPr>
        <w:t>ednotlivé dílčí dodávky budou probíhat na základě</w:t>
      </w:r>
      <w:r w:rsidR="005945B2">
        <w:rPr>
          <w:rFonts w:ascii="Arial" w:hAnsi="Arial" w:cs="Arial"/>
          <w:sz w:val="20"/>
          <w:szCs w:val="20"/>
        </w:rPr>
        <w:t xml:space="preserve"> </w:t>
      </w:r>
      <w:r w:rsidR="005945B2" w:rsidRPr="005945B2">
        <w:rPr>
          <w:rFonts w:ascii="Arial" w:hAnsi="Arial" w:cs="Arial"/>
          <w:sz w:val="20"/>
          <w:szCs w:val="20"/>
        </w:rPr>
        <w:t>objednávek v rozsahu a množství podle skutečných potřeb zadavatele</w:t>
      </w:r>
      <w:r w:rsidR="00C55D5F">
        <w:rPr>
          <w:rFonts w:ascii="Arial" w:hAnsi="Arial" w:cs="Arial"/>
          <w:sz w:val="20"/>
          <w:szCs w:val="20"/>
        </w:rPr>
        <w:t>.</w:t>
      </w:r>
      <w:r w:rsidR="00971467">
        <w:rPr>
          <w:rFonts w:ascii="Arial" w:hAnsi="Arial" w:cs="Arial"/>
          <w:b/>
          <w:u w:val="single"/>
        </w:rPr>
        <w:br/>
      </w:r>
    </w:p>
    <w:p w14:paraId="3AA2131D" w14:textId="31F35366" w:rsidR="00971467" w:rsidRDefault="006B6E19" w:rsidP="007D2DB8">
      <w:pPr>
        <w:autoSpaceDE w:val="0"/>
        <w:spacing w:after="0" w:line="240" w:lineRule="auto"/>
        <w:rPr>
          <w:rFonts w:ascii="Arial" w:hAnsi="Arial" w:cs="Arial"/>
          <w:sz w:val="20"/>
          <w:szCs w:val="20"/>
        </w:rPr>
      </w:pPr>
      <w:r>
        <w:rPr>
          <w:rFonts w:ascii="Arial" w:hAnsi="Arial" w:cs="Arial"/>
          <w:sz w:val="20"/>
          <w:szCs w:val="20"/>
        </w:rPr>
        <w:t>Klasifikace předmětu veřejné zakázky dle CP</w:t>
      </w:r>
      <w:r w:rsidR="00703150">
        <w:rPr>
          <w:rFonts w:ascii="Arial" w:hAnsi="Arial" w:cs="Arial"/>
          <w:sz w:val="20"/>
          <w:szCs w:val="20"/>
        </w:rPr>
        <w:t>V</w:t>
      </w:r>
      <w:r>
        <w:rPr>
          <w:rFonts w:ascii="Arial" w:hAnsi="Arial" w:cs="Arial"/>
          <w:sz w:val="20"/>
          <w:szCs w:val="20"/>
        </w:rPr>
        <w:t xml:space="preserve"> kódu:</w:t>
      </w:r>
    </w:p>
    <w:p w14:paraId="76C41D44" w14:textId="77777777" w:rsidR="006B6E19" w:rsidRPr="007D2DB8" w:rsidRDefault="006B6E19" w:rsidP="007D2DB8">
      <w:pPr>
        <w:autoSpaceDE w:val="0"/>
        <w:spacing w:after="0" w:line="240" w:lineRule="auto"/>
        <w:rPr>
          <w:rFonts w:ascii="Arial" w:hAnsi="Arial" w:cs="Arial"/>
          <w:sz w:val="20"/>
          <w:szCs w:val="20"/>
        </w:rPr>
      </w:pPr>
    </w:p>
    <w:p w14:paraId="5CA3C2D2" w14:textId="77777777" w:rsidR="00971467" w:rsidRDefault="006B6E19" w:rsidP="00685583">
      <w:pPr>
        <w:autoSpaceDE w:val="0"/>
        <w:spacing w:after="0" w:line="240" w:lineRule="auto"/>
        <w:rPr>
          <w:rFonts w:ascii="Arial" w:hAnsi="Arial" w:cs="Arial"/>
          <w:sz w:val="20"/>
          <w:szCs w:val="20"/>
        </w:rPr>
      </w:pPr>
      <w:r>
        <w:rPr>
          <w:rFonts w:ascii="Arial" w:hAnsi="Arial" w:cs="Arial"/>
          <w:sz w:val="20"/>
          <w:szCs w:val="20"/>
        </w:rPr>
        <w:t>33140000-3 Zdravotnický spotřební materiál</w:t>
      </w:r>
    </w:p>
    <w:p w14:paraId="1175DBB7" w14:textId="34187D15" w:rsidR="006B6E19" w:rsidRDefault="001F5126" w:rsidP="00685583">
      <w:pPr>
        <w:autoSpaceDE w:val="0"/>
        <w:spacing w:after="0" w:line="240" w:lineRule="auto"/>
        <w:rPr>
          <w:rFonts w:ascii="Arial" w:hAnsi="Arial" w:cs="Arial"/>
          <w:sz w:val="20"/>
          <w:szCs w:val="20"/>
        </w:rPr>
      </w:pPr>
      <w:r w:rsidRPr="001F5126">
        <w:rPr>
          <w:rFonts w:ascii="Arial" w:hAnsi="Arial" w:cs="Arial"/>
          <w:sz w:val="20"/>
          <w:szCs w:val="20"/>
        </w:rPr>
        <w:t>33141621-9</w:t>
      </w:r>
      <w:r w:rsidR="006B6E19">
        <w:rPr>
          <w:rFonts w:ascii="Arial" w:hAnsi="Arial" w:cs="Arial"/>
          <w:sz w:val="20"/>
          <w:szCs w:val="20"/>
        </w:rPr>
        <w:t xml:space="preserve"> </w:t>
      </w:r>
      <w:r>
        <w:rPr>
          <w:rFonts w:ascii="Arial" w:hAnsi="Arial" w:cs="Arial"/>
          <w:sz w:val="20"/>
          <w:szCs w:val="20"/>
        </w:rPr>
        <w:t>Sady pro inkontinenci</w:t>
      </w:r>
    </w:p>
    <w:p w14:paraId="0DDB390C" w14:textId="77777777" w:rsidR="006B6E19" w:rsidRDefault="006B6E19" w:rsidP="00685583">
      <w:pPr>
        <w:autoSpaceDE w:val="0"/>
        <w:spacing w:after="0" w:line="240" w:lineRule="auto"/>
        <w:rPr>
          <w:rFonts w:ascii="Arial" w:hAnsi="Arial" w:cs="Arial"/>
          <w:sz w:val="20"/>
          <w:szCs w:val="20"/>
        </w:rPr>
      </w:pPr>
    </w:p>
    <w:p w14:paraId="0D6CAEC9" w14:textId="1560AC83" w:rsidR="00331660" w:rsidRDefault="007A68E0" w:rsidP="005945B2">
      <w:pPr>
        <w:suppressAutoHyphens w:val="0"/>
        <w:autoSpaceDE w:val="0"/>
        <w:autoSpaceDN w:val="0"/>
        <w:adjustRightInd w:val="0"/>
        <w:spacing w:after="0" w:line="240" w:lineRule="auto"/>
        <w:jc w:val="both"/>
        <w:rPr>
          <w:rFonts w:ascii="Arial" w:hAnsi="Arial" w:cs="Arial"/>
          <w:sz w:val="20"/>
          <w:szCs w:val="20"/>
        </w:rPr>
      </w:pPr>
      <w:r w:rsidRPr="007A68E0">
        <w:rPr>
          <w:rFonts w:ascii="Arial" w:hAnsi="Arial" w:cs="Arial"/>
          <w:sz w:val="20"/>
          <w:szCs w:val="20"/>
        </w:rPr>
        <w:t>Nabízené prostředky musí být uváděny na trh a dodávány v souladu s nařízením (EU) 2017/745 (MDR) a související českou právní úpravou (zejm. zákon č. 375/2022 Sb.). Dodavatel na vyžádání předloží EU prohlášení o shodě a další doklady dle MDR vztahující se ke konkrétním nabízeným položkám</w:t>
      </w:r>
      <w:r>
        <w:rPr>
          <w:rFonts w:ascii="Arial" w:hAnsi="Arial" w:cs="Arial"/>
          <w:sz w:val="20"/>
          <w:szCs w:val="20"/>
        </w:rPr>
        <w:t>.</w:t>
      </w:r>
    </w:p>
    <w:p w14:paraId="52DD7865" w14:textId="77777777" w:rsidR="007A68E0" w:rsidRDefault="007A68E0" w:rsidP="005945B2">
      <w:pPr>
        <w:suppressAutoHyphens w:val="0"/>
        <w:autoSpaceDE w:val="0"/>
        <w:autoSpaceDN w:val="0"/>
        <w:adjustRightInd w:val="0"/>
        <w:spacing w:after="0" w:line="240" w:lineRule="auto"/>
        <w:jc w:val="both"/>
        <w:rPr>
          <w:rFonts w:ascii="Arial" w:hAnsi="Arial" w:cs="Arial"/>
          <w:sz w:val="20"/>
          <w:szCs w:val="20"/>
        </w:rPr>
      </w:pPr>
    </w:p>
    <w:p w14:paraId="1965CAAB" w14:textId="16467EE1" w:rsidR="001721B2" w:rsidRDefault="00331660" w:rsidP="00331660">
      <w:pPr>
        <w:suppressAutoHyphens w:val="0"/>
        <w:spacing w:after="0" w:line="240" w:lineRule="auto"/>
        <w:jc w:val="both"/>
        <w:rPr>
          <w:rFonts w:ascii="Arial" w:hAnsi="Arial" w:cs="Arial"/>
          <w:sz w:val="20"/>
          <w:szCs w:val="20"/>
        </w:rPr>
      </w:pPr>
      <w:r w:rsidRPr="00331660">
        <w:rPr>
          <w:rFonts w:ascii="Arial" w:hAnsi="Arial" w:cs="Arial"/>
          <w:sz w:val="20"/>
          <w:szCs w:val="20"/>
        </w:rPr>
        <w:t>Předmětem dodávek může být pouze spotřební materiál, u něhož ke dni splnění dodávky uplynula nejvýše 1/3 expirační doby. Spotřební materiál, u něhož ke dni dodáni zbývá méně než 2/3 z vyznačené expirační doby, může být dodán pouze po předchozím souhlasu zadavatele a za sníženou cenu.</w:t>
      </w:r>
    </w:p>
    <w:p w14:paraId="297E2AEC" w14:textId="68416783" w:rsidR="00331660" w:rsidRDefault="00331660" w:rsidP="00331660">
      <w:pPr>
        <w:suppressAutoHyphens w:val="0"/>
        <w:spacing w:after="0" w:line="240" w:lineRule="auto"/>
        <w:jc w:val="both"/>
        <w:rPr>
          <w:rFonts w:ascii="Arial" w:hAnsi="Arial" w:cs="Arial"/>
          <w:sz w:val="20"/>
          <w:szCs w:val="20"/>
        </w:rPr>
      </w:pPr>
    </w:p>
    <w:p w14:paraId="237AEEB7" w14:textId="7BA98D4B" w:rsidR="00B34E72" w:rsidRDefault="00331660" w:rsidP="00331660">
      <w:pPr>
        <w:suppressAutoHyphens w:val="0"/>
        <w:spacing w:after="0" w:line="240" w:lineRule="auto"/>
        <w:jc w:val="both"/>
        <w:rPr>
          <w:rFonts w:ascii="Arial" w:hAnsi="Arial" w:cs="Arial"/>
          <w:sz w:val="20"/>
          <w:szCs w:val="20"/>
        </w:rPr>
      </w:pPr>
      <w:r>
        <w:rPr>
          <w:rFonts w:ascii="Arial" w:hAnsi="Arial" w:cs="Arial"/>
          <w:sz w:val="20"/>
          <w:szCs w:val="20"/>
        </w:rPr>
        <w:t xml:space="preserve">Požadované inkontinenční pomůcky musí mít minimální </w:t>
      </w:r>
      <w:proofErr w:type="gramStart"/>
      <w:r>
        <w:rPr>
          <w:rFonts w:ascii="Arial" w:hAnsi="Arial" w:cs="Arial"/>
          <w:sz w:val="20"/>
          <w:szCs w:val="20"/>
        </w:rPr>
        <w:t xml:space="preserve">savost - </w:t>
      </w:r>
      <w:r w:rsidRPr="00331660">
        <w:rPr>
          <w:rFonts w:ascii="Arial" w:hAnsi="Arial" w:cs="Arial"/>
          <w:sz w:val="20"/>
          <w:szCs w:val="20"/>
        </w:rPr>
        <w:t>požadovan</w:t>
      </w:r>
      <w:r>
        <w:rPr>
          <w:rFonts w:ascii="Arial" w:hAnsi="Arial" w:cs="Arial"/>
          <w:sz w:val="20"/>
          <w:szCs w:val="20"/>
        </w:rPr>
        <w:t>ý</w:t>
      </w:r>
      <w:proofErr w:type="gramEnd"/>
      <w:r w:rsidRPr="00331660">
        <w:rPr>
          <w:rFonts w:ascii="Arial" w:hAnsi="Arial" w:cs="Arial"/>
          <w:sz w:val="20"/>
          <w:szCs w:val="20"/>
        </w:rPr>
        <w:t xml:space="preserve"> objemu tekutiny, který je výrobek schopen absorbovat. </w:t>
      </w:r>
      <w:r w:rsidR="00D94BAE" w:rsidRPr="00D94BAE">
        <w:rPr>
          <w:rFonts w:ascii="Arial" w:hAnsi="Arial" w:cs="Arial"/>
          <w:sz w:val="20"/>
          <w:szCs w:val="20"/>
        </w:rPr>
        <w:t>Savost se rozumí absorpční kapacita měřená dle ISO 11948-1 (resp. ekvivalentní metodiky</w:t>
      </w:r>
      <w:r w:rsidR="00165BF4">
        <w:rPr>
          <w:rFonts w:ascii="Arial" w:hAnsi="Arial" w:cs="Arial"/>
          <w:sz w:val="20"/>
          <w:szCs w:val="20"/>
        </w:rPr>
        <w:t>)</w:t>
      </w:r>
      <w:r w:rsidR="00D94BAE">
        <w:rPr>
          <w:rFonts w:ascii="Arial" w:hAnsi="Arial" w:cs="Arial"/>
          <w:sz w:val="20"/>
          <w:szCs w:val="20"/>
        </w:rPr>
        <w:t>.</w:t>
      </w:r>
    </w:p>
    <w:p w14:paraId="302D0D3E" w14:textId="3FDFBC74" w:rsidR="00331660" w:rsidRDefault="00B34E72" w:rsidP="00331660">
      <w:pPr>
        <w:suppressAutoHyphens w:val="0"/>
        <w:spacing w:after="0" w:line="240" w:lineRule="auto"/>
        <w:jc w:val="both"/>
        <w:rPr>
          <w:rFonts w:ascii="Arial" w:hAnsi="Arial" w:cs="Arial"/>
          <w:sz w:val="20"/>
          <w:szCs w:val="20"/>
        </w:rPr>
      </w:pPr>
      <w:r>
        <w:rPr>
          <w:rFonts w:ascii="Arial" w:hAnsi="Arial" w:cs="Arial"/>
          <w:sz w:val="20"/>
          <w:szCs w:val="20"/>
        </w:rPr>
        <w:t>Tato savost bude doložena</w:t>
      </w:r>
      <w:r w:rsidRPr="00B34E72">
        <w:t xml:space="preserve"> </w:t>
      </w:r>
      <w:r w:rsidRPr="00B34E72">
        <w:rPr>
          <w:rFonts w:ascii="Arial" w:hAnsi="Arial" w:cs="Arial"/>
          <w:sz w:val="20"/>
          <w:szCs w:val="20"/>
        </w:rPr>
        <w:t>certifikát</w:t>
      </w:r>
      <w:r>
        <w:rPr>
          <w:rFonts w:ascii="Arial" w:hAnsi="Arial" w:cs="Arial"/>
          <w:sz w:val="20"/>
          <w:szCs w:val="20"/>
        </w:rPr>
        <w:t>em</w:t>
      </w:r>
      <w:r w:rsidRPr="00B34E72">
        <w:rPr>
          <w:rFonts w:ascii="Arial" w:hAnsi="Arial" w:cs="Arial"/>
          <w:sz w:val="20"/>
          <w:szCs w:val="20"/>
        </w:rPr>
        <w:t xml:space="preserve"> ISO savosti dokládající splnění požadovaného objemu tekutiny, který je výrobek schopen absorbovat</w:t>
      </w:r>
      <w:r>
        <w:rPr>
          <w:rFonts w:ascii="Arial" w:hAnsi="Arial" w:cs="Arial"/>
          <w:sz w:val="20"/>
          <w:szCs w:val="20"/>
        </w:rPr>
        <w:t xml:space="preserve"> </w:t>
      </w:r>
      <w:r w:rsidR="00331660" w:rsidRPr="00331660">
        <w:rPr>
          <w:rFonts w:ascii="Arial" w:hAnsi="Arial" w:cs="Arial"/>
          <w:sz w:val="20"/>
          <w:szCs w:val="20"/>
        </w:rPr>
        <w:t>Certifikát musí být vystaven nezávislou testovací laboratoří, na certifikátu musí být uveden konkrétní REF kód výrobku, ke kterému se garance savosti vztahuje u položek, kde je uvedena minimální požadovaná savost.</w:t>
      </w:r>
      <w:r w:rsidR="00BA6126">
        <w:rPr>
          <w:rFonts w:ascii="Arial" w:hAnsi="Arial" w:cs="Arial"/>
          <w:sz w:val="20"/>
          <w:szCs w:val="20"/>
        </w:rPr>
        <w:t xml:space="preserve"> </w:t>
      </w:r>
    </w:p>
    <w:p w14:paraId="0A525AC4" w14:textId="77777777" w:rsidR="00BA6126" w:rsidRDefault="00BA6126" w:rsidP="00331660">
      <w:pPr>
        <w:suppressAutoHyphens w:val="0"/>
        <w:spacing w:after="0" w:line="240" w:lineRule="auto"/>
        <w:jc w:val="both"/>
        <w:rPr>
          <w:rFonts w:ascii="Arial" w:hAnsi="Arial" w:cs="Arial"/>
          <w:sz w:val="20"/>
          <w:szCs w:val="20"/>
        </w:rPr>
      </w:pPr>
    </w:p>
    <w:p w14:paraId="75A05E0D" w14:textId="24451F39" w:rsidR="001721B2" w:rsidRDefault="001721B2">
      <w:pPr>
        <w:suppressAutoHyphens w:val="0"/>
        <w:spacing w:after="0" w:line="240" w:lineRule="auto"/>
        <w:rPr>
          <w:rFonts w:ascii="Arial" w:hAnsi="Arial" w:cs="Arial"/>
          <w:sz w:val="20"/>
          <w:szCs w:val="20"/>
        </w:rPr>
      </w:pPr>
    </w:p>
    <w:p w14:paraId="35E9B258" w14:textId="77777777" w:rsidR="00B34E72" w:rsidRDefault="00B34E72" w:rsidP="00B34E72">
      <w:pPr>
        <w:ind w:left="40"/>
        <w:rPr>
          <w:rFonts w:ascii="Times New Roman" w:hAnsi="Times New Roman"/>
          <w:sz w:val="20"/>
          <w:szCs w:val="20"/>
          <w:lang w:eastAsia="cs-CZ"/>
        </w:rPr>
      </w:pPr>
      <w:r>
        <w:rPr>
          <w:rFonts w:eastAsia="Calibri" w:cs="Calibri"/>
          <w:b/>
          <w:bCs/>
          <w:sz w:val="24"/>
          <w:szCs w:val="24"/>
        </w:rPr>
        <w:t>Technické požadavky předmětu plnění</w:t>
      </w:r>
    </w:p>
    <w:p w14:paraId="084E61C2" w14:textId="77777777" w:rsidR="00E76D44" w:rsidRPr="001A52F0" w:rsidRDefault="00E76D44" w:rsidP="00B34E72">
      <w:pPr>
        <w:spacing w:line="252" w:lineRule="auto"/>
        <w:ind w:left="40" w:right="480"/>
        <w:jc w:val="both"/>
        <w:rPr>
          <w:rFonts w:ascii="Arial" w:eastAsia="Calibri" w:hAnsi="Arial" w:cs="Arial"/>
          <w:sz w:val="20"/>
          <w:szCs w:val="20"/>
        </w:rPr>
      </w:pPr>
      <w:r w:rsidRPr="00B513E7">
        <w:rPr>
          <w:rFonts w:ascii="Arial" w:hAnsi="Arial" w:cs="Arial"/>
          <w:b/>
          <w:bCs/>
          <w:sz w:val="20"/>
          <w:szCs w:val="20"/>
          <w:shd w:val="clear" w:color="auto" w:fill="FFFFFF"/>
        </w:rPr>
        <w:t>PLENKOVÉ KALHOTKY LEPÍCÍ</w:t>
      </w:r>
      <w:r w:rsidRPr="001A52F0">
        <w:rPr>
          <w:rFonts w:ascii="Arial" w:eastAsia="Calibri" w:hAnsi="Arial" w:cs="Arial"/>
          <w:sz w:val="20"/>
          <w:szCs w:val="20"/>
        </w:rPr>
        <w:t xml:space="preserve"> </w:t>
      </w:r>
    </w:p>
    <w:p w14:paraId="61DE1876" w14:textId="72FDA922" w:rsidR="00B34E72" w:rsidRPr="00DF0F5D" w:rsidRDefault="00B34E72" w:rsidP="00B34E72">
      <w:pPr>
        <w:spacing w:line="252" w:lineRule="auto"/>
        <w:ind w:left="40" w:right="480"/>
        <w:jc w:val="both"/>
        <w:rPr>
          <w:rFonts w:ascii="Arial" w:hAnsi="Arial" w:cs="Arial"/>
          <w:sz w:val="20"/>
          <w:szCs w:val="20"/>
        </w:rPr>
      </w:pPr>
      <w:r w:rsidRPr="00DF0F5D">
        <w:rPr>
          <w:rFonts w:ascii="Arial" w:eastAsia="Calibri" w:hAnsi="Arial" w:cs="Arial"/>
          <w:sz w:val="20"/>
          <w:szCs w:val="20"/>
        </w:rPr>
        <w:t xml:space="preserve">Anatomický tvar, plně prodyšné, neobsahuje latex, materiál: prodyšný laminát, minimálně dvojité jádro se </w:t>
      </w:r>
      <w:proofErr w:type="spellStart"/>
      <w:r w:rsidRPr="00DF0F5D">
        <w:rPr>
          <w:rFonts w:ascii="Arial" w:eastAsia="Calibri" w:hAnsi="Arial" w:cs="Arial"/>
          <w:sz w:val="20"/>
          <w:szCs w:val="20"/>
        </w:rPr>
        <w:t>superabsorbentem</w:t>
      </w:r>
      <w:proofErr w:type="spellEnd"/>
      <w:r w:rsidRPr="00DF0F5D">
        <w:rPr>
          <w:rFonts w:ascii="Arial" w:eastAsia="Calibri" w:hAnsi="Arial" w:cs="Arial"/>
          <w:sz w:val="20"/>
          <w:szCs w:val="20"/>
        </w:rPr>
        <w:t xml:space="preserve">, dvojité lepící pásky, které umožní opakované otevírání a zavírání bez rizika roztržení plenky, vnitřní </w:t>
      </w:r>
      <w:proofErr w:type="spellStart"/>
      <w:r w:rsidRPr="00DF0F5D">
        <w:rPr>
          <w:rFonts w:ascii="Arial" w:eastAsia="Calibri" w:hAnsi="Arial" w:cs="Arial"/>
          <w:sz w:val="20"/>
          <w:szCs w:val="20"/>
        </w:rPr>
        <w:t>hydrofóbní</w:t>
      </w:r>
      <w:proofErr w:type="spellEnd"/>
      <w:r w:rsidRPr="00DF0F5D">
        <w:rPr>
          <w:rFonts w:ascii="Arial" w:eastAsia="Calibri" w:hAnsi="Arial" w:cs="Arial"/>
          <w:sz w:val="20"/>
          <w:szCs w:val="20"/>
        </w:rPr>
        <w:t xml:space="preserve"> volánky předcházející úniku tekutin, indikátor vlhkosti, </w:t>
      </w:r>
      <w:proofErr w:type="spellStart"/>
      <w:r w:rsidRPr="00DF0F5D">
        <w:rPr>
          <w:rFonts w:ascii="Arial" w:eastAsia="Calibri" w:hAnsi="Arial" w:cs="Arial"/>
          <w:sz w:val="20"/>
          <w:szCs w:val="20"/>
        </w:rPr>
        <w:t>neutralizér</w:t>
      </w:r>
      <w:proofErr w:type="spellEnd"/>
      <w:r w:rsidRPr="00DF0F5D">
        <w:rPr>
          <w:rFonts w:ascii="Arial" w:eastAsia="Calibri" w:hAnsi="Arial" w:cs="Arial"/>
          <w:sz w:val="20"/>
          <w:szCs w:val="20"/>
        </w:rPr>
        <w:t xml:space="preserve"> zápachu, dermatologicky testovány. </w:t>
      </w:r>
    </w:p>
    <w:p w14:paraId="4734D3ED" w14:textId="77777777" w:rsidR="00790F1C" w:rsidRDefault="00790F1C" w:rsidP="00B34E72">
      <w:pPr>
        <w:spacing w:line="232" w:lineRule="auto"/>
        <w:ind w:left="40" w:right="200"/>
        <w:jc w:val="both"/>
        <w:rPr>
          <w:rFonts w:ascii="Arial" w:eastAsia="Calibri" w:hAnsi="Arial" w:cs="Arial"/>
          <w:b/>
          <w:bCs/>
          <w:sz w:val="20"/>
          <w:szCs w:val="20"/>
        </w:rPr>
      </w:pPr>
      <w:r w:rsidRPr="00790F1C">
        <w:rPr>
          <w:rFonts w:ascii="Arial" w:eastAsia="Calibri" w:hAnsi="Arial" w:cs="Arial"/>
          <w:b/>
          <w:bCs/>
          <w:sz w:val="20"/>
          <w:szCs w:val="20"/>
        </w:rPr>
        <w:lastRenderedPageBreak/>
        <w:t>NAVLÉKACÍ PLENKOVÉ KALHOTKY</w:t>
      </w:r>
    </w:p>
    <w:p w14:paraId="009A484D" w14:textId="3D5DB5C5" w:rsidR="00790F1C" w:rsidRPr="00DF0F5D" w:rsidRDefault="00B34E72" w:rsidP="00790F1C">
      <w:pPr>
        <w:spacing w:line="232" w:lineRule="auto"/>
        <w:ind w:left="40" w:right="200"/>
        <w:jc w:val="both"/>
        <w:rPr>
          <w:rFonts w:ascii="Arial" w:eastAsia="Calibri" w:hAnsi="Arial" w:cs="Arial"/>
          <w:sz w:val="20"/>
          <w:szCs w:val="20"/>
        </w:rPr>
      </w:pPr>
      <w:r w:rsidRPr="00DF0F5D">
        <w:rPr>
          <w:rFonts w:ascii="Arial" w:eastAsia="Calibri" w:hAnsi="Arial" w:cs="Arial"/>
          <w:sz w:val="20"/>
          <w:szCs w:val="20"/>
        </w:rPr>
        <w:t xml:space="preserve">Navlékací kalhotky, </w:t>
      </w:r>
      <w:proofErr w:type="gramStart"/>
      <w:r w:rsidRPr="00DF0F5D">
        <w:rPr>
          <w:rFonts w:ascii="Arial" w:eastAsia="Calibri" w:hAnsi="Arial" w:cs="Arial"/>
          <w:sz w:val="20"/>
          <w:szCs w:val="20"/>
        </w:rPr>
        <w:t>3-vrstvé</w:t>
      </w:r>
      <w:proofErr w:type="gramEnd"/>
      <w:r w:rsidRPr="00DF0F5D">
        <w:rPr>
          <w:rFonts w:ascii="Arial" w:eastAsia="Calibri" w:hAnsi="Arial" w:cs="Arial"/>
          <w:sz w:val="20"/>
          <w:szCs w:val="20"/>
        </w:rPr>
        <w:t xml:space="preserve"> savé jádro: 100% celulóza, neobsahuje chlor, </w:t>
      </w:r>
      <w:proofErr w:type="spellStart"/>
      <w:proofErr w:type="gramStart"/>
      <w:r w:rsidRPr="00DF0F5D">
        <w:rPr>
          <w:rFonts w:ascii="Arial" w:eastAsia="Calibri" w:hAnsi="Arial" w:cs="Arial"/>
          <w:sz w:val="20"/>
          <w:szCs w:val="20"/>
        </w:rPr>
        <w:t>superabsorbent</w:t>
      </w:r>
      <w:proofErr w:type="spellEnd"/>
      <w:r w:rsidRPr="00DF0F5D">
        <w:rPr>
          <w:rFonts w:ascii="Arial" w:eastAsia="Calibri" w:hAnsi="Arial" w:cs="Arial"/>
          <w:sz w:val="20"/>
          <w:szCs w:val="20"/>
        </w:rPr>
        <w:t xml:space="preserve"> - neobsahuje</w:t>
      </w:r>
      <w:proofErr w:type="gramEnd"/>
      <w:r w:rsidRPr="00DF0F5D">
        <w:rPr>
          <w:rFonts w:ascii="Arial" w:eastAsia="Calibri" w:hAnsi="Arial" w:cs="Arial"/>
          <w:sz w:val="20"/>
          <w:szCs w:val="20"/>
        </w:rPr>
        <w:t xml:space="preserve"> ftaláty, </w:t>
      </w:r>
      <w:proofErr w:type="spellStart"/>
      <w:r w:rsidRPr="00DF0F5D">
        <w:rPr>
          <w:rFonts w:ascii="Arial" w:eastAsia="Calibri" w:hAnsi="Arial" w:cs="Arial"/>
          <w:sz w:val="20"/>
          <w:szCs w:val="20"/>
        </w:rPr>
        <w:t>neutralizér</w:t>
      </w:r>
      <w:proofErr w:type="spellEnd"/>
      <w:r w:rsidRPr="00DF0F5D">
        <w:rPr>
          <w:rFonts w:ascii="Arial" w:eastAsia="Calibri" w:hAnsi="Arial" w:cs="Arial"/>
          <w:sz w:val="20"/>
          <w:szCs w:val="20"/>
        </w:rPr>
        <w:t xml:space="preserve"> zápachu; indikátor savosti, prodyšné, bez obsahu latexu,</w:t>
      </w:r>
      <w:r w:rsidR="000553B2" w:rsidRPr="00DF0F5D">
        <w:rPr>
          <w:rFonts w:ascii="Arial" w:eastAsia="Calibri" w:hAnsi="Arial" w:cs="Arial"/>
          <w:sz w:val="20"/>
          <w:szCs w:val="20"/>
        </w:rPr>
        <w:t xml:space="preserve"> </w:t>
      </w:r>
      <w:r w:rsidRPr="00DF0F5D">
        <w:rPr>
          <w:rFonts w:ascii="Arial" w:eastAsia="Calibri" w:hAnsi="Arial" w:cs="Arial"/>
          <w:sz w:val="20"/>
          <w:szCs w:val="20"/>
        </w:rPr>
        <w:t>vysoký počet elastických gumiček zajišťuje fixaci výrobku na svém místě, elastické gumičky jsou i přes oblast třísel-bariéra odtoku, antibakteriální vrstva s okamžitou absorpcí tekutiny-suchý povrch, prodyšné</w:t>
      </w:r>
      <w:r w:rsidR="000553B2" w:rsidRPr="00DF0F5D">
        <w:rPr>
          <w:rFonts w:ascii="Arial" w:eastAsia="Calibri" w:hAnsi="Arial" w:cs="Arial"/>
          <w:sz w:val="20"/>
          <w:szCs w:val="20"/>
        </w:rPr>
        <w:t>.</w:t>
      </w:r>
    </w:p>
    <w:p w14:paraId="45683A24" w14:textId="47959AB6" w:rsidR="00790F1C" w:rsidRPr="00B513E7" w:rsidRDefault="00447F11" w:rsidP="000553B2">
      <w:pPr>
        <w:spacing w:line="252" w:lineRule="auto"/>
        <w:ind w:left="40" w:right="480"/>
        <w:jc w:val="both"/>
        <w:rPr>
          <w:rFonts w:ascii="Arial" w:hAnsi="Arial" w:cs="Arial"/>
          <w:b/>
          <w:bCs/>
          <w:sz w:val="20"/>
          <w:szCs w:val="20"/>
        </w:rPr>
      </w:pPr>
      <w:r w:rsidRPr="00B513E7">
        <w:rPr>
          <w:rFonts w:ascii="Arial" w:hAnsi="Arial" w:cs="Arial"/>
          <w:b/>
          <w:bCs/>
          <w:sz w:val="20"/>
          <w:szCs w:val="20"/>
        </w:rPr>
        <w:t>VLOŽNÉ PLENY</w:t>
      </w:r>
    </w:p>
    <w:p w14:paraId="41D0C7FC" w14:textId="6073A521" w:rsidR="00447F11" w:rsidRPr="00E25F76" w:rsidRDefault="00210140" w:rsidP="00E25F76">
      <w:pPr>
        <w:spacing w:line="252" w:lineRule="auto"/>
        <w:ind w:left="40" w:right="480"/>
        <w:jc w:val="both"/>
        <w:rPr>
          <w:rFonts w:ascii="Arial" w:eastAsia="Calibri" w:hAnsi="Arial" w:cs="Arial"/>
          <w:sz w:val="20"/>
          <w:szCs w:val="20"/>
        </w:rPr>
      </w:pPr>
      <w:r w:rsidRPr="00B513E7">
        <w:rPr>
          <w:rFonts w:ascii="Arial" w:eastAsia="Calibri" w:hAnsi="Arial" w:cs="Arial"/>
          <w:sz w:val="20"/>
          <w:szCs w:val="20"/>
        </w:rPr>
        <w:t xml:space="preserve">Anatomicky tvarovaná plena s prodyšným povrchem a bariérovým systémem. </w:t>
      </w:r>
      <w:r w:rsidR="00E25F76" w:rsidRPr="00E25F76">
        <w:rPr>
          <w:rFonts w:ascii="Arial" w:eastAsia="Calibri" w:hAnsi="Arial" w:cs="Arial"/>
          <w:sz w:val="20"/>
          <w:szCs w:val="20"/>
        </w:rPr>
        <w:t>Bariéry po celém obvodu</w:t>
      </w:r>
      <w:r w:rsidR="00DA5FA0">
        <w:rPr>
          <w:rFonts w:ascii="Arial" w:eastAsia="Calibri" w:hAnsi="Arial" w:cs="Arial"/>
          <w:sz w:val="20"/>
          <w:szCs w:val="20"/>
        </w:rPr>
        <w:t xml:space="preserve">, </w:t>
      </w:r>
      <w:r w:rsidR="00E25F76" w:rsidRPr="00E25F76">
        <w:rPr>
          <w:rFonts w:ascii="Arial" w:eastAsia="Calibri" w:hAnsi="Arial" w:cs="Arial"/>
          <w:sz w:val="20"/>
          <w:szCs w:val="20"/>
        </w:rPr>
        <w:t>vysoce savé jádro</w:t>
      </w:r>
      <w:r w:rsidR="00DA5FA0">
        <w:rPr>
          <w:rFonts w:ascii="Arial" w:eastAsia="Calibri" w:hAnsi="Arial" w:cs="Arial"/>
          <w:sz w:val="20"/>
          <w:szCs w:val="20"/>
        </w:rPr>
        <w:t xml:space="preserve"> pro </w:t>
      </w:r>
      <w:r w:rsidR="00E25F76" w:rsidRPr="00E25F76">
        <w:rPr>
          <w:rFonts w:ascii="Arial" w:eastAsia="Calibri" w:hAnsi="Arial" w:cs="Arial"/>
          <w:sz w:val="20"/>
          <w:szCs w:val="20"/>
        </w:rPr>
        <w:t>rychlou absorpci tekutiny</w:t>
      </w:r>
      <w:r w:rsidR="00E25F76">
        <w:rPr>
          <w:rFonts w:ascii="Arial" w:eastAsia="Calibri" w:hAnsi="Arial" w:cs="Arial"/>
          <w:sz w:val="20"/>
          <w:szCs w:val="20"/>
        </w:rPr>
        <w:t xml:space="preserve"> a </w:t>
      </w:r>
      <w:r w:rsidR="00C41CFD">
        <w:rPr>
          <w:rFonts w:ascii="Arial" w:eastAsia="Calibri" w:hAnsi="Arial" w:cs="Arial"/>
          <w:sz w:val="20"/>
          <w:szCs w:val="20"/>
        </w:rPr>
        <w:t>zabránění</w:t>
      </w:r>
      <w:r w:rsidR="00E25F76">
        <w:rPr>
          <w:rFonts w:ascii="Arial" w:eastAsia="Calibri" w:hAnsi="Arial" w:cs="Arial"/>
          <w:sz w:val="20"/>
          <w:szCs w:val="20"/>
        </w:rPr>
        <w:t xml:space="preserve"> </w:t>
      </w:r>
      <w:r w:rsidR="00E25F76" w:rsidRPr="00E25F76">
        <w:rPr>
          <w:rFonts w:ascii="Arial" w:eastAsia="Calibri" w:hAnsi="Arial" w:cs="Arial"/>
          <w:sz w:val="20"/>
          <w:szCs w:val="20"/>
        </w:rPr>
        <w:t>nechtěnému úniku tekutin</w:t>
      </w:r>
      <w:r w:rsidR="00E25F76">
        <w:rPr>
          <w:rFonts w:ascii="Arial" w:eastAsia="Calibri" w:hAnsi="Arial" w:cs="Arial"/>
          <w:sz w:val="20"/>
          <w:szCs w:val="20"/>
        </w:rPr>
        <w:t xml:space="preserve"> mimo pomůcku. Pomůcka s indikátorem vlhkosti a neutralizací zápachu.</w:t>
      </w:r>
    </w:p>
    <w:p w14:paraId="47877392" w14:textId="2AB6CC85" w:rsidR="000553B2" w:rsidRDefault="000553B2" w:rsidP="000553B2">
      <w:pPr>
        <w:spacing w:line="252" w:lineRule="auto"/>
        <w:ind w:left="40" w:right="480"/>
        <w:jc w:val="both"/>
        <w:rPr>
          <w:rFonts w:ascii="Arial" w:eastAsia="Calibri" w:hAnsi="Arial" w:cs="Arial"/>
          <w:b/>
          <w:bCs/>
          <w:i/>
          <w:iCs/>
          <w:sz w:val="20"/>
          <w:szCs w:val="20"/>
        </w:rPr>
      </w:pPr>
      <w:r w:rsidRPr="00DF0F5D">
        <w:rPr>
          <w:rFonts w:ascii="Arial" w:eastAsia="Calibri" w:hAnsi="Arial" w:cs="Arial"/>
          <w:b/>
          <w:bCs/>
          <w:i/>
          <w:iCs/>
          <w:sz w:val="20"/>
          <w:szCs w:val="20"/>
        </w:rPr>
        <w:t>Prodyšnost a savost budou doloženy certifikáty.</w:t>
      </w:r>
    </w:p>
    <w:p w14:paraId="6FB8AF84" w14:textId="06ECE9E3" w:rsidR="00DF0F5D" w:rsidRPr="00DF0F5D" w:rsidRDefault="00DF0F5D" w:rsidP="000553B2">
      <w:pPr>
        <w:spacing w:line="252" w:lineRule="auto"/>
        <w:ind w:left="40" w:right="480"/>
        <w:jc w:val="both"/>
        <w:rPr>
          <w:rFonts w:ascii="Arial" w:eastAsia="Calibri" w:hAnsi="Arial" w:cs="Arial"/>
          <w:b/>
          <w:bCs/>
          <w:sz w:val="20"/>
          <w:szCs w:val="20"/>
        </w:rPr>
      </w:pPr>
      <w:r>
        <w:rPr>
          <w:rFonts w:ascii="Arial" w:eastAsia="Calibri" w:hAnsi="Arial" w:cs="Arial"/>
          <w:b/>
          <w:bCs/>
          <w:sz w:val="20"/>
          <w:szCs w:val="20"/>
        </w:rPr>
        <w:t xml:space="preserve">Specifikace a </w:t>
      </w:r>
      <w:r w:rsidR="005F7C43">
        <w:rPr>
          <w:rFonts w:ascii="Arial" w:eastAsia="Calibri" w:hAnsi="Arial" w:cs="Arial"/>
          <w:b/>
          <w:bCs/>
          <w:sz w:val="20"/>
          <w:szCs w:val="20"/>
        </w:rPr>
        <w:t>předpokládaný roční odběr</w:t>
      </w:r>
    </w:p>
    <w:tbl>
      <w:tblPr>
        <w:tblStyle w:val="Mkatabulky"/>
        <w:tblW w:w="9781" w:type="dxa"/>
        <w:tblLayout w:type="fixed"/>
        <w:tblLook w:val="04A0" w:firstRow="1" w:lastRow="0" w:firstColumn="1" w:lastColumn="0" w:noHBand="0" w:noVBand="1"/>
      </w:tblPr>
      <w:tblGrid>
        <w:gridCol w:w="704"/>
        <w:gridCol w:w="1599"/>
        <w:gridCol w:w="244"/>
        <w:gridCol w:w="987"/>
        <w:gridCol w:w="1711"/>
        <w:gridCol w:w="1701"/>
        <w:gridCol w:w="1134"/>
        <w:gridCol w:w="1701"/>
      </w:tblGrid>
      <w:tr w:rsidR="00DF046B" w:rsidRPr="00DF0F5D" w14:paraId="5198CA9D" w14:textId="77777777" w:rsidTr="00DF046B">
        <w:trPr>
          <w:trHeight w:val="624"/>
        </w:trPr>
        <w:tc>
          <w:tcPr>
            <w:tcW w:w="704" w:type="dxa"/>
            <w:tcBorders>
              <w:bottom w:val="nil"/>
            </w:tcBorders>
            <w:shd w:val="clear" w:color="auto" w:fill="95B3D7" w:themeFill="accent1" w:themeFillTint="99"/>
          </w:tcPr>
          <w:p w14:paraId="230C453E" w14:textId="7BF4F171" w:rsidR="00DF046B" w:rsidRPr="000553B2" w:rsidRDefault="00DF046B" w:rsidP="00213629">
            <w:pPr>
              <w:suppressAutoHyphens w:val="0"/>
              <w:spacing w:after="0" w:line="240" w:lineRule="auto"/>
              <w:rPr>
                <w:rFonts w:ascii="Arial" w:hAnsi="Arial" w:cs="Arial"/>
                <w:b/>
                <w:bCs/>
                <w:sz w:val="18"/>
                <w:szCs w:val="18"/>
                <w:lang w:eastAsia="cs-CZ"/>
              </w:rPr>
            </w:pPr>
            <w:proofErr w:type="spellStart"/>
            <w:r w:rsidRPr="00FA75A3">
              <w:rPr>
                <w:rFonts w:ascii="Arial" w:hAnsi="Arial" w:cs="Arial"/>
                <w:b/>
                <w:bCs/>
                <w:sz w:val="18"/>
                <w:szCs w:val="18"/>
                <w:lang w:eastAsia="cs-CZ"/>
              </w:rPr>
              <w:t>č.pol</w:t>
            </w:r>
            <w:proofErr w:type="spellEnd"/>
            <w:r w:rsidRPr="00FA75A3">
              <w:rPr>
                <w:rFonts w:ascii="Arial" w:hAnsi="Arial" w:cs="Arial"/>
                <w:b/>
                <w:bCs/>
                <w:sz w:val="18"/>
                <w:szCs w:val="18"/>
                <w:lang w:eastAsia="cs-CZ"/>
              </w:rPr>
              <w:t>.</w:t>
            </w:r>
          </w:p>
        </w:tc>
        <w:tc>
          <w:tcPr>
            <w:tcW w:w="1599" w:type="dxa"/>
            <w:vMerge w:val="restart"/>
            <w:shd w:val="clear" w:color="auto" w:fill="95B3D7" w:themeFill="accent1" w:themeFillTint="99"/>
          </w:tcPr>
          <w:p w14:paraId="28C90F4D" w14:textId="3A83353F" w:rsidR="00DF046B" w:rsidRPr="000553B2" w:rsidRDefault="00DF046B" w:rsidP="00213629">
            <w:pPr>
              <w:suppressAutoHyphens w:val="0"/>
              <w:spacing w:after="0" w:line="240" w:lineRule="auto"/>
              <w:jc w:val="center"/>
              <w:rPr>
                <w:rFonts w:ascii="Arial" w:hAnsi="Arial" w:cs="Arial"/>
                <w:sz w:val="18"/>
                <w:szCs w:val="18"/>
                <w:lang w:eastAsia="cs-CZ"/>
              </w:rPr>
            </w:pPr>
            <w:r w:rsidRPr="00A62F1C">
              <w:rPr>
                <w:rFonts w:ascii="Arial" w:hAnsi="Arial" w:cs="Arial"/>
                <w:b/>
                <w:bCs/>
                <w:sz w:val="18"/>
                <w:szCs w:val="18"/>
                <w:lang w:eastAsia="cs-CZ"/>
              </w:rPr>
              <w:t>Velikost</w:t>
            </w:r>
          </w:p>
        </w:tc>
        <w:tc>
          <w:tcPr>
            <w:tcW w:w="1231" w:type="dxa"/>
            <w:gridSpan w:val="2"/>
            <w:vMerge w:val="restart"/>
            <w:shd w:val="clear" w:color="auto" w:fill="95B3D7" w:themeFill="accent1" w:themeFillTint="99"/>
          </w:tcPr>
          <w:p w14:paraId="445CC428" w14:textId="00657AD4" w:rsidR="00DF046B" w:rsidRPr="000553B2" w:rsidRDefault="00DF046B" w:rsidP="00213629">
            <w:pPr>
              <w:suppressAutoHyphens w:val="0"/>
              <w:spacing w:after="0" w:line="240" w:lineRule="auto"/>
              <w:jc w:val="center"/>
              <w:rPr>
                <w:rFonts w:ascii="Arial" w:hAnsi="Arial" w:cs="Arial"/>
                <w:b/>
                <w:bCs/>
                <w:sz w:val="18"/>
                <w:szCs w:val="18"/>
                <w:lang w:eastAsia="cs-CZ"/>
              </w:rPr>
            </w:pPr>
            <w:r w:rsidRPr="00A62F1C">
              <w:rPr>
                <w:rFonts w:ascii="Arial" w:hAnsi="Arial" w:cs="Arial"/>
                <w:b/>
                <w:bCs/>
                <w:sz w:val="18"/>
                <w:szCs w:val="18"/>
                <w:lang w:eastAsia="cs-CZ"/>
              </w:rPr>
              <w:t xml:space="preserve">Stupeň </w:t>
            </w:r>
            <w:proofErr w:type="spellStart"/>
            <w:r w:rsidRPr="00A62F1C">
              <w:rPr>
                <w:rFonts w:ascii="Arial" w:hAnsi="Arial" w:cs="Arial"/>
                <w:b/>
                <w:bCs/>
                <w:sz w:val="18"/>
                <w:szCs w:val="18"/>
                <w:lang w:eastAsia="cs-CZ"/>
              </w:rPr>
              <w:t>inko</w:t>
            </w:r>
            <w:proofErr w:type="spellEnd"/>
            <w:r>
              <w:rPr>
                <w:rFonts w:ascii="Arial" w:hAnsi="Arial" w:cs="Arial"/>
                <w:b/>
                <w:bCs/>
                <w:sz w:val="18"/>
                <w:szCs w:val="18"/>
                <w:lang w:eastAsia="cs-CZ"/>
              </w:rPr>
              <w:t>.</w:t>
            </w:r>
          </w:p>
        </w:tc>
        <w:tc>
          <w:tcPr>
            <w:tcW w:w="1711" w:type="dxa"/>
            <w:tcBorders>
              <w:bottom w:val="nil"/>
            </w:tcBorders>
            <w:shd w:val="clear" w:color="auto" w:fill="95B3D7" w:themeFill="accent1" w:themeFillTint="99"/>
          </w:tcPr>
          <w:p w14:paraId="35DDFB70" w14:textId="716F07AB" w:rsidR="00DF046B" w:rsidRPr="00213629" w:rsidRDefault="00DF046B" w:rsidP="00213629">
            <w:pPr>
              <w:suppressAutoHyphens w:val="0"/>
              <w:spacing w:after="0" w:line="240" w:lineRule="auto"/>
              <w:jc w:val="center"/>
              <w:rPr>
                <w:rFonts w:ascii="Arial" w:hAnsi="Arial" w:cs="Arial"/>
                <w:b/>
                <w:bCs/>
                <w:sz w:val="18"/>
                <w:szCs w:val="18"/>
                <w:lang w:eastAsia="cs-CZ"/>
              </w:rPr>
            </w:pPr>
            <w:r w:rsidRPr="00213629">
              <w:rPr>
                <w:b/>
                <w:bCs/>
              </w:rPr>
              <w:t>obvod pasu minimální (cm)</w:t>
            </w:r>
          </w:p>
        </w:tc>
        <w:tc>
          <w:tcPr>
            <w:tcW w:w="1701" w:type="dxa"/>
            <w:vMerge w:val="restart"/>
            <w:shd w:val="clear" w:color="auto" w:fill="95B3D7" w:themeFill="accent1" w:themeFillTint="99"/>
          </w:tcPr>
          <w:p w14:paraId="2003C76A" w14:textId="712B2FA8" w:rsidR="00DF046B" w:rsidRPr="00213629" w:rsidRDefault="00DF046B" w:rsidP="00213629">
            <w:pPr>
              <w:suppressAutoHyphens w:val="0"/>
              <w:spacing w:after="0" w:line="240" w:lineRule="auto"/>
              <w:jc w:val="center"/>
              <w:rPr>
                <w:rFonts w:ascii="Arial" w:hAnsi="Arial" w:cs="Arial"/>
                <w:b/>
                <w:bCs/>
                <w:sz w:val="18"/>
                <w:szCs w:val="18"/>
                <w:lang w:eastAsia="cs-CZ"/>
              </w:rPr>
            </w:pPr>
            <w:r w:rsidRPr="00213629">
              <w:rPr>
                <w:b/>
                <w:bCs/>
              </w:rPr>
              <w:t>obvod pasu maximální (cm)</w:t>
            </w:r>
          </w:p>
        </w:tc>
        <w:tc>
          <w:tcPr>
            <w:tcW w:w="1134" w:type="dxa"/>
            <w:vMerge w:val="restart"/>
            <w:shd w:val="clear" w:color="auto" w:fill="95B3D7" w:themeFill="accent1" w:themeFillTint="99"/>
          </w:tcPr>
          <w:p w14:paraId="1C5C2265" w14:textId="77777777" w:rsidR="00DF046B" w:rsidRPr="00A62F1C" w:rsidRDefault="00DF046B" w:rsidP="00213629">
            <w:pPr>
              <w:suppressAutoHyphens w:val="0"/>
              <w:autoSpaceDE w:val="0"/>
              <w:autoSpaceDN w:val="0"/>
              <w:adjustRightInd w:val="0"/>
              <w:spacing w:after="0" w:line="240" w:lineRule="auto"/>
              <w:jc w:val="center"/>
              <w:rPr>
                <w:rFonts w:ascii="Arial" w:hAnsi="Arial" w:cs="Arial"/>
                <w:b/>
                <w:bCs/>
                <w:sz w:val="18"/>
                <w:szCs w:val="20"/>
                <w:lang w:eastAsia="cs-CZ"/>
              </w:rPr>
            </w:pPr>
            <w:r w:rsidRPr="00A62F1C">
              <w:rPr>
                <w:rFonts w:ascii="Arial" w:hAnsi="Arial" w:cs="Arial"/>
                <w:b/>
                <w:bCs/>
                <w:sz w:val="18"/>
                <w:szCs w:val="20"/>
                <w:lang w:eastAsia="cs-CZ"/>
              </w:rPr>
              <w:t>požadovaná minimální savost</w:t>
            </w:r>
          </w:p>
          <w:p w14:paraId="4C05EB2C" w14:textId="15A03B09" w:rsidR="00DF046B" w:rsidRPr="000553B2" w:rsidRDefault="00DF046B" w:rsidP="00213629">
            <w:pPr>
              <w:suppressAutoHyphens w:val="0"/>
              <w:spacing w:after="0" w:line="240" w:lineRule="auto"/>
              <w:jc w:val="center"/>
              <w:rPr>
                <w:rFonts w:ascii="Arial" w:hAnsi="Arial" w:cs="Arial"/>
                <w:sz w:val="18"/>
                <w:szCs w:val="18"/>
                <w:lang w:eastAsia="cs-CZ"/>
              </w:rPr>
            </w:pPr>
            <w:r w:rsidRPr="00A62F1C">
              <w:rPr>
                <w:rFonts w:ascii="Arial" w:hAnsi="Arial" w:cs="Arial"/>
                <w:b/>
                <w:bCs/>
                <w:sz w:val="18"/>
                <w:szCs w:val="20"/>
                <w:lang w:eastAsia="cs-CZ"/>
              </w:rPr>
              <w:t>(ml)</w:t>
            </w:r>
          </w:p>
        </w:tc>
        <w:tc>
          <w:tcPr>
            <w:tcW w:w="1701" w:type="dxa"/>
            <w:vMerge w:val="restart"/>
            <w:shd w:val="clear" w:color="auto" w:fill="95B3D7" w:themeFill="accent1" w:themeFillTint="99"/>
          </w:tcPr>
          <w:p w14:paraId="45861EE1" w14:textId="77777777" w:rsidR="00DF046B" w:rsidRPr="000553B2" w:rsidRDefault="00DF046B" w:rsidP="00213629">
            <w:pPr>
              <w:suppressAutoHyphens w:val="0"/>
              <w:spacing w:after="0" w:line="240" w:lineRule="auto"/>
              <w:ind w:left="40"/>
              <w:jc w:val="center"/>
              <w:rPr>
                <w:rFonts w:ascii="Arial" w:hAnsi="Arial" w:cs="Arial"/>
                <w:sz w:val="18"/>
                <w:szCs w:val="18"/>
                <w:lang w:eastAsia="cs-CZ"/>
              </w:rPr>
            </w:pPr>
            <w:r w:rsidRPr="000553B2">
              <w:rPr>
                <w:rFonts w:ascii="Arial" w:eastAsia="Calibri" w:hAnsi="Arial" w:cs="Arial"/>
                <w:b/>
                <w:bCs/>
                <w:sz w:val="18"/>
                <w:szCs w:val="18"/>
                <w:lang w:eastAsia="cs-CZ"/>
              </w:rPr>
              <w:t>Předpokládaná</w:t>
            </w:r>
            <w:r>
              <w:rPr>
                <w:rFonts w:ascii="Arial" w:eastAsia="Calibri" w:hAnsi="Arial" w:cs="Arial"/>
                <w:b/>
                <w:bCs/>
                <w:sz w:val="18"/>
                <w:szCs w:val="18"/>
                <w:lang w:eastAsia="cs-CZ"/>
              </w:rPr>
              <w:t xml:space="preserve"> </w:t>
            </w:r>
          </w:p>
          <w:p w14:paraId="455B6C0A" w14:textId="77777777" w:rsidR="00DF046B" w:rsidRPr="00183E42" w:rsidRDefault="00DF046B" w:rsidP="00213629">
            <w:pPr>
              <w:suppressAutoHyphens w:val="0"/>
              <w:spacing w:after="0" w:line="240" w:lineRule="auto"/>
              <w:ind w:left="40"/>
              <w:jc w:val="center"/>
              <w:rPr>
                <w:rFonts w:ascii="Arial" w:eastAsia="Calibri" w:hAnsi="Arial" w:cs="Arial"/>
                <w:b/>
                <w:bCs/>
                <w:sz w:val="18"/>
                <w:szCs w:val="18"/>
                <w:lang w:eastAsia="cs-CZ"/>
              </w:rPr>
            </w:pPr>
            <w:r w:rsidRPr="000553B2">
              <w:rPr>
                <w:rFonts w:ascii="Arial" w:eastAsia="Calibri" w:hAnsi="Arial" w:cs="Arial"/>
                <w:b/>
                <w:bCs/>
                <w:sz w:val="18"/>
                <w:szCs w:val="18"/>
                <w:lang w:eastAsia="cs-CZ"/>
              </w:rPr>
              <w:t>spotřeba</w:t>
            </w:r>
          </w:p>
          <w:p w14:paraId="3AF87FDD" w14:textId="5F4C8E5A" w:rsidR="00DF046B" w:rsidRPr="000553B2" w:rsidRDefault="00DF046B" w:rsidP="00213629">
            <w:pPr>
              <w:suppressAutoHyphens w:val="0"/>
              <w:spacing w:after="0" w:line="240" w:lineRule="auto"/>
              <w:ind w:left="40"/>
              <w:jc w:val="center"/>
              <w:rPr>
                <w:rFonts w:ascii="Arial" w:hAnsi="Arial" w:cs="Arial"/>
                <w:sz w:val="18"/>
                <w:szCs w:val="18"/>
                <w:lang w:eastAsia="cs-CZ"/>
              </w:rPr>
            </w:pPr>
            <w:r w:rsidRPr="00183E42">
              <w:rPr>
                <w:rFonts w:ascii="Arial" w:eastAsia="Calibri" w:hAnsi="Arial" w:cs="Arial"/>
                <w:b/>
                <w:bCs/>
                <w:sz w:val="18"/>
                <w:szCs w:val="18"/>
                <w:lang w:eastAsia="cs-CZ"/>
              </w:rPr>
              <w:t>ks</w:t>
            </w:r>
            <w:r w:rsidRPr="000553B2">
              <w:rPr>
                <w:rFonts w:ascii="Arial" w:eastAsia="Calibri" w:hAnsi="Arial" w:cs="Arial"/>
                <w:b/>
                <w:bCs/>
                <w:sz w:val="18"/>
                <w:szCs w:val="18"/>
                <w:lang w:eastAsia="cs-CZ"/>
              </w:rPr>
              <w:t xml:space="preserve"> za</w:t>
            </w:r>
          </w:p>
        </w:tc>
      </w:tr>
      <w:tr w:rsidR="00DF046B" w:rsidRPr="00DF0F5D" w14:paraId="59F12B46" w14:textId="77777777" w:rsidTr="00DF046B">
        <w:trPr>
          <w:trHeight w:val="80"/>
        </w:trPr>
        <w:tc>
          <w:tcPr>
            <w:tcW w:w="704" w:type="dxa"/>
            <w:tcBorders>
              <w:top w:val="nil"/>
            </w:tcBorders>
            <w:shd w:val="clear" w:color="auto" w:fill="95B3D7" w:themeFill="accent1" w:themeFillTint="99"/>
          </w:tcPr>
          <w:p w14:paraId="6DADE582" w14:textId="77777777" w:rsidR="00DF046B" w:rsidRPr="000553B2" w:rsidRDefault="00DF046B" w:rsidP="00A62F1C">
            <w:pPr>
              <w:suppressAutoHyphens w:val="0"/>
              <w:spacing w:after="0" w:line="240" w:lineRule="auto"/>
              <w:rPr>
                <w:rFonts w:ascii="Arial" w:hAnsi="Arial" w:cs="Arial"/>
                <w:sz w:val="20"/>
                <w:szCs w:val="20"/>
                <w:lang w:eastAsia="cs-CZ"/>
              </w:rPr>
            </w:pPr>
          </w:p>
        </w:tc>
        <w:tc>
          <w:tcPr>
            <w:tcW w:w="1599" w:type="dxa"/>
            <w:vMerge/>
          </w:tcPr>
          <w:p w14:paraId="434A97D3" w14:textId="77777777" w:rsidR="00DF046B" w:rsidRPr="000553B2" w:rsidRDefault="00DF046B" w:rsidP="00A62F1C">
            <w:pPr>
              <w:suppressAutoHyphens w:val="0"/>
              <w:spacing w:after="0" w:line="240" w:lineRule="auto"/>
              <w:rPr>
                <w:rFonts w:ascii="Arial" w:hAnsi="Arial" w:cs="Arial"/>
                <w:sz w:val="20"/>
                <w:szCs w:val="20"/>
                <w:lang w:eastAsia="cs-CZ"/>
              </w:rPr>
            </w:pPr>
          </w:p>
        </w:tc>
        <w:tc>
          <w:tcPr>
            <w:tcW w:w="1231" w:type="dxa"/>
            <w:gridSpan w:val="2"/>
            <w:vMerge/>
          </w:tcPr>
          <w:p w14:paraId="1FAF4D33" w14:textId="77777777" w:rsidR="00DF046B" w:rsidRPr="000553B2" w:rsidRDefault="00DF046B" w:rsidP="00A62F1C">
            <w:pPr>
              <w:suppressAutoHyphens w:val="0"/>
              <w:spacing w:after="0" w:line="240" w:lineRule="auto"/>
              <w:rPr>
                <w:rFonts w:ascii="Arial" w:hAnsi="Arial" w:cs="Arial"/>
                <w:sz w:val="20"/>
                <w:szCs w:val="20"/>
                <w:lang w:eastAsia="cs-CZ"/>
              </w:rPr>
            </w:pPr>
          </w:p>
        </w:tc>
        <w:tc>
          <w:tcPr>
            <w:tcW w:w="1711" w:type="dxa"/>
            <w:tcBorders>
              <w:top w:val="nil"/>
            </w:tcBorders>
            <w:shd w:val="clear" w:color="auto" w:fill="95B3D7" w:themeFill="accent1" w:themeFillTint="99"/>
          </w:tcPr>
          <w:p w14:paraId="23316550" w14:textId="77777777" w:rsidR="00DF046B" w:rsidRPr="000553B2" w:rsidRDefault="00DF046B" w:rsidP="00A62F1C">
            <w:pPr>
              <w:suppressAutoHyphens w:val="0"/>
              <w:spacing w:after="0" w:line="240" w:lineRule="auto"/>
              <w:rPr>
                <w:rFonts w:ascii="Arial" w:hAnsi="Arial" w:cs="Arial"/>
                <w:sz w:val="20"/>
                <w:szCs w:val="20"/>
                <w:lang w:eastAsia="cs-CZ"/>
              </w:rPr>
            </w:pPr>
          </w:p>
        </w:tc>
        <w:tc>
          <w:tcPr>
            <w:tcW w:w="1701" w:type="dxa"/>
            <w:vMerge/>
          </w:tcPr>
          <w:p w14:paraId="390861FD" w14:textId="77777777" w:rsidR="00DF046B" w:rsidRPr="000553B2" w:rsidRDefault="00DF046B" w:rsidP="00A62F1C">
            <w:pPr>
              <w:suppressAutoHyphens w:val="0"/>
              <w:spacing w:after="0" w:line="240" w:lineRule="auto"/>
              <w:rPr>
                <w:rFonts w:ascii="Arial" w:hAnsi="Arial" w:cs="Arial"/>
                <w:sz w:val="20"/>
                <w:szCs w:val="20"/>
                <w:lang w:eastAsia="cs-CZ"/>
              </w:rPr>
            </w:pPr>
          </w:p>
        </w:tc>
        <w:tc>
          <w:tcPr>
            <w:tcW w:w="1134" w:type="dxa"/>
            <w:vMerge/>
          </w:tcPr>
          <w:p w14:paraId="11A3FC08" w14:textId="77777777" w:rsidR="00DF046B" w:rsidRPr="000553B2" w:rsidRDefault="00DF046B" w:rsidP="00A62F1C">
            <w:pPr>
              <w:suppressAutoHyphens w:val="0"/>
              <w:spacing w:after="0" w:line="240" w:lineRule="auto"/>
              <w:rPr>
                <w:rFonts w:ascii="Arial" w:hAnsi="Arial" w:cs="Arial"/>
                <w:sz w:val="20"/>
                <w:szCs w:val="20"/>
                <w:lang w:eastAsia="cs-CZ"/>
              </w:rPr>
            </w:pPr>
          </w:p>
        </w:tc>
        <w:tc>
          <w:tcPr>
            <w:tcW w:w="1701" w:type="dxa"/>
            <w:vMerge/>
          </w:tcPr>
          <w:p w14:paraId="7012D482" w14:textId="77777777" w:rsidR="00DF046B" w:rsidRPr="000553B2" w:rsidRDefault="00DF046B" w:rsidP="00A62F1C">
            <w:pPr>
              <w:suppressAutoHyphens w:val="0"/>
              <w:spacing w:after="0" w:line="240" w:lineRule="auto"/>
              <w:rPr>
                <w:rFonts w:ascii="Arial" w:hAnsi="Arial" w:cs="Arial"/>
                <w:sz w:val="20"/>
                <w:szCs w:val="20"/>
                <w:lang w:eastAsia="cs-CZ"/>
              </w:rPr>
            </w:pPr>
          </w:p>
        </w:tc>
      </w:tr>
      <w:tr w:rsidR="00DF046B" w:rsidRPr="00DF0F5D" w14:paraId="6E3A191C" w14:textId="16FE00EB" w:rsidTr="001532C0">
        <w:trPr>
          <w:trHeight w:val="356"/>
        </w:trPr>
        <w:tc>
          <w:tcPr>
            <w:tcW w:w="9781" w:type="dxa"/>
            <w:gridSpan w:val="8"/>
            <w:shd w:val="clear" w:color="auto" w:fill="FABF8F" w:themeFill="accent6" w:themeFillTint="99"/>
          </w:tcPr>
          <w:p w14:paraId="7933A361" w14:textId="4E45F703" w:rsidR="00DF046B" w:rsidRPr="000553B2" w:rsidRDefault="00DF046B" w:rsidP="00A62F1C">
            <w:pPr>
              <w:suppressAutoHyphens w:val="0"/>
              <w:spacing w:after="0" w:line="240" w:lineRule="auto"/>
              <w:rPr>
                <w:rFonts w:ascii="Arial" w:hAnsi="Arial" w:cs="Arial"/>
                <w:sz w:val="20"/>
                <w:szCs w:val="20"/>
                <w:lang w:eastAsia="cs-CZ"/>
              </w:rPr>
            </w:pPr>
            <w:r w:rsidRPr="000553B2">
              <w:rPr>
                <w:rFonts w:ascii="Arial" w:eastAsia="Calibri" w:hAnsi="Arial" w:cs="Arial"/>
                <w:b/>
                <w:bCs/>
                <w:sz w:val="20"/>
                <w:szCs w:val="20"/>
                <w:lang w:eastAsia="cs-CZ"/>
              </w:rPr>
              <w:t xml:space="preserve">1. </w:t>
            </w:r>
            <w:r w:rsidRPr="00B956BC">
              <w:rPr>
                <w:rFonts w:ascii="Arial" w:eastAsia="Calibri" w:hAnsi="Arial" w:cs="Arial"/>
                <w:b/>
                <w:bCs/>
                <w:sz w:val="20"/>
                <w:szCs w:val="20"/>
                <w:lang w:eastAsia="cs-CZ"/>
              </w:rPr>
              <w:t>PLENKOVÉ KALHOTKY LEPÍCÍ</w:t>
            </w:r>
          </w:p>
        </w:tc>
      </w:tr>
      <w:tr w:rsidR="00DF046B" w:rsidRPr="00DF0F5D" w14:paraId="1EC0C573" w14:textId="77777777" w:rsidTr="00DF046B">
        <w:trPr>
          <w:trHeight w:val="397"/>
        </w:trPr>
        <w:tc>
          <w:tcPr>
            <w:tcW w:w="704" w:type="dxa"/>
          </w:tcPr>
          <w:p w14:paraId="02B675C7" w14:textId="0F115C25" w:rsidR="00DF046B" w:rsidRDefault="00DF046B" w:rsidP="00E62880">
            <w:pPr>
              <w:suppressAutoHyphens w:val="0"/>
              <w:spacing w:after="0" w:line="240" w:lineRule="auto"/>
              <w:rPr>
                <w:rFonts w:cs="Calibri"/>
                <w:color w:val="000000"/>
              </w:rPr>
            </w:pPr>
            <w:r>
              <w:rPr>
                <w:rFonts w:cs="Calibri"/>
                <w:color w:val="000000"/>
              </w:rPr>
              <w:t>1.1</w:t>
            </w:r>
          </w:p>
        </w:tc>
        <w:tc>
          <w:tcPr>
            <w:tcW w:w="1599" w:type="dxa"/>
          </w:tcPr>
          <w:p w14:paraId="2CD105A5" w14:textId="3312707B"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M</w:t>
            </w:r>
          </w:p>
        </w:tc>
        <w:tc>
          <w:tcPr>
            <w:tcW w:w="1231" w:type="dxa"/>
            <w:gridSpan w:val="2"/>
          </w:tcPr>
          <w:p w14:paraId="69D2672E" w14:textId="5DC45F75"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II. - III.</w:t>
            </w:r>
          </w:p>
        </w:tc>
        <w:tc>
          <w:tcPr>
            <w:tcW w:w="1711" w:type="dxa"/>
          </w:tcPr>
          <w:p w14:paraId="47CD3131" w14:textId="0DAD7C39" w:rsidR="00DF046B" w:rsidRPr="000553B2" w:rsidRDefault="00DF046B" w:rsidP="007C5E9A">
            <w:pPr>
              <w:suppressAutoHyphens w:val="0"/>
              <w:spacing w:after="0" w:line="240" w:lineRule="auto"/>
              <w:rPr>
                <w:rFonts w:ascii="Arial" w:hAnsi="Arial" w:cs="Arial"/>
                <w:sz w:val="20"/>
                <w:szCs w:val="20"/>
                <w:lang w:eastAsia="cs-CZ"/>
              </w:rPr>
            </w:pPr>
            <w:r>
              <w:rPr>
                <w:rFonts w:cs="Calibri"/>
              </w:rPr>
              <w:t>70</w:t>
            </w:r>
          </w:p>
        </w:tc>
        <w:tc>
          <w:tcPr>
            <w:tcW w:w="1701" w:type="dxa"/>
          </w:tcPr>
          <w:p w14:paraId="25E50AB5" w14:textId="3D7258AC" w:rsidR="00DF046B" w:rsidRPr="000553B2" w:rsidRDefault="00DF046B" w:rsidP="007C5E9A">
            <w:pPr>
              <w:suppressAutoHyphens w:val="0"/>
              <w:spacing w:after="0" w:line="240" w:lineRule="auto"/>
              <w:rPr>
                <w:rFonts w:ascii="Arial" w:hAnsi="Arial" w:cs="Arial"/>
                <w:sz w:val="20"/>
                <w:szCs w:val="20"/>
                <w:lang w:eastAsia="cs-CZ"/>
              </w:rPr>
            </w:pPr>
            <w:r>
              <w:rPr>
                <w:rFonts w:cs="Calibri"/>
              </w:rPr>
              <w:t>110</w:t>
            </w:r>
          </w:p>
        </w:tc>
        <w:tc>
          <w:tcPr>
            <w:tcW w:w="1134" w:type="dxa"/>
          </w:tcPr>
          <w:p w14:paraId="5ED8766D" w14:textId="4C0573E4" w:rsidR="00DF046B" w:rsidRPr="000553B2" w:rsidRDefault="00DF046B" w:rsidP="007C5E9A">
            <w:pPr>
              <w:suppressAutoHyphens w:val="0"/>
              <w:spacing w:after="0" w:line="240" w:lineRule="auto"/>
              <w:rPr>
                <w:rFonts w:ascii="Arial" w:hAnsi="Arial" w:cs="Arial"/>
                <w:sz w:val="20"/>
                <w:szCs w:val="20"/>
                <w:lang w:eastAsia="cs-CZ"/>
              </w:rPr>
            </w:pPr>
            <w:r>
              <w:rPr>
                <w:rFonts w:cs="Calibri"/>
              </w:rPr>
              <w:t>2600</w:t>
            </w:r>
          </w:p>
        </w:tc>
        <w:tc>
          <w:tcPr>
            <w:tcW w:w="1701" w:type="dxa"/>
          </w:tcPr>
          <w:p w14:paraId="3144280A" w14:textId="3C1BD52D"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10500</w:t>
            </w:r>
          </w:p>
        </w:tc>
      </w:tr>
      <w:tr w:rsidR="00DF046B" w:rsidRPr="00DF0F5D" w14:paraId="75EFF122" w14:textId="77777777" w:rsidTr="00DF046B">
        <w:trPr>
          <w:trHeight w:val="397"/>
        </w:trPr>
        <w:tc>
          <w:tcPr>
            <w:tcW w:w="704" w:type="dxa"/>
          </w:tcPr>
          <w:p w14:paraId="6463A0FF" w14:textId="2808AAD8" w:rsidR="00DF046B" w:rsidRDefault="00DF046B" w:rsidP="00E62880">
            <w:pPr>
              <w:suppressAutoHyphens w:val="0"/>
              <w:spacing w:after="0" w:line="240" w:lineRule="auto"/>
              <w:rPr>
                <w:rFonts w:cs="Calibri"/>
                <w:color w:val="000000"/>
              </w:rPr>
            </w:pPr>
            <w:r>
              <w:rPr>
                <w:rFonts w:cs="Calibri"/>
                <w:color w:val="000000"/>
              </w:rPr>
              <w:t>1.2</w:t>
            </w:r>
          </w:p>
        </w:tc>
        <w:tc>
          <w:tcPr>
            <w:tcW w:w="1599" w:type="dxa"/>
          </w:tcPr>
          <w:p w14:paraId="5D2436C5" w14:textId="6571DF1F"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M</w:t>
            </w:r>
          </w:p>
        </w:tc>
        <w:tc>
          <w:tcPr>
            <w:tcW w:w="1231" w:type="dxa"/>
            <w:gridSpan w:val="2"/>
          </w:tcPr>
          <w:p w14:paraId="5155FF21" w14:textId="518EFB39"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II. - III.</w:t>
            </w:r>
          </w:p>
        </w:tc>
        <w:tc>
          <w:tcPr>
            <w:tcW w:w="1711" w:type="dxa"/>
          </w:tcPr>
          <w:p w14:paraId="6B296D7A" w14:textId="53833D38" w:rsidR="00DF046B" w:rsidRPr="000553B2" w:rsidRDefault="00DF046B" w:rsidP="007C5E9A">
            <w:pPr>
              <w:suppressAutoHyphens w:val="0"/>
              <w:spacing w:after="0" w:line="240" w:lineRule="auto"/>
              <w:rPr>
                <w:rFonts w:ascii="Arial" w:hAnsi="Arial" w:cs="Arial"/>
                <w:sz w:val="20"/>
                <w:szCs w:val="20"/>
                <w:lang w:eastAsia="cs-CZ"/>
              </w:rPr>
            </w:pPr>
            <w:r>
              <w:rPr>
                <w:rFonts w:cs="Calibri"/>
              </w:rPr>
              <w:t>70</w:t>
            </w:r>
          </w:p>
        </w:tc>
        <w:tc>
          <w:tcPr>
            <w:tcW w:w="1701" w:type="dxa"/>
          </w:tcPr>
          <w:p w14:paraId="2F59CF04" w14:textId="66C09AF2" w:rsidR="00DF046B" w:rsidRPr="000553B2" w:rsidRDefault="00DF046B" w:rsidP="007C5E9A">
            <w:pPr>
              <w:suppressAutoHyphens w:val="0"/>
              <w:spacing w:after="0" w:line="240" w:lineRule="auto"/>
              <w:rPr>
                <w:rFonts w:ascii="Arial" w:hAnsi="Arial" w:cs="Arial"/>
                <w:sz w:val="20"/>
                <w:szCs w:val="20"/>
                <w:lang w:eastAsia="cs-CZ"/>
              </w:rPr>
            </w:pPr>
            <w:r>
              <w:rPr>
                <w:rFonts w:cs="Calibri"/>
              </w:rPr>
              <w:t>110</w:t>
            </w:r>
          </w:p>
        </w:tc>
        <w:tc>
          <w:tcPr>
            <w:tcW w:w="1134" w:type="dxa"/>
          </w:tcPr>
          <w:p w14:paraId="2367A34C" w14:textId="083BC78D" w:rsidR="00DF046B" w:rsidRPr="000553B2" w:rsidRDefault="00DF046B" w:rsidP="007C5E9A">
            <w:pPr>
              <w:suppressAutoHyphens w:val="0"/>
              <w:spacing w:after="0" w:line="240" w:lineRule="auto"/>
              <w:rPr>
                <w:rFonts w:ascii="Arial" w:hAnsi="Arial" w:cs="Arial"/>
                <w:sz w:val="20"/>
                <w:szCs w:val="20"/>
                <w:lang w:eastAsia="cs-CZ"/>
              </w:rPr>
            </w:pPr>
            <w:r>
              <w:rPr>
                <w:rFonts w:cs="Calibri"/>
              </w:rPr>
              <w:t>3100</w:t>
            </w:r>
          </w:p>
        </w:tc>
        <w:tc>
          <w:tcPr>
            <w:tcW w:w="1701" w:type="dxa"/>
          </w:tcPr>
          <w:p w14:paraId="59F06217" w14:textId="12CDE6D5"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7100</w:t>
            </w:r>
          </w:p>
        </w:tc>
      </w:tr>
      <w:tr w:rsidR="00DF046B" w:rsidRPr="00DF0F5D" w14:paraId="7E81C859" w14:textId="77777777" w:rsidTr="00DF046B">
        <w:trPr>
          <w:trHeight w:val="397"/>
        </w:trPr>
        <w:tc>
          <w:tcPr>
            <w:tcW w:w="704" w:type="dxa"/>
          </w:tcPr>
          <w:p w14:paraId="11028AF5" w14:textId="6F8EEB2B" w:rsidR="00DF046B" w:rsidRDefault="00DF046B" w:rsidP="00E62880">
            <w:pPr>
              <w:suppressAutoHyphens w:val="0"/>
              <w:spacing w:after="0" w:line="240" w:lineRule="auto"/>
              <w:rPr>
                <w:rFonts w:cs="Calibri"/>
                <w:color w:val="000000"/>
              </w:rPr>
            </w:pPr>
            <w:r>
              <w:rPr>
                <w:rFonts w:cs="Calibri"/>
                <w:color w:val="000000"/>
              </w:rPr>
              <w:t>1.3</w:t>
            </w:r>
          </w:p>
        </w:tc>
        <w:tc>
          <w:tcPr>
            <w:tcW w:w="1599" w:type="dxa"/>
          </w:tcPr>
          <w:p w14:paraId="2999982C" w14:textId="5C898A31"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M</w:t>
            </w:r>
          </w:p>
        </w:tc>
        <w:tc>
          <w:tcPr>
            <w:tcW w:w="1231" w:type="dxa"/>
            <w:gridSpan w:val="2"/>
          </w:tcPr>
          <w:p w14:paraId="046F882F" w14:textId="75488CE0"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II. - III.</w:t>
            </w:r>
          </w:p>
        </w:tc>
        <w:tc>
          <w:tcPr>
            <w:tcW w:w="1711" w:type="dxa"/>
          </w:tcPr>
          <w:p w14:paraId="45C82F64" w14:textId="6CD0751E" w:rsidR="00DF046B" w:rsidRPr="000553B2" w:rsidRDefault="00DF046B" w:rsidP="007C5E9A">
            <w:pPr>
              <w:suppressAutoHyphens w:val="0"/>
              <w:spacing w:after="0" w:line="240" w:lineRule="auto"/>
              <w:rPr>
                <w:rFonts w:ascii="Arial" w:hAnsi="Arial" w:cs="Arial"/>
                <w:sz w:val="20"/>
                <w:szCs w:val="20"/>
                <w:lang w:eastAsia="cs-CZ"/>
              </w:rPr>
            </w:pPr>
            <w:r>
              <w:rPr>
                <w:rFonts w:cs="Calibri"/>
              </w:rPr>
              <w:t>70</w:t>
            </w:r>
          </w:p>
        </w:tc>
        <w:tc>
          <w:tcPr>
            <w:tcW w:w="1701" w:type="dxa"/>
          </w:tcPr>
          <w:p w14:paraId="2BCEF1A3" w14:textId="0605154D" w:rsidR="00DF046B" w:rsidRPr="000553B2" w:rsidRDefault="00DF046B" w:rsidP="007C5E9A">
            <w:pPr>
              <w:suppressAutoHyphens w:val="0"/>
              <w:spacing w:after="0" w:line="240" w:lineRule="auto"/>
              <w:rPr>
                <w:rFonts w:ascii="Arial" w:hAnsi="Arial" w:cs="Arial"/>
                <w:sz w:val="20"/>
                <w:szCs w:val="20"/>
                <w:lang w:eastAsia="cs-CZ"/>
              </w:rPr>
            </w:pPr>
            <w:r>
              <w:rPr>
                <w:rFonts w:cs="Calibri"/>
              </w:rPr>
              <w:t>110</w:t>
            </w:r>
          </w:p>
        </w:tc>
        <w:tc>
          <w:tcPr>
            <w:tcW w:w="1134" w:type="dxa"/>
          </w:tcPr>
          <w:p w14:paraId="3D18B9AE" w14:textId="78632EE8" w:rsidR="00DF046B" w:rsidRPr="000553B2" w:rsidRDefault="00DF046B" w:rsidP="007C5E9A">
            <w:pPr>
              <w:suppressAutoHyphens w:val="0"/>
              <w:spacing w:after="0" w:line="240" w:lineRule="auto"/>
              <w:rPr>
                <w:rFonts w:ascii="Arial" w:hAnsi="Arial" w:cs="Arial"/>
                <w:sz w:val="20"/>
                <w:szCs w:val="20"/>
                <w:lang w:eastAsia="cs-CZ"/>
              </w:rPr>
            </w:pPr>
            <w:r>
              <w:rPr>
                <w:rFonts w:cs="Calibri"/>
              </w:rPr>
              <w:t>3600</w:t>
            </w:r>
          </w:p>
        </w:tc>
        <w:tc>
          <w:tcPr>
            <w:tcW w:w="1701" w:type="dxa"/>
          </w:tcPr>
          <w:p w14:paraId="78981C47" w14:textId="001D37CC"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3200</w:t>
            </w:r>
          </w:p>
        </w:tc>
      </w:tr>
      <w:tr w:rsidR="00DF046B" w:rsidRPr="00DF0F5D" w14:paraId="5B1B2C23" w14:textId="77777777" w:rsidTr="00DF046B">
        <w:trPr>
          <w:trHeight w:val="397"/>
        </w:trPr>
        <w:tc>
          <w:tcPr>
            <w:tcW w:w="704" w:type="dxa"/>
          </w:tcPr>
          <w:p w14:paraId="4F3D048B" w14:textId="3A0487A0" w:rsidR="00DF046B" w:rsidRPr="000553B2" w:rsidRDefault="00DF046B" w:rsidP="00E62880">
            <w:pPr>
              <w:suppressAutoHyphens w:val="0"/>
              <w:spacing w:after="0" w:line="240" w:lineRule="auto"/>
              <w:rPr>
                <w:rFonts w:ascii="Arial" w:hAnsi="Arial" w:cs="Arial"/>
                <w:sz w:val="20"/>
                <w:szCs w:val="20"/>
                <w:lang w:eastAsia="cs-CZ"/>
              </w:rPr>
            </w:pPr>
            <w:r>
              <w:rPr>
                <w:rFonts w:cs="Calibri"/>
                <w:color w:val="000000"/>
              </w:rPr>
              <w:t>1.4</w:t>
            </w:r>
          </w:p>
        </w:tc>
        <w:tc>
          <w:tcPr>
            <w:tcW w:w="1599" w:type="dxa"/>
          </w:tcPr>
          <w:p w14:paraId="72E41BAA" w14:textId="23876327"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L</w:t>
            </w:r>
          </w:p>
        </w:tc>
        <w:tc>
          <w:tcPr>
            <w:tcW w:w="1231" w:type="dxa"/>
            <w:gridSpan w:val="2"/>
          </w:tcPr>
          <w:p w14:paraId="34063A6D" w14:textId="7B515F0A"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II. - III.</w:t>
            </w:r>
          </w:p>
        </w:tc>
        <w:tc>
          <w:tcPr>
            <w:tcW w:w="1711" w:type="dxa"/>
          </w:tcPr>
          <w:p w14:paraId="6DFC3033" w14:textId="1429EFB2" w:rsidR="00DF046B" w:rsidRPr="000553B2" w:rsidRDefault="00DF046B" w:rsidP="007C5E9A">
            <w:pPr>
              <w:suppressAutoHyphens w:val="0"/>
              <w:spacing w:after="0" w:line="240" w:lineRule="auto"/>
              <w:rPr>
                <w:rFonts w:ascii="Arial" w:hAnsi="Arial" w:cs="Arial"/>
                <w:sz w:val="20"/>
                <w:szCs w:val="20"/>
                <w:lang w:eastAsia="cs-CZ"/>
              </w:rPr>
            </w:pPr>
            <w:r>
              <w:rPr>
                <w:rFonts w:cs="Calibri"/>
              </w:rPr>
              <w:t>100</w:t>
            </w:r>
          </w:p>
        </w:tc>
        <w:tc>
          <w:tcPr>
            <w:tcW w:w="1701" w:type="dxa"/>
          </w:tcPr>
          <w:p w14:paraId="7ED2151A" w14:textId="0C0EE738" w:rsidR="00DF046B" w:rsidRPr="000553B2" w:rsidRDefault="00DF046B" w:rsidP="007C5E9A">
            <w:pPr>
              <w:suppressAutoHyphens w:val="0"/>
              <w:spacing w:after="0" w:line="240" w:lineRule="auto"/>
              <w:rPr>
                <w:rFonts w:ascii="Arial" w:hAnsi="Arial" w:cs="Arial"/>
                <w:sz w:val="20"/>
                <w:szCs w:val="20"/>
                <w:lang w:eastAsia="cs-CZ"/>
              </w:rPr>
            </w:pPr>
            <w:r>
              <w:rPr>
                <w:rFonts w:cs="Calibri"/>
              </w:rPr>
              <w:t>150</w:t>
            </w:r>
          </w:p>
        </w:tc>
        <w:tc>
          <w:tcPr>
            <w:tcW w:w="1134" w:type="dxa"/>
          </w:tcPr>
          <w:p w14:paraId="5C807AF5" w14:textId="100B6D73" w:rsidR="00DF046B" w:rsidRPr="000553B2" w:rsidRDefault="00DF046B" w:rsidP="007C5E9A">
            <w:pPr>
              <w:suppressAutoHyphens w:val="0"/>
              <w:spacing w:after="0" w:line="240" w:lineRule="auto"/>
              <w:rPr>
                <w:rFonts w:ascii="Arial" w:hAnsi="Arial" w:cs="Arial"/>
                <w:sz w:val="20"/>
                <w:szCs w:val="20"/>
                <w:lang w:eastAsia="cs-CZ"/>
              </w:rPr>
            </w:pPr>
            <w:r>
              <w:rPr>
                <w:rFonts w:cs="Calibri"/>
              </w:rPr>
              <w:t>3100</w:t>
            </w:r>
          </w:p>
        </w:tc>
        <w:tc>
          <w:tcPr>
            <w:tcW w:w="1701" w:type="dxa"/>
          </w:tcPr>
          <w:p w14:paraId="47F9F43A" w14:textId="7BF24C58"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18600</w:t>
            </w:r>
          </w:p>
        </w:tc>
      </w:tr>
      <w:tr w:rsidR="00DF046B" w:rsidRPr="00DF0F5D" w14:paraId="30E446D9" w14:textId="77777777" w:rsidTr="00DF046B">
        <w:trPr>
          <w:trHeight w:val="397"/>
        </w:trPr>
        <w:tc>
          <w:tcPr>
            <w:tcW w:w="704" w:type="dxa"/>
          </w:tcPr>
          <w:p w14:paraId="3C79171A" w14:textId="5AD3D67F" w:rsidR="00DF046B" w:rsidRPr="000553B2" w:rsidRDefault="00DF046B" w:rsidP="00E62880">
            <w:pPr>
              <w:suppressAutoHyphens w:val="0"/>
              <w:spacing w:after="0" w:line="240" w:lineRule="auto"/>
              <w:rPr>
                <w:rFonts w:ascii="Arial" w:hAnsi="Arial" w:cs="Arial"/>
                <w:sz w:val="20"/>
                <w:szCs w:val="20"/>
                <w:lang w:eastAsia="cs-CZ"/>
              </w:rPr>
            </w:pPr>
            <w:r>
              <w:rPr>
                <w:rFonts w:cs="Calibri"/>
                <w:color w:val="000000"/>
              </w:rPr>
              <w:t>1.5</w:t>
            </w:r>
          </w:p>
        </w:tc>
        <w:tc>
          <w:tcPr>
            <w:tcW w:w="1599" w:type="dxa"/>
          </w:tcPr>
          <w:p w14:paraId="0C7818DD" w14:textId="1BF3917B"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L</w:t>
            </w:r>
          </w:p>
        </w:tc>
        <w:tc>
          <w:tcPr>
            <w:tcW w:w="1231" w:type="dxa"/>
            <w:gridSpan w:val="2"/>
          </w:tcPr>
          <w:p w14:paraId="765E96A5" w14:textId="7BB7F199"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II. - III.</w:t>
            </w:r>
          </w:p>
        </w:tc>
        <w:tc>
          <w:tcPr>
            <w:tcW w:w="1711" w:type="dxa"/>
          </w:tcPr>
          <w:p w14:paraId="25C63945" w14:textId="27DD3371" w:rsidR="00DF046B" w:rsidRPr="000553B2" w:rsidRDefault="00DF046B" w:rsidP="007C5E9A">
            <w:pPr>
              <w:suppressAutoHyphens w:val="0"/>
              <w:spacing w:after="0" w:line="240" w:lineRule="auto"/>
              <w:rPr>
                <w:rFonts w:ascii="Arial" w:hAnsi="Arial" w:cs="Arial"/>
                <w:sz w:val="20"/>
                <w:szCs w:val="20"/>
                <w:lang w:eastAsia="cs-CZ"/>
              </w:rPr>
            </w:pPr>
            <w:r>
              <w:rPr>
                <w:rFonts w:cs="Calibri"/>
              </w:rPr>
              <w:t>100</w:t>
            </w:r>
          </w:p>
        </w:tc>
        <w:tc>
          <w:tcPr>
            <w:tcW w:w="1701" w:type="dxa"/>
          </w:tcPr>
          <w:p w14:paraId="408FD353" w14:textId="32C90452" w:rsidR="00DF046B" w:rsidRPr="000553B2" w:rsidRDefault="00DF046B" w:rsidP="007C5E9A">
            <w:pPr>
              <w:suppressAutoHyphens w:val="0"/>
              <w:spacing w:after="0" w:line="240" w:lineRule="auto"/>
              <w:rPr>
                <w:rFonts w:ascii="Arial" w:hAnsi="Arial" w:cs="Arial"/>
                <w:sz w:val="20"/>
                <w:szCs w:val="20"/>
                <w:lang w:eastAsia="cs-CZ"/>
              </w:rPr>
            </w:pPr>
            <w:r>
              <w:rPr>
                <w:rFonts w:cs="Calibri"/>
              </w:rPr>
              <w:t>150</w:t>
            </w:r>
          </w:p>
        </w:tc>
        <w:tc>
          <w:tcPr>
            <w:tcW w:w="1134" w:type="dxa"/>
          </w:tcPr>
          <w:p w14:paraId="68AAE706" w14:textId="21728F4C" w:rsidR="00DF046B" w:rsidRPr="000553B2" w:rsidRDefault="00DF046B" w:rsidP="007C5E9A">
            <w:pPr>
              <w:suppressAutoHyphens w:val="0"/>
              <w:spacing w:after="0" w:line="240" w:lineRule="auto"/>
              <w:rPr>
                <w:rFonts w:ascii="Arial" w:hAnsi="Arial" w:cs="Arial"/>
                <w:sz w:val="20"/>
                <w:szCs w:val="20"/>
                <w:lang w:eastAsia="cs-CZ"/>
              </w:rPr>
            </w:pPr>
            <w:r>
              <w:rPr>
                <w:rFonts w:cs="Calibri"/>
              </w:rPr>
              <w:t>3400</w:t>
            </w:r>
          </w:p>
        </w:tc>
        <w:tc>
          <w:tcPr>
            <w:tcW w:w="1701" w:type="dxa"/>
          </w:tcPr>
          <w:p w14:paraId="7F6DC324" w14:textId="1967D7DD"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10500</w:t>
            </w:r>
          </w:p>
        </w:tc>
      </w:tr>
      <w:tr w:rsidR="00DF046B" w:rsidRPr="00DF0F5D" w14:paraId="46EA6917" w14:textId="77777777" w:rsidTr="00DF046B">
        <w:trPr>
          <w:trHeight w:val="397"/>
        </w:trPr>
        <w:tc>
          <w:tcPr>
            <w:tcW w:w="704" w:type="dxa"/>
          </w:tcPr>
          <w:p w14:paraId="407EB598" w14:textId="0BD8AA05" w:rsidR="00DF046B" w:rsidRPr="000553B2" w:rsidRDefault="00DF046B" w:rsidP="00E62880">
            <w:pPr>
              <w:suppressAutoHyphens w:val="0"/>
              <w:spacing w:after="0" w:line="240" w:lineRule="auto"/>
              <w:rPr>
                <w:rFonts w:ascii="Arial" w:hAnsi="Arial" w:cs="Arial"/>
                <w:sz w:val="20"/>
                <w:szCs w:val="20"/>
                <w:lang w:eastAsia="cs-CZ"/>
              </w:rPr>
            </w:pPr>
            <w:r>
              <w:rPr>
                <w:rFonts w:cs="Calibri"/>
                <w:color w:val="000000"/>
              </w:rPr>
              <w:t>1.6</w:t>
            </w:r>
          </w:p>
        </w:tc>
        <w:tc>
          <w:tcPr>
            <w:tcW w:w="1599" w:type="dxa"/>
          </w:tcPr>
          <w:p w14:paraId="58095BFD" w14:textId="6A20EC01"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L</w:t>
            </w:r>
          </w:p>
        </w:tc>
        <w:tc>
          <w:tcPr>
            <w:tcW w:w="1231" w:type="dxa"/>
            <w:gridSpan w:val="2"/>
          </w:tcPr>
          <w:p w14:paraId="7A1AD598" w14:textId="5ABC7B3C"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III.</w:t>
            </w:r>
          </w:p>
        </w:tc>
        <w:tc>
          <w:tcPr>
            <w:tcW w:w="1711" w:type="dxa"/>
          </w:tcPr>
          <w:p w14:paraId="72811C81" w14:textId="6C0B3D3B" w:rsidR="00DF046B" w:rsidRPr="000553B2" w:rsidRDefault="00DF046B" w:rsidP="007C5E9A">
            <w:pPr>
              <w:suppressAutoHyphens w:val="0"/>
              <w:spacing w:after="0" w:line="240" w:lineRule="auto"/>
              <w:rPr>
                <w:rFonts w:ascii="Arial" w:hAnsi="Arial" w:cs="Arial"/>
                <w:sz w:val="20"/>
                <w:szCs w:val="20"/>
                <w:lang w:eastAsia="cs-CZ"/>
              </w:rPr>
            </w:pPr>
            <w:r>
              <w:rPr>
                <w:rFonts w:cs="Calibri"/>
              </w:rPr>
              <w:t>100</w:t>
            </w:r>
          </w:p>
        </w:tc>
        <w:tc>
          <w:tcPr>
            <w:tcW w:w="1701" w:type="dxa"/>
          </w:tcPr>
          <w:p w14:paraId="5E2F7D78" w14:textId="64B7815F" w:rsidR="00DF046B" w:rsidRPr="000553B2" w:rsidRDefault="00DF046B" w:rsidP="007C5E9A">
            <w:pPr>
              <w:suppressAutoHyphens w:val="0"/>
              <w:spacing w:after="0" w:line="240" w:lineRule="auto"/>
              <w:rPr>
                <w:rFonts w:ascii="Arial" w:hAnsi="Arial" w:cs="Arial"/>
                <w:sz w:val="20"/>
                <w:szCs w:val="20"/>
                <w:lang w:eastAsia="cs-CZ"/>
              </w:rPr>
            </w:pPr>
            <w:r>
              <w:rPr>
                <w:rFonts w:cs="Calibri"/>
              </w:rPr>
              <w:t>150</w:t>
            </w:r>
          </w:p>
        </w:tc>
        <w:tc>
          <w:tcPr>
            <w:tcW w:w="1134" w:type="dxa"/>
          </w:tcPr>
          <w:p w14:paraId="5EED4121" w14:textId="42F02B21" w:rsidR="00DF046B" w:rsidRPr="000553B2" w:rsidRDefault="00DF046B" w:rsidP="007C5E9A">
            <w:pPr>
              <w:suppressAutoHyphens w:val="0"/>
              <w:spacing w:after="0" w:line="240" w:lineRule="auto"/>
              <w:rPr>
                <w:rFonts w:ascii="Arial" w:hAnsi="Arial" w:cs="Arial"/>
                <w:sz w:val="20"/>
                <w:szCs w:val="20"/>
                <w:lang w:eastAsia="cs-CZ"/>
              </w:rPr>
            </w:pPr>
            <w:r>
              <w:rPr>
                <w:rFonts w:cs="Calibri"/>
              </w:rPr>
              <w:t>4000</w:t>
            </w:r>
          </w:p>
        </w:tc>
        <w:tc>
          <w:tcPr>
            <w:tcW w:w="1701" w:type="dxa"/>
          </w:tcPr>
          <w:p w14:paraId="4EE87557" w14:textId="3FD0FFF1"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3100</w:t>
            </w:r>
          </w:p>
        </w:tc>
      </w:tr>
      <w:tr w:rsidR="00DF046B" w:rsidRPr="00DF0F5D" w14:paraId="79977652" w14:textId="77777777" w:rsidTr="00DF046B">
        <w:trPr>
          <w:trHeight w:val="397"/>
        </w:trPr>
        <w:tc>
          <w:tcPr>
            <w:tcW w:w="704" w:type="dxa"/>
          </w:tcPr>
          <w:p w14:paraId="29CE7312" w14:textId="11FF3A2A" w:rsidR="00DF046B" w:rsidRPr="000553B2" w:rsidRDefault="00DF046B" w:rsidP="00E62880">
            <w:pPr>
              <w:suppressAutoHyphens w:val="0"/>
              <w:spacing w:after="0" w:line="240" w:lineRule="auto"/>
              <w:rPr>
                <w:rFonts w:ascii="Arial" w:hAnsi="Arial" w:cs="Arial"/>
                <w:sz w:val="20"/>
                <w:szCs w:val="20"/>
                <w:lang w:eastAsia="cs-CZ"/>
              </w:rPr>
            </w:pPr>
            <w:r>
              <w:rPr>
                <w:rFonts w:cs="Calibri"/>
                <w:color w:val="000000"/>
              </w:rPr>
              <w:t>1.7</w:t>
            </w:r>
          </w:p>
        </w:tc>
        <w:tc>
          <w:tcPr>
            <w:tcW w:w="1599" w:type="dxa"/>
          </w:tcPr>
          <w:p w14:paraId="7021399A" w14:textId="0C0AD7C8"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L</w:t>
            </w:r>
          </w:p>
        </w:tc>
        <w:tc>
          <w:tcPr>
            <w:tcW w:w="1231" w:type="dxa"/>
            <w:gridSpan w:val="2"/>
          </w:tcPr>
          <w:p w14:paraId="45ABAE66" w14:textId="0BD081FE"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II. - III.</w:t>
            </w:r>
          </w:p>
        </w:tc>
        <w:tc>
          <w:tcPr>
            <w:tcW w:w="1711" w:type="dxa"/>
          </w:tcPr>
          <w:p w14:paraId="664E56CB" w14:textId="0638EFB5" w:rsidR="00DF046B" w:rsidRPr="000553B2" w:rsidRDefault="00DF046B" w:rsidP="007C5E9A">
            <w:pPr>
              <w:suppressAutoHyphens w:val="0"/>
              <w:spacing w:after="0" w:line="240" w:lineRule="auto"/>
              <w:rPr>
                <w:rFonts w:ascii="Arial" w:hAnsi="Arial" w:cs="Arial"/>
                <w:sz w:val="20"/>
                <w:szCs w:val="20"/>
                <w:lang w:eastAsia="cs-CZ"/>
              </w:rPr>
            </w:pPr>
            <w:r>
              <w:rPr>
                <w:rFonts w:cs="Calibri"/>
              </w:rPr>
              <w:t>100</w:t>
            </w:r>
          </w:p>
        </w:tc>
        <w:tc>
          <w:tcPr>
            <w:tcW w:w="1701" w:type="dxa"/>
          </w:tcPr>
          <w:p w14:paraId="66649E7B" w14:textId="6EEB1391" w:rsidR="00DF046B" w:rsidRPr="000553B2" w:rsidRDefault="00DF046B" w:rsidP="007C5E9A">
            <w:pPr>
              <w:suppressAutoHyphens w:val="0"/>
              <w:spacing w:after="0" w:line="240" w:lineRule="auto"/>
              <w:rPr>
                <w:rFonts w:ascii="Arial" w:hAnsi="Arial" w:cs="Arial"/>
                <w:sz w:val="20"/>
                <w:szCs w:val="20"/>
                <w:lang w:eastAsia="cs-CZ"/>
              </w:rPr>
            </w:pPr>
            <w:r>
              <w:rPr>
                <w:rFonts w:cs="Calibri"/>
              </w:rPr>
              <w:t>150</w:t>
            </w:r>
          </w:p>
        </w:tc>
        <w:tc>
          <w:tcPr>
            <w:tcW w:w="1134" w:type="dxa"/>
          </w:tcPr>
          <w:p w14:paraId="3D20D4BD" w14:textId="12B366A2" w:rsidR="00DF046B" w:rsidRPr="000553B2" w:rsidRDefault="00DF046B" w:rsidP="007C5E9A">
            <w:pPr>
              <w:suppressAutoHyphens w:val="0"/>
              <w:spacing w:after="0" w:line="240" w:lineRule="auto"/>
              <w:rPr>
                <w:rFonts w:ascii="Arial" w:hAnsi="Arial" w:cs="Arial"/>
                <w:sz w:val="20"/>
                <w:szCs w:val="20"/>
                <w:lang w:eastAsia="cs-CZ"/>
              </w:rPr>
            </w:pPr>
            <w:r>
              <w:rPr>
                <w:rFonts w:cs="Calibri"/>
              </w:rPr>
              <w:t>2800</w:t>
            </w:r>
          </w:p>
        </w:tc>
        <w:tc>
          <w:tcPr>
            <w:tcW w:w="1701" w:type="dxa"/>
          </w:tcPr>
          <w:p w14:paraId="2F8E1A66" w14:textId="4FF7A567"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650</w:t>
            </w:r>
          </w:p>
        </w:tc>
      </w:tr>
      <w:tr w:rsidR="00DF046B" w:rsidRPr="00DF0F5D" w14:paraId="6CB8E363" w14:textId="77777777" w:rsidTr="00DF046B">
        <w:trPr>
          <w:trHeight w:val="397"/>
        </w:trPr>
        <w:tc>
          <w:tcPr>
            <w:tcW w:w="704" w:type="dxa"/>
          </w:tcPr>
          <w:p w14:paraId="42A31BA1" w14:textId="07672784" w:rsidR="00DF046B" w:rsidRPr="000553B2" w:rsidRDefault="00DF046B" w:rsidP="00E62880">
            <w:pPr>
              <w:suppressAutoHyphens w:val="0"/>
              <w:spacing w:after="0" w:line="240" w:lineRule="auto"/>
              <w:rPr>
                <w:rFonts w:ascii="Arial" w:hAnsi="Arial" w:cs="Arial"/>
                <w:sz w:val="20"/>
                <w:szCs w:val="20"/>
                <w:lang w:eastAsia="cs-CZ"/>
              </w:rPr>
            </w:pPr>
            <w:r>
              <w:rPr>
                <w:rFonts w:cs="Calibri"/>
                <w:color w:val="000000"/>
              </w:rPr>
              <w:t>1.8</w:t>
            </w:r>
          </w:p>
        </w:tc>
        <w:tc>
          <w:tcPr>
            <w:tcW w:w="1599" w:type="dxa"/>
          </w:tcPr>
          <w:p w14:paraId="0667C270" w14:textId="1704B8F9"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XL</w:t>
            </w:r>
          </w:p>
        </w:tc>
        <w:tc>
          <w:tcPr>
            <w:tcW w:w="1231" w:type="dxa"/>
            <w:gridSpan w:val="2"/>
          </w:tcPr>
          <w:p w14:paraId="559AF916" w14:textId="5917B4E7"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II. - III.</w:t>
            </w:r>
          </w:p>
        </w:tc>
        <w:tc>
          <w:tcPr>
            <w:tcW w:w="1711" w:type="dxa"/>
          </w:tcPr>
          <w:p w14:paraId="355295E3" w14:textId="51509C30" w:rsidR="00DF046B" w:rsidRPr="000553B2" w:rsidRDefault="00DF046B" w:rsidP="007C5E9A">
            <w:pPr>
              <w:suppressAutoHyphens w:val="0"/>
              <w:spacing w:after="0" w:line="240" w:lineRule="auto"/>
              <w:rPr>
                <w:rFonts w:ascii="Arial" w:hAnsi="Arial" w:cs="Arial"/>
                <w:sz w:val="20"/>
                <w:szCs w:val="20"/>
                <w:lang w:eastAsia="cs-CZ"/>
              </w:rPr>
            </w:pPr>
            <w:r>
              <w:rPr>
                <w:rFonts w:cs="Calibri"/>
              </w:rPr>
              <w:t>110</w:t>
            </w:r>
          </w:p>
        </w:tc>
        <w:tc>
          <w:tcPr>
            <w:tcW w:w="1701" w:type="dxa"/>
          </w:tcPr>
          <w:p w14:paraId="3C4CF796" w14:textId="4B5A9DC2" w:rsidR="00DF046B" w:rsidRPr="000553B2" w:rsidRDefault="00DF046B" w:rsidP="007C5E9A">
            <w:pPr>
              <w:suppressAutoHyphens w:val="0"/>
              <w:spacing w:after="0" w:line="240" w:lineRule="auto"/>
              <w:rPr>
                <w:rFonts w:ascii="Arial" w:hAnsi="Arial" w:cs="Arial"/>
                <w:sz w:val="20"/>
                <w:szCs w:val="20"/>
                <w:lang w:eastAsia="cs-CZ"/>
              </w:rPr>
            </w:pPr>
            <w:r>
              <w:rPr>
                <w:rFonts w:cs="Calibri"/>
              </w:rPr>
              <w:t>170</w:t>
            </w:r>
          </w:p>
        </w:tc>
        <w:tc>
          <w:tcPr>
            <w:tcW w:w="1134" w:type="dxa"/>
          </w:tcPr>
          <w:p w14:paraId="6FC31253" w14:textId="07751FEF" w:rsidR="00DF046B" w:rsidRPr="000553B2" w:rsidRDefault="00DF046B" w:rsidP="007C5E9A">
            <w:pPr>
              <w:suppressAutoHyphens w:val="0"/>
              <w:spacing w:after="0" w:line="240" w:lineRule="auto"/>
              <w:rPr>
                <w:rFonts w:ascii="Arial" w:hAnsi="Arial" w:cs="Arial"/>
                <w:sz w:val="20"/>
                <w:szCs w:val="20"/>
                <w:lang w:eastAsia="cs-CZ"/>
              </w:rPr>
            </w:pPr>
            <w:r>
              <w:rPr>
                <w:rFonts w:cs="Calibri"/>
              </w:rPr>
              <w:t>3400</w:t>
            </w:r>
          </w:p>
        </w:tc>
        <w:tc>
          <w:tcPr>
            <w:tcW w:w="1701" w:type="dxa"/>
          </w:tcPr>
          <w:p w14:paraId="29A2FC61" w14:textId="6A914CFD"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11100</w:t>
            </w:r>
          </w:p>
        </w:tc>
      </w:tr>
      <w:tr w:rsidR="00DF046B" w:rsidRPr="00DF0F5D" w14:paraId="02DFC80F" w14:textId="77777777" w:rsidTr="00DF046B">
        <w:trPr>
          <w:trHeight w:val="397"/>
        </w:trPr>
        <w:tc>
          <w:tcPr>
            <w:tcW w:w="704" w:type="dxa"/>
          </w:tcPr>
          <w:p w14:paraId="0BF8381E" w14:textId="1B63A6A8" w:rsidR="00DF046B" w:rsidRPr="000553B2" w:rsidRDefault="00DF046B" w:rsidP="00E62880">
            <w:pPr>
              <w:suppressAutoHyphens w:val="0"/>
              <w:spacing w:after="0" w:line="240" w:lineRule="auto"/>
              <w:rPr>
                <w:rFonts w:ascii="Arial" w:hAnsi="Arial" w:cs="Arial"/>
                <w:sz w:val="20"/>
                <w:szCs w:val="20"/>
                <w:lang w:eastAsia="cs-CZ"/>
              </w:rPr>
            </w:pPr>
            <w:r>
              <w:rPr>
                <w:rFonts w:cs="Calibri"/>
                <w:color w:val="000000"/>
              </w:rPr>
              <w:t>1.9</w:t>
            </w:r>
          </w:p>
        </w:tc>
        <w:tc>
          <w:tcPr>
            <w:tcW w:w="1599" w:type="dxa"/>
          </w:tcPr>
          <w:p w14:paraId="4C8D80C8" w14:textId="2B38ED78"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XL</w:t>
            </w:r>
          </w:p>
        </w:tc>
        <w:tc>
          <w:tcPr>
            <w:tcW w:w="1231" w:type="dxa"/>
            <w:gridSpan w:val="2"/>
          </w:tcPr>
          <w:p w14:paraId="6B926719" w14:textId="7D83F4A1"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III.</w:t>
            </w:r>
          </w:p>
        </w:tc>
        <w:tc>
          <w:tcPr>
            <w:tcW w:w="1711" w:type="dxa"/>
          </w:tcPr>
          <w:p w14:paraId="6A8A203E" w14:textId="1C84C870" w:rsidR="00DF046B" w:rsidRPr="000553B2" w:rsidRDefault="00DF046B" w:rsidP="007C5E9A">
            <w:pPr>
              <w:suppressAutoHyphens w:val="0"/>
              <w:spacing w:after="0" w:line="240" w:lineRule="auto"/>
              <w:rPr>
                <w:rFonts w:ascii="Arial" w:hAnsi="Arial" w:cs="Arial"/>
                <w:sz w:val="20"/>
                <w:szCs w:val="20"/>
                <w:lang w:eastAsia="cs-CZ"/>
              </w:rPr>
            </w:pPr>
            <w:r>
              <w:rPr>
                <w:rFonts w:cs="Calibri"/>
              </w:rPr>
              <w:t>110</w:t>
            </w:r>
          </w:p>
        </w:tc>
        <w:tc>
          <w:tcPr>
            <w:tcW w:w="1701" w:type="dxa"/>
          </w:tcPr>
          <w:p w14:paraId="5003D598" w14:textId="6E62ED85" w:rsidR="00DF046B" w:rsidRPr="000553B2" w:rsidRDefault="00DF046B" w:rsidP="007C5E9A">
            <w:pPr>
              <w:suppressAutoHyphens w:val="0"/>
              <w:spacing w:after="0" w:line="240" w:lineRule="auto"/>
              <w:rPr>
                <w:rFonts w:ascii="Arial" w:hAnsi="Arial" w:cs="Arial"/>
                <w:sz w:val="20"/>
                <w:szCs w:val="20"/>
                <w:lang w:eastAsia="cs-CZ"/>
              </w:rPr>
            </w:pPr>
            <w:r>
              <w:rPr>
                <w:rFonts w:cs="Calibri"/>
              </w:rPr>
              <w:t>170</w:t>
            </w:r>
          </w:p>
        </w:tc>
        <w:tc>
          <w:tcPr>
            <w:tcW w:w="1134" w:type="dxa"/>
          </w:tcPr>
          <w:p w14:paraId="3E2617B6" w14:textId="3356C773" w:rsidR="00DF046B" w:rsidRPr="000553B2" w:rsidRDefault="00DF046B" w:rsidP="007C5E9A">
            <w:pPr>
              <w:suppressAutoHyphens w:val="0"/>
              <w:spacing w:after="0" w:line="240" w:lineRule="auto"/>
              <w:rPr>
                <w:rFonts w:ascii="Arial" w:hAnsi="Arial" w:cs="Arial"/>
                <w:sz w:val="20"/>
                <w:szCs w:val="20"/>
                <w:lang w:eastAsia="cs-CZ"/>
              </w:rPr>
            </w:pPr>
            <w:r>
              <w:rPr>
                <w:rFonts w:cs="Calibri"/>
              </w:rPr>
              <w:t>4000</w:t>
            </w:r>
          </w:p>
        </w:tc>
        <w:tc>
          <w:tcPr>
            <w:tcW w:w="1701" w:type="dxa"/>
          </w:tcPr>
          <w:p w14:paraId="566885BF" w14:textId="63436751" w:rsidR="00DF046B" w:rsidRPr="000553B2" w:rsidRDefault="00DF046B" w:rsidP="007C5E9A">
            <w:pPr>
              <w:suppressAutoHyphens w:val="0"/>
              <w:spacing w:after="0" w:line="240" w:lineRule="auto"/>
              <w:rPr>
                <w:rFonts w:ascii="Arial" w:hAnsi="Arial" w:cs="Arial"/>
                <w:sz w:val="20"/>
                <w:szCs w:val="20"/>
                <w:lang w:eastAsia="cs-CZ"/>
              </w:rPr>
            </w:pPr>
            <w:r>
              <w:rPr>
                <w:rFonts w:cs="Calibri"/>
                <w:color w:val="000000"/>
              </w:rPr>
              <w:t>7650</w:t>
            </w:r>
          </w:p>
        </w:tc>
      </w:tr>
      <w:tr w:rsidR="00DF046B" w:rsidRPr="00DF0F5D" w14:paraId="4D9CE4AC" w14:textId="77777777" w:rsidTr="00DF046B">
        <w:trPr>
          <w:trHeight w:val="397"/>
        </w:trPr>
        <w:tc>
          <w:tcPr>
            <w:tcW w:w="704" w:type="dxa"/>
          </w:tcPr>
          <w:p w14:paraId="73B0170A" w14:textId="58FD3B3E" w:rsidR="00DF046B" w:rsidRPr="000553B2" w:rsidRDefault="00DF046B" w:rsidP="00E62880">
            <w:pPr>
              <w:suppressAutoHyphens w:val="0"/>
              <w:spacing w:after="0" w:line="240" w:lineRule="auto"/>
              <w:rPr>
                <w:rFonts w:ascii="Arial" w:hAnsi="Arial" w:cs="Arial"/>
                <w:sz w:val="20"/>
                <w:szCs w:val="20"/>
                <w:lang w:eastAsia="cs-CZ"/>
              </w:rPr>
            </w:pPr>
            <w:r>
              <w:rPr>
                <w:rFonts w:cs="Calibri"/>
              </w:rPr>
              <w:t>1.10</w:t>
            </w:r>
          </w:p>
        </w:tc>
        <w:tc>
          <w:tcPr>
            <w:tcW w:w="1599" w:type="dxa"/>
          </w:tcPr>
          <w:p w14:paraId="4570C8B4" w14:textId="41FAD33C" w:rsidR="00DF046B" w:rsidRPr="000553B2" w:rsidRDefault="00DF046B" w:rsidP="007C5E9A">
            <w:pPr>
              <w:suppressAutoHyphens w:val="0"/>
              <w:spacing w:after="0" w:line="240" w:lineRule="auto"/>
              <w:rPr>
                <w:rFonts w:ascii="Arial" w:hAnsi="Arial" w:cs="Arial"/>
                <w:sz w:val="20"/>
                <w:szCs w:val="20"/>
                <w:lang w:eastAsia="cs-CZ"/>
              </w:rPr>
            </w:pPr>
            <w:r>
              <w:rPr>
                <w:rFonts w:cs="Calibri"/>
              </w:rPr>
              <w:t>XL</w:t>
            </w:r>
          </w:p>
        </w:tc>
        <w:tc>
          <w:tcPr>
            <w:tcW w:w="1231" w:type="dxa"/>
            <w:gridSpan w:val="2"/>
          </w:tcPr>
          <w:p w14:paraId="12D074CA" w14:textId="4A4CC836" w:rsidR="00DF046B" w:rsidRPr="000553B2" w:rsidRDefault="00DF046B" w:rsidP="007C5E9A">
            <w:pPr>
              <w:suppressAutoHyphens w:val="0"/>
              <w:spacing w:after="0" w:line="240" w:lineRule="auto"/>
              <w:rPr>
                <w:rFonts w:ascii="Arial" w:hAnsi="Arial" w:cs="Arial"/>
                <w:sz w:val="20"/>
                <w:szCs w:val="20"/>
                <w:lang w:eastAsia="cs-CZ"/>
              </w:rPr>
            </w:pPr>
            <w:r>
              <w:rPr>
                <w:rFonts w:cs="Calibri"/>
              </w:rPr>
              <w:t>II. - III.</w:t>
            </w:r>
          </w:p>
        </w:tc>
        <w:tc>
          <w:tcPr>
            <w:tcW w:w="1711" w:type="dxa"/>
          </w:tcPr>
          <w:p w14:paraId="621D233A" w14:textId="2D0A32DA" w:rsidR="00DF046B" w:rsidRPr="000553B2" w:rsidRDefault="00DF046B" w:rsidP="007C5E9A">
            <w:pPr>
              <w:suppressAutoHyphens w:val="0"/>
              <w:spacing w:after="0" w:line="240" w:lineRule="auto"/>
              <w:rPr>
                <w:rFonts w:ascii="Arial" w:hAnsi="Arial" w:cs="Arial"/>
                <w:sz w:val="20"/>
                <w:szCs w:val="20"/>
                <w:lang w:eastAsia="cs-CZ"/>
              </w:rPr>
            </w:pPr>
            <w:r>
              <w:rPr>
                <w:rFonts w:cs="Calibri"/>
              </w:rPr>
              <w:t>110</w:t>
            </w:r>
          </w:p>
        </w:tc>
        <w:tc>
          <w:tcPr>
            <w:tcW w:w="1701" w:type="dxa"/>
          </w:tcPr>
          <w:p w14:paraId="12DD4A9B" w14:textId="643F038C" w:rsidR="00DF046B" w:rsidRPr="000553B2" w:rsidRDefault="00DF046B" w:rsidP="007C5E9A">
            <w:pPr>
              <w:suppressAutoHyphens w:val="0"/>
              <w:spacing w:after="0" w:line="240" w:lineRule="auto"/>
              <w:rPr>
                <w:rFonts w:ascii="Arial" w:hAnsi="Arial" w:cs="Arial"/>
                <w:sz w:val="20"/>
                <w:szCs w:val="20"/>
                <w:lang w:eastAsia="cs-CZ"/>
              </w:rPr>
            </w:pPr>
            <w:r>
              <w:rPr>
                <w:rFonts w:cs="Calibri"/>
              </w:rPr>
              <w:t>170</w:t>
            </w:r>
          </w:p>
        </w:tc>
        <w:tc>
          <w:tcPr>
            <w:tcW w:w="1134" w:type="dxa"/>
          </w:tcPr>
          <w:p w14:paraId="4E83CA50" w14:textId="232E6663" w:rsidR="00DF046B" w:rsidRPr="000553B2" w:rsidRDefault="00DF046B" w:rsidP="007C5E9A">
            <w:pPr>
              <w:suppressAutoHyphens w:val="0"/>
              <w:spacing w:after="0" w:line="240" w:lineRule="auto"/>
              <w:rPr>
                <w:rFonts w:ascii="Arial" w:hAnsi="Arial" w:cs="Arial"/>
                <w:sz w:val="20"/>
                <w:szCs w:val="20"/>
                <w:lang w:eastAsia="cs-CZ"/>
              </w:rPr>
            </w:pPr>
            <w:r>
              <w:rPr>
                <w:rFonts w:cs="Calibri"/>
              </w:rPr>
              <w:t>3300</w:t>
            </w:r>
          </w:p>
        </w:tc>
        <w:tc>
          <w:tcPr>
            <w:tcW w:w="1701" w:type="dxa"/>
          </w:tcPr>
          <w:p w14:paraId="30F54D22" w14:textId="2BDF6D5D" w:rsidR="00DF046B" w:rsidRPr="000553B2" w:rsidRDefault="00DF046B" w:rsidP="007C5E9A">
            <w:pPr>
              <w:suppressAutoHyphens w:val="0"/>
              <w:spacing w:after="0" w:line="240" w:lineRule="auto"/>
              <w:rPr>
                <w:rFonts w:ascii="Arial" w:hAnsi="Arial" w:cs="Arial"/>
                <w:sz w:val="20"/>
                <w:szCs w:val="20"/>
                <w:lang w:eastAsia="cs-CZ"/>
              </w:rPr>
            </w:pPr>
            <w:r>
              <w:rPr>
                <w:rFonts w:cs="Calibri"/>
              </w:rPr>
              <w:t>830</w:t>
            </w:r>
          </w:p>
        </w:tc>
      </w:tr>
      <w:tr w:rsidR="00DF046B" w:rsidRPr="00DF0F5D" w14:paraId="76247100" w14:textId="77777777" w:rsidTr="00DF046B">
        <w:trPr>
          <w:trHeight w:val="596"/>
        </w:trPr>
        <w:tc>
          <w:tcPr>
            <w:tcW w:w="9781" w:type="dxa"/>
            <w:gridSpan w:val="8"/>
            <w:shd w:val="clear" w:color="auto" w:fill="C2D69B" w:themeFill="accent3" w:themeFillTint="99"/>
          </w:tcPr>
          <w:p w14:paraId="69241DD4" w14:textId="3BCFEED1" w:rsidR="00DF046B" w:rsidRPr="000553B2" w:rsidRDefault="00DF046B" w:rsidP="00A62F1C">
            <w:pPr>
              <w:suppressAutoHyphens w:val="0"/>
              <w:spacing w:after="0" w:line="240" w:lineRule="auto"/>
              <w:rPr>
                <w:rFonts w:ascii="Arial" w:hAnsi="Arial" w:cs="Arial"/>
                <w:sz w:val="20"/>
                <w:szCs w:val="20"/>
                <w:lang w:eastAsia="cs-CZ"/>
              </w:rPr>
            </w:pPr>
            <w:r w:rsidRPr="000553B2">
              <w:rPr>
                <w:rFonts w:ascii="Arial" w:eastAsia="Calibri" w:hAnsi="Arial" w:cs="Arial"/>
                <w:b/>
                <w:bCs/>
                <w:sz w:val="20"/>
                <w:szCs w:val="20"/>
                <w:lang w:eastAsia="cs-CZ"/>
              </w:rPr>
              <w:t>2. KALHOTKY INKONTINENTNÍ PRO MOBILNÍ DOSPĚLÉ</w:t>
            </w:r>
          </w:p>
        </w:tc>
      </w:tr>
      <w:tr w:rsidR="008158E9" w:rsidRPr="00DF0F5D" w14:paraId="37A1819A" w14:textId="77777777" w:rsidTr="00942308">
        <w:trPr>
          <w:trHeight w:val="397"/>
        </w:trPr>
        <w:tc>
          <w:tcPr>
            <w:tcW w:w="704" w:type="dxa"/>
            <w:vAlign w:val="center"/>
          </w:tcPr>
          <w:p w14:paraId="08DF5C71" w14:textId="1ED4F663" w:rsidR="008158E9" w:rsidRPr="000553B2" w:rsidRDefault="008158E9" w:rsidP="008158E9">
            <w:pPr>
              <w:suppressAutoHyphens w:val="0"/>
              <w:spacing w:after="0" w:line="240" w:lineRule="auto"/>
              <w:ind w:left="40"/>
              <w:rPr>
                <w:rFonts w:ascii="Arial" w:hAnsi="Arial" w:cs="Arial"/>
                <w:sz w:val="20"/>
                <w:szCs w:val="20"/>
                <w:lang w:eastAsia="cs-CZ"/>
              </w:rPr>
            </w:pPr>
            <w:r>
              <w:rPr>
                <w:rFonts w:cs="Calibri"/>
                <w:color w:val="000000"/>
              </w:rPr>
              <w:t>2.1</w:t>
            </w:r>
          </w:p>
        </w:tc>
        <w:tc>
          <w:tcPr>
            <w:tcW w:w="1599" w:type="dxa"/>
            <w:vAlign w:val="center"/>
          </w:tcPr>
          <w:p w14:paraId="7BEA01EF" w14:textId="089FB638" w:rsidR="008158E9" w:rsidRPr="000553B2" w:rsidRDefault="008158E9" w:rsidP="008158E9">
            <w:pPr>
              <w:suppressAutoHyphens w:val="0"/>
              <w:spacing w:after="0" w:line="240" w:lineRule="auto"/>
              <w:ind w:left="40"/>
              <w:rPr>
                <w:rFonts w:ascii="Arial" w:hAnsi="Arial" w:cs="Arial"/>
                <w:sz w:val="20"/>
                <w:szCs w:val="20"/>
                <w:lang w:eastAsia="cs-CZ"/>
              </w:rPr>
            </w:pPr>
            <w:r>
              <w:rPr>
                <w:rFonts w:cs="Calibri"/>
                <w:color w:val="000000"/>
              </w:rPr>
              <w:t>M</w:t>
            </w:r>
          </w:p>
        </w:tc>
        <w:tc>
          <w:tcPr>
            <w:tcW w:w="1231" w:type="dxa"/>
            <w:gridSpan w:val="2"/>
            <w:vAlign w:val="center"/>
          </w:tcPr>
          <w:p w14:paraId="5B593871" w14:textId="66BB6101"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I. - II.</w:t>
            </w:r>
          </w:p>
        </w:tc>
        <w:tc>
          <w:tcPr>
            <w:tcW w:w="1711" w:type="dxa"/>
            <w:vAlign w:val="center"/>
          </w:tcPr>
          <w:p w14:paraId="08D72264" w14:textId="12F9D795" w:rsidR="008158E9" w:rsidRPr="000553B2" w:rsidRDefault="008158E9" w:rsidP="008158E9">
            <w:pPr>
              <w:suppressAutoHyphens w:val="0"/>
              <w:spacing w:after="0" w:line="240" w:lineRule="auto"/>
              <w:ind w:right="251"/>
              <w:rPr>
                <w:rFonts w:ascii="Arial" w:hAnsi="Arial" w:cs="Arial"/>
                <w:sz w:val="20"/>
                <w:szCs w:val="20"/>
                <w:lang w:eastAsia="cs-CZ"/>
              </w:rPr>
            </w:pPr>
            <w:r>
              <w:rPr>
                <w:rFonts w:ascii="Arial" w:hAnsi="Arial" w:cs="Arial"/>
                <w:sz w:val="20"/>
                <w:szCs w:val="20"/>
                <w:lang w:eastAsia="cs-CZ"/>
              </w:rPr>
              <w:t>80</w:t>
            </w:r>
          </w:p>
        </w:tc>
        <w:tc>
          <w:tcPr>
            <w:tcW w:w="1701" w:type="dxa"/>
            <w:vAlign w:val="center"/>
          </w:tcPr>
          <w:p w14:paraId="404F19EA" w14:textId="1BCCCEDA" w:rsidR="008158E9" w:rsidRPr="000553B2" w:rsidRDefault="008158E9" w:rsidP="008158E9">
            <w:pPr>
              <w:suppressAutoHyphens w:val="0"/>
              <w:spacing w:after="0" w:line="240" w:lineRule="auto"/>
              <w:rPr>
                <w:rFonts w:ascii="Arial" w:hAnsi="Arial" w:cs="Arial"/>
                <w:sz w:val="20"/>
                <w:szCs w:val="20"/>
                <w:lang w:eastAsia="cs-CZ"/>
              </w:rPr>
            </w:pPr>
            <w:r>
              <w:rPr>
                <w:rFonts w:cs="Calibri"/>
              </w:rPr>
              <w:t>110</w:t>
            </w:r>
          </w:p>
        </w:tc>
        <w:tc>
          <w:tcPr>
            <w:tcW w:w="1134" w:type="dxa"/>
            <w:vAlign w:val="center"/>
          </w:tcPr>
          <w:p w14:paraId="35A1F9B4" w14:textId="6E7610CC" w:rsidR="008158E9" w:rsidRPr="000553B2" w:rsidRDefault="008158E9" w:rsidP="008158E9">
            <w:pPr>
              <w:suppressAutoHyphens w:val="0"/>
              <w:spacing w:after="0" w:line="240" w:lineRule="auto"/>
              <w:ind w:right="231"/>
              <w:rPr>
                <w:rFonts w:ascii="Arial" w:hAnsi="Arial" w:cs="Arial"/>
                <w:sz w:val="20"/>
                <w:szCs w:val="20"/>
                <w:lang w:eastAsia="cs-CZ"/>
              </w:rPr>
            </w:pPr>
            <w:r>
              <w:rPr>
                <w:rFonts w:cs="Calibri"/>
              </w:rPr>
              <w:t>1400</w:t>
            </w:r>
          </w:p>
        </w:tc>
        <w:tc>
          <w:tcPr>
            <w:tcW w:w="1701" w:type="dxa"/>
            <w:vAlign w:val="center"/>
          </w:tcPr>
          <w:p w14:paraId="5942B838" w14:textId="1826D650" w:rsidR="008158E9" w:rsidRPr="000553B2" w:rsidRDefault="008158E9" w:rsidP="008158E9">
            <w:pPr>
              <w:suppressAutoHyphens w:val="0"/>
              <w:spacing w:after="0" w:line="240" w:lineRule="auto"/>
              <w:ind w:right="251"/>
              <w:rPr>
                <w:rFonts w:ascii="Arial" w:hAnsi="Arial" w:cs="Arial"/>
                <w:sz w:val="20"/>
                <w:szCs w:val="20"/>
                <w:lang w:eastAsia="cs-CZ"/>
              </w:rPr>
            </w:pPr>
            <w:r>
              <w:rPr>
                <w:rFonts w:cs="Calibri"/>
                <w:color w:val="000000"/>
              </w:rPr>
              <w:t>1450</w:t>
            </w:r>
          </w:p>
        </w:tc>
      </w:tr>
      <w:tr w:rsidR="008158E9" w:rsidRPr="00DF0F5D" w14:paraId="13EA0BF6" w14:textId="77777777" w:rsidTr="00942308">
        <w:trPr>
          <w:trHeight w:val="397"/>
        </w:trPr>
        <w:tc>
          <w:tcPr>
            <w:tcW w:w="704" w:type="dxa"/>
            <w:vAlign w:val="center"/>
          </w:tcPr>
          <w:p w14:paraId="49F5BEA5" w14:textId="6AFCEE1B"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2.2</w:t>
            </w:r>
          </w:p>
        </w:tc>
        <w:tc>
          <w:tcPr>
            <w:tcW w:w="1599" w:type="dxa"/>
            <w:vAlign w:val="center"/>
          </w:tcPr>
          <w:p w14:paraId="739FA7A4" w14:textId="721E3149"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M</w:t>
            </w:r>
          </w:p>
        </w:tc>
        <w:tc>
          <w:tcPr>
            <w:tcW w:w="1231" w:type="dxa"/>
            <w:gridSpan w:val="2"/>
            <w:vAlign w:val="center"/>
          </w:tcPr>
          <w:p w14:paraId="4EEF2767" w14:textId="3D854ED0" w:rsidR="008158E9" w:rsidRPr="000553B2" w:rsidRDefault="008158E9" w:rsidP="008158E9">
            <w:pPr>
              <w:suppressAutoHyphens w:val="0"/>
              <w:spacing w:after="0" w:line="240" w:lineRule="auto"/>
              <w:rPr>
                <w:rFonts w:ascii="Arial" w:hAnsi="Arial" w:cs="Arial"/>
                <w:sz w:val="20"/>
                <w:szCs w:val="20"/>
                <w:lang w:eastAsia="cs-CZ"/>
              </w:rPr>
            </w:pPr>
            <w:r>
              <w:rPr>
                <w:rFonts w:cs="Calibri"/>
              </w:rPr>
              <w:t>II. - III.</w:t>
            </w:r>
          </w:p>
        </w:tc>
        <w:tc>
          <w:tcPr>
            <w:tcW w:w="1711" w:type="dxa"/>
            <w:vAlign w:val="center"/>
          </w:tcPr>
          <w:p w14:paraId="47C778C1" w14:textId="6D92BD0E" w:rsidR="008158E9" w:rsidRPr="000553B2" w:rsidRDefault="008158E9" w:rsidP="008158E9">
            <w:pPr>
              <w:suppressAutoHyphens w:val="0"/>
              <w:spacing w:after="0" w:line="240" w:lineRule="auto"/>
              <w:rPr>
                <w:rFonts w:ascii="Arial" w:hAnsi="Arial" w:cs="Arial"/>
                <w:sz w:val="20"/>
                <w:szCs w:val="20"/>
                <w:lang w:eastAsia="cs-CZ"/>
              </w:rPr>
            </w:pPr>
            <w:r>
              <w:rPr>
                <w:rFonts w:ascii="Arial" w:hAnsi="Arial" w:cs="Arial"/>
                <w:sz w:val="20"/>
                <w:szCs w:val="20"/>
                <w:lang w:eastAsia="cs-CZ"/>
              </w:rPr>
              <w:t>80</w:t>
            </w:r>
          </w:p>
        </w:tc>
        <w:tc>
          <w:tcPr>
            <w:tcW w:w="1701" w:type="dxa"/>
            <w:vAlign w:val="center"/>
          </w:tcPr>
          <w:p w14:paraId="4A7051E3" w14:textId="1B283F2A" w:rsidR="008158E9" w:rsidRPr="000553B2" w:rsidRDefault="008158E9" w:rsidP="008158E9">
            <w:pPr>
              <w:suppressAutoHyphens w:val="0"/>
              <w:spacing w:after="0" w:line="240" w:lineRule="auto"/>
              <w:rPr>
                <w:rFonts w:ascii="Arial" w:hAnsi="Arial" w:cs="Arial"/>
                <w:sz w:val="20"/>
                <w:szCs w:val="20"/>
                <w:lang w:eastAsia="cs-CZ"/>
              </w:rPr>
            </w:pPr>
            <w:r>
              <w:rPr>
                <w:rFonts w:cs="Calibri"/>
              </w:rPr>
              <w:t>110</w:t>
            </w:r>
          </w:p>
        </w:tc>
        <w:tc>
          <w:tcPr>
            <w:tcW w:w="1134" w:type="dxa"/>
            <w:vAlign w:val="center"/>
          </w:tcPr>
          <w:p w14:paraId="52026022" w14:textId="426F4D55" w:rsidR="008158E9" w:rsidRPr="000553B2" w:rsidRDefault="008158E9" w:rsidP="008158E9">
            <w:pPr>
              <w:suppressAutoHyphens w:val="0"/>
              <w:spacing w:after="0" w:line="240" w:lineRule="auto"/>
              <w:rPr>
                <w:rFonts w:ascii="Arial" w:hAnsi="Arial" w:cs="Arial"/>
                <w:sz w:val="20"/>
                <w:szCs w:val="20"/>
                <w:lang w:eastAsia="cs-CZ"/>
              </w:rPr>
            </w:pPr>
            <w:r>
              <w:rPr>
                <w:rFonts w:cs="Calibri"/>
              </w:rPr>
              <w:t>1900</w:t>
            </w:r>
          </w:p>
        </w:tc>
        <w:tc>
          <w:tcPr>
            <w:tcW w:w="1701" w:type="dxa"/>
            <w:vAlign w:val="center"/>
          </w:tcPr>
          <w:p w14:paraId="60E340B8" w14:textId="24F87A61"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750</w:t>
            </w:r>
          </w:p>
        </w:tc>
      </w:tr>
      <w:tr w:rsidR="008158E9" w:rsidRPr="00DF0F5D" w14:paraId="0D445ECE" w14:textId="77777777" w:rsidTr="00942308">
        <w:trPr>
          <w:trHeight w:val="397"/>
        </w:trPr>
        <w:tc>
          <w:tcPr>
            <w:tcW w:w="704" w:type="dxa"/>
            <w:vAlign w:val="center"/>
          </w:tcPr>
          <w:p w14:paraId="14D99C36" w14:textId="04478037" w:rsidR="008158E9" w:rsidRPr="000553B2" w:rsidRDefault="008158E9" w:rsidP="008158E9">
            <w:pPr>
              <w:suppressAutoHyphens w:val="0"/>
              <w:spacing w:after="0" w:line="240" w:lineRule="auto"/>
              <w:ind w:left="40"/>
              <w:rPr>
                <w:rFonts w:ascii="Arial" w:hAnsi="Arial" w:cs="Arial"/>
                <w:sz w:val="20"/>
                <w:szCs w:val="20"/>
                <w:lang w:eastAsia="cs-CZ"/>
              </w:rPr>
            </w:pPr>
            <w:r>
              <w:rPr>
                <w:rFonts w:cs="Calibri"/>
                <w:color w:val="000000"/>
              </w:rPr>
              <w:t>2.3</w:t>
            </w:r>
          </w:p>
        </w:tc>
        <w:tc>
          <w:tcPr>
            <w:tcW w:w="1599" w:type="dxa"/>
            <w:vAlign w:val="center"/>
          </w:tcPr>
          <w:p w14:paraId="7B4A6DCC" w14:textId="0B55A2CA" w:rsidR="008158E9" w:rsidRPr="000553B2" w:rsidRDefault="008158E9" w:rsidP="008158E9">
            <w:pPr>
              <w:suppressAutoHyphens w:val="0"/>
              <w:spacing w:after="0" w:line="240" w:lineRule="auto"/>
              <w:ind w:left="40"/>
              <w:rPr>
                <w:rFonts w:ascii="Arial" w:hAnsi="Arial" w:cs="Arial"/>
                <w:sz w:val="20"/>
                <w:szCs w:val="20"/>
                <w:lang w:eastAsia="cs-CZ"/>
              </w:rPr>
            </w:pPr>
            <w:r>
              <w:rPr>
                <w:rFonts w:cs="Calibri"/>
              </w:rPr>
              <w:t>L</w:t>
            </w:r>
          </w:p>
        </w:tc>
        <w:tc>
          <w:tcPr>
            <w:tcW w:w="1231" w:type="dxa"/>
            <w:gridSpan w:val="2"/>
            <w:vAlign w:val="center"/>
          </w:tcPr>
          <w:p w14:paraId="7163356D" w14:textId="3E2D472C"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I. - II.</w:t>
            </w:r>
          </w:p>
        </w:tc>
        <w:tc>
          <w:tcPr>
            <w:tcW w:w="1711" w:type="dxa"/>
            <w:vAlign w:val="center"/>
          </w:tcPr>
          <w:p w14:paraId="06057C6E" w14:textId="0D4B1C1A" w:rsidR="008158E9" w:rsidRPr="000553B2" w:rsidRDefault="008158E9" w:rsidP="008158E9">
            <w:pPr>
              <w:suppressAutoHyphens w:val="0"/>
              <w:spacing w:after="0" w:line="240" w:lineRule="auto"/>
              <w:ind w:right="251"/>
              <w:rPr>
                <w:rFonts w:ascii="Arial" w:hAnsi="Arial" w:cs="Arial"/>
                <w:sz w:val="20"/>
                <w:szCs w:val="20"/>
                <w:lang w:eastAsia="cs-CZ"/>
              </w:rPr>
            </w:pPr>
            <w:r>
              <w:rPr>
                <w:rFonts w:ascii="Arial" w:hAnsi="Arial" w:cs="Arial"/>
                <w:sz w:val="20"/>
                <w:szCs w:val="20"/>
                <w:lang w:eastAsia="cs-CZ"/>
              </w:rPr>
              <w:t>100</w:t>
            </w:r>
          </w:p>
        </w:tc>
        <w:tc>
          <w:tcPr>
            <w:tcW w:w="1701" w:type="dxa"/>
            <w:vAlign w:val="center"/>
          </w:tcPr>
          <w:p w14:paraId="1B8335BF" w14:textId="720BEA0C" w:rsidR="008158E9" w:rsidRPr="000553B2" w:rsidRDefault="008158E9" w:rsidP="008158E9">
            <w:pPr>
              <w:suppressAutoHyphens w:val="0"/>
              <w:spacing w:after="0" w:line="240" w:lineRule="auto"/>
              <w:rPr>
                <w:rFonts w:ascii="Arial" w:hAnsi="Arial" w:cs="Arial"/>
                <w:sz w:val="20"/>
                <w:szCs w:val="20"/>
                <w:lang w:eastAsia="cs-CZ"/>
              </w:rPr>
            </w:pPr>
            <w:r>
              <w:rPr>
                <w:rFonts w:cs="Calibri"/>
              </w:rPr>
              <w:t>140</w:t>
            </w:r>
          </w:p>
        </w:tc>
        <w:tc>
          <w:tcPr>
            <w:tcW w:w="1134" w:type="dxa"/>
            <w:vAlign w:val="center"/>
          </w:tcPr>
          <w:p w14:paraId="13B19331" w14:textId="42F68D05" w:rsidR="008158E9" w:rsidRPr="000553B2" w:rsidRDefault="008158E9" w:rsidP="008158E9">
            <w:pPr>
              <w:suppressAutoHyphens w:val="0"/>
              <w:spacing w:after="0" w:line="240" w:lineRule="auto"/>
              <w:ind w:right="231"/>
              <w:rPr>
                <w:rFonts w:ascii="Arial" w:hAnsi="Arial" w:cs="Arial"/>
                <w:sz w:val="20"/>
                <w:szCs w:val="20"/>
                <w:lang w:eastAsia="cs-CZ"/>
              </w:rPr>
            </w:pPr>
            <w:r>
              <w:rPr>
                <w:rFonts w:cs="Calibri"/>
              </w:rPr>
              <w:t>1100</w:t>
            </w:r>
          </w:p>
        </w:tc>
        <w:tc>
          <w:tcPr>
            <w:tcW w:w="1701" w:type="dxa"/>
            <w:vAlign w:val="center"/>
          </w:tcPr>
          <w:p w14:paraId="28D51561" w14:textId="6B7BA15E" w:rsidR="008158E9" w:rsidRPr="000553B2" w:rsidRDefault="008158E9" w:rsidP="008158E9">
            <w:pPr>
              <w:suppressAutoHyphens w:val="0"/>
              <w:spacing w:after="0" w:line="240" w:lineRule="auto"/>
              <w:ind w:right="251"/>
              <w:rPr>
                <w:rFonts w:ascii="Arial" w:hAnsi="Arial" w:cs="Arial"/>
                <w:sz w:val="20"/>
                <w:szCs w:val="20"/>
                <w:lang w:eastAsia="cs-CZ"/>
              </w:rPr>
            </w:pPr>
            <w:r>
              <w:rPr>
                <w:rFonts w:cs="Calibri"/>
                <w:color w:val="000000"/>
              </w:rPr>
              <w:t>1100</w:t>
            </w:r>
          </w:p>
        </w:tc>
      </w:tr>
      <w:tr w:rsidR="008158E9" w:rsidRPr="00DF0F5D" w14:paraId="002E092A" w14:textId="77777777" w:rsidTr="00942308">
        <w:trPr>
          <w:trHeight w:val="397"/>
        </w:trPr>
        <w:tc>
          <w:tcPr>
            <w:tcW w:w="704" w:type="dxa"/>
            <w:vAlign w:val="center"/>
          </w:tcPr>
          <w:p w14:paraId="12F5CA73" w14:textId="460E81F1"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2.4</w:t>
            </w:r>
          </w:p>
        </w:tc>
        <w:tc>
          <w:tcPr>
            <w:tcW w:w="1599" w:type="dxa"/>
            <w:vAlign w:val="center"/>
          </w:tcPr>
          <w:p w14:paraId="7A64476F" w14:textId="6F52D268" w:rsidR="008158E9" w:rsidRPr="000553B2" w:rsidRDefault="008158E9" w:rsidP="008158E9">
            <w:pPr>
              <w:suppressAutoHyphens w:val="0"/>
              <w:spacing w:after="0" w:line="240" w:lineRule="auto"/>
              <w:rPr>
                <w:rFonts w:ascii="Arial" w:hAnsi="Arial" w:cs="Arial"/>
                <w:sz w:val="20"/>
                <w:szCs w:val="20"/>
                <w:lang w:eastAsia="cs-CZ"/>
              </w:rPr>
            </w:pPr>
            <w:r>
              <w:rPr>
                <w:rFonts w:cs="Calibri"/>
              </w:rPr>
              <w:t>L</w:t>
            </w:r>
          </w:p>
        </w:tc>
        <w:tc>
          <w:tcPr>
            <w:tcW w:w="1231" w:type="dxa"/>
            <w:gridSpan w:val="2"/>
            <w:vAlign w:val="center"/>
          </w:tcPr>
          <w:p w14:paraId="74156D39" w14:textId="6A103301"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I. - II.</w:t>
            </w:r>
          </w:p>
        </w:tc>
        <w:tc>
          <w:tcPr>
            <w:tcW w:w="1711" w:type="dxa"/>
            <w:vAlign w:val="center"/>
          </w:tcPr>
          <w:p w14:paraId="750C264E" w14:textId="27191CE7" w:rsidR="008158E9" w:rsidRPr="000553B2" w:rsidRDefault="008158E9" w:rsidP="008158E9">
            <w:pPr>
              <w:suppressAutoHyphens w:val="0"/>
              <w:spacing w:after="0" w:line="240" w:lineRule="auto"/>
              <w:rPr>
                <w:rFonts w:ascii="Arial" w:hAnsi="Arial" w:cs="Arial"/>
                <w:sz w:val="20"/>
                <w:szCs w:val="20"/>
                <w:lang w:eastAsia="cs-CZ"/>
              </w:rPr>
            </w:pPr>
            <w:r>
              <w:rPr>
                <w:rFonts w:ascii="Arial" w:hAnsi="Arial" w:cs="Arial"/>
                <w:sz w:val="20"/>
                <w:szCs w:val="20"/>
                <w:lang w:eastAsia="cs-CZ"/>
              </w:rPr>
              <w:t>100</w:t>
            </w:r>
          </w:p>
        </w:tc>
        <w:tc>
          <w:tcPr>
            <w:tcW w:w="1701" w:type="dxa"/>
            <w:vAlign w:val="center"/>
          </w:tcPr>
          <w:p w14:paraId="6E266F40" w14:textId="4E1ECC9D" w:rsidR="008158E9" w:rsidRPr="000553B2" w:rsidRDefault="008158E9" w:rsidP="008158E9">
            <w:pPr>
              <w:suppressAutoHyphens w:val="0"/>
              <w:spacing w:after="0" w:line="240" w:lineRule="auto"/>
              <w:rPr>
                <w:rFonts w:ascii="Arial" w:hAnsi="Arial" w:cs="Arial"/>
                <w:sz w:val="20"/>
                <w:szCs w:val="20"/>
                <w:lang w:eastAsia="cs-CZ"/>
              </w:rPr>
            </w:pPr>
            <w:r>
              <w:rPr>
                <w:rFonts w:cs="Calibri"/>
              </w:rPr>
              <w:t>140</w:t>
            </w:r>
          </w:p>
        </w:tc>
        <w:tc>
          <w:tcPr>
            <w:tcW w:w="1134" w:type="dxa"/>
            <w:vAlign w:val="center"/>
          </w:tcPr>
          <w:p w14:paraId="5386E043" w14:textId="078CDC2D" w:rsidR="008158E9" w:rsidRPr="000553B2" w:rsidRDefault="008158E9" w:rsidP="008158E9">
            <w:pPr>
              <w:suppressAutoHyphens w:val="0"/>
              <w:spacing w:after="0" w:line="240" w:lineRule="auto"/>
              <w:rPr>
                <w:rFonts w:ascii="Arial" w:hAnsi="Arial" w:cs="Arial"/>
                <w:sz w:val="20"/>
                <w:szCs w:val="20"/>
                <w:lang w:eastAsia="cs-CZ"/>
              </w:rPr>
            </w:pPr>
            <w:r>
              <w:rPr>
                <w:rFonts w:cs="Calibri"/>
              </w:rPr>
              <w:t>1400</w:t>
            </w:r>
          </w:p>
        </w:tc>
        <w:tc>
          <w:tcPr>
            <w:tcW w:w="1701" w:type="dxa"/>
            <w:vAlign w:val="center"/>
          </w:tcPr>
          <w:p w14:paraId="2100E4B2" w14:textId="00EA93F4"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2650</w:t>
            </w:r>
          </w:p>
        </w:tc>
      </w:tr>
      <w:tr w:rsidR="008158E9" w:rsidRPr="00DF0F5D" w14:paraId="0DA4A84B" w14:textId="77777777" w:rsidTr="00942308">
        <w:trPr>
          <w:trHeight w:val="397"/>
        </w:trPr>
        <w:tc>
          <w:tcPr>
            <w:tcW w:w="704" w:type="dxa"/>
            <w:vAlign w:val="center"/>
          </w:tcPr>
          <w:p w14:paraId="01225246" w14:textId="359BCABA" w:rsidR="008158E9" w:rsidRPr="000553B2" w:rsidRDefault="008158E9" w:rsidP="008158E9">
            <w:pPr>
              <w:suppressAutoHyphens w:val="0"/>
              <w:spacing w:after="0" w:line="240" w:lineRule="auto"/>
              <w:ind w:left="40"/>
              <w:rPr>
                <w:rFonts w:ascii="Arial" w:hAnsi="Arial" w:cs="Arial"/>
                <w:sz w:val="20"/>
                <w:szCs w:val="20"/>
                <w:lang w:eastAsia="cs-CZ"/>
              </w:rPr>
            </w:pPr>
            <w:r>
              <w:rPr>
                <w:rFonts w:cs="Calibri"/>
                <w:color w:val="000000"/>
              </w:rPr>
              <w:t>2.5</w:t>
            </w:r>
          </w:p>
        </w:tc>
        <w:tc>
          <w:tcPr>
            <w:tcW w:w="1599" w:type="dxa"/>
            <w:vAlign w:val="center"/>
          </w:tcPr>
          <w:p w14:paraId="1CBAFBE2" w14:textId="575ED45E" w:rsidR="008158E9" w:rsidRPr="000553B2" w:rsidRDefault="008158E9" w:rsidP="008158E9">
            <w:pPr>
              <w:suppressAutoHyphens w:val="0"/>
              <w:spacing w:after="0" w:line="240" w:lineRule="auto"/>
              <w:ind w:left="40"/>
              <w:rPr>
                <w:rFonts w:ascii="Arial" w:hAnsi="Arial" w:cs="Arial"/>
                <w:sz w:val="20"/>
                <w:szCs w:val="20"/>
                <w:lang w:eastAsia="cs-CZ"/>
              </w:rPr>
            </w:pPr>
            <w:r>
              <w:rPr>
                <w:rFonts w:cs="Calibri"/>
                <w:color w:val="000000"/>
              </w:rPr>
              <w:t>L</w:t>
            </w:r>
          </w:p>
        </w:tc>
        <w:tc>
          <w:tcPr>
            <w:tcW w:w="1231" w:type="dxa"/>
            <w:gridSpan w:val="2"/>
            <w:vAlign w:val="center"/>
          </w:tcPr>
          <w:p w14:paraId="4C5DD4A5" w14:textId="0A81AD45"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II. - III.</w:t>
            </w:r>
          </w:p>
        </w:tc>
        <w:tc>
          <w:tcPr>
            <w:tcW w:w="1711" w:type="dxa"/>
            <w:vAlign w:val="center"/>
          </w:tcPr>
          <w:p w14:paraId="46B39E4D" w14:textId="126696CF" w:rsidR="008158E9" w:rsidRPr="000553B2" w:rsidRDefault="008158E9" w:rsidP="008158E9">
            <w:pPr>
              <w:suppressAutoHyphens w:val="0"/>
              <w:spacing w:after="0" w:line="240" w:lineRule="auto"/>
              <w:ind w:right="251"/>
              <w:rPr>
                <w:rFonts w:ascii="Arial" w:hAnsi="Arial" w:cs="Arial"/>
                <w:sz w:val="20"/>
                <w:szCs w:val="20"/>
                <w:lang w:eastAsia="cs-CZ"/>
              </w:rPr>
            </w:pPr>
            <w:r>
              <w:rPr>
                <w:rFonts w:ascii="Arial" w:hAnsi="Arial" w:cs="Arial"/>
                <w:sz w:val="20"/>
                <w:szCs w:val="20"/>
                <w:lang w:eastAsia="cs-CZ"/>
              </w:rPr>
              <w:t>100</w:t>
            </w:r>
          </w:p>
        </w:tc>
        <w:tc>
          <w:tcPr>
            <w:tcW w:w="1701" w:type="dxa"/>
            <w:vAlign w:val="center"/>
          </w:tcPr>
          <w:p w14:paraId="73CCBA13" w14:textId="0E9C7F6D" w:rsidR="008158E9" w:rsidRPr="000553B2" w:rsidRDefault="008158E9" w:rsidP="008158E9">
            <w:pPr>
              <w:suppressAutoHyphens w:val="0"/>
              <w:spacing w:after="0" w:line="240" w:lineRule="auto"/>
              <w:rPr>
                <w:rFonts w:ascii="Arial" w:hAnsi="Arial" w:cs="Arial"/>
                <w:sz w:val="20"/>
                <w:szCs w:val="20"/>
                <w:lang w:eastAsia="cs-CZ"/>
              </w:rPr>
            </w:pPr>
            <w:r>
              <w:rPr>
                <w:rFonts w:cs="Calibri"/>
              </w:rPr>
              <w:t>140</w:t>
            </w:r>
          </w:p>
        </w:tc>
        <w:tc>
          <w:tcPr>
            <w:tcW w:w="1134" w:type="dxa"/>
            <w:vAlign w:val="center"/>
          </w:tcPr>
          <w:p w14:paraId="100B5D65" w14:textId="41E75847" w:rsidR="008158E9" w:rsidRPr="000553B2" w:rsidRDefault="008158E9" w:rsidP="008158E9">
            <w:pPr>
              <w:suppressAutoHyphens w:val="0"/>
              <w:spacing w:after="0" w:line="240" w:lineRule="auto"/>
              <w:ind w:right="231"/>
              <w:rPr>
                <w:rFonts w:ascii="Arial" w:hAnsi="Arial" w:cs="Arial"/>
                <w:sz w:val="20"/>
                <w:szCs w:val="20"/>
                <w:lang w:eastAsia="cs-CZ"/>
              </w:rPr>
            </w:pPr>
            <w:r>
              <w:rPr>
                <w:rFonts w:cs="Calibri"/>
              </w:rPr>
              <w:t>1900</w:t>
            </w:r>
          </w:p>
        </w:tc>
        <w:tc>
          <w:tcPr>
            <w:tcW w:w="1701" w:type="dxa"/>
            <w:vAlign w:val="center"/>
          </w:tcPr>
          <w:p w14:paraId="78ADE214" w14:textId="423AB468" w:rsidR="008158E9" w:rsidRPr="000553B2" w:rsidRDefault="008158E9" w:rsidP="008158E9">
            <w:pPr>
              <w:suppressAutoHyphens w:val="0"/>
              <w:spacing w:after="0" w:line="240" w:lineRule="auto"/>
              <w:ind w:right="231"/>
              <w:rPr>
                <w:rFonts w:ascii="Arial" w:hAnsi="Arial" w:cs="Arial"/>
                <w:sz w:val="20"/>
                <w:szCs w:val="20"/>
                <w:lang w:eastAsia="cs-CZ"/>
              </w:rPr>
            </w:pPr>
            <w:r>
              <w:rPr>
                <w:rFonts w:cs="Calibri"/>
                <w:color w:val="000000"/>
              </w:rPr>
              <w:t>3200</w:t>
            </w:r>
          </w:p>
        </w:tc>
      </w:tr>
      <w:tr w:rsidR="008158E9" w:rsidRPr="00DF0F5D" w14:paraId="0CF181EB" w14:textId="77777777" w:rsidTr="00942308">
        <w:trPr>
          <w:trHeight w:val="397"/>
        </w:trPr>
        <w:tc>
          <w:tcPr>
            <w:tcW w:w="704" w:type="dxa"/>
            <w:vAlign w:val="center"/>
          </w:tcPr>
          <w:p w14:paraId="00D8FCFF" w14:textId="34BD02AF"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2.6</w:t>
            </w:r>
          </w:p>
        </w:tc>
        <w:tc>
          <w:tcPr>
            <w:tcW w:w="1599" w:type="dxa"/>
            <w:vAlign w:val="center"/>
          </w:tcPr>
          <w:p w14:paraId="1F6E7B82" w14:textId="6C060C43"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XL</w:t>
            </w:r>
          </w:p>
        </w:tc>
        <w:tc>
          <w:tcPr>
            <w:tcW w:w="1231" w:type="dxa"/>
            <w:gridSpan w:val="2"/>
            <w:vAlign w:val="center"/>
          </w:tcPr>
          <w:p w14:paraId="6C84FEE5" w14:textId="2BE0E5DE"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II. - III.</w:t>
            </w:r>
          </w:p>
        </w:tc>
        <w:tc>
          <w:tcPr>
            <w:tcW w:w="1711" w:type="dxa"/>
            <w:vAlign w:val="center"/>
          </w:tcPr>
          <w:p w14:paraId="45338646" w14:textId="5FF040A9" w:rsidR="008158E9" w:rsidRPr="000553B2" w:rsidRDefault="008158E9" w:rsidP="008158E9">
            <w:pPr>
              <w:suppressAutoHyphens w:val="0"/>
              <w:spacing w:after="0" w:line="240" w:lineRule="auto"/>
              <w:rPr>
                <w:rFonts w:ascii="Arial" w:hAnsi="Arial" w:cs="Arial"/>
                <w:sz w:val="20"/>
                <w:szCs w:val="20"/>
                <w:lang w:eastAsia="cs-CZ"/>
              </w:rPr>
            </w:pPr>
            <w:r>
              <w:rPr>
                <w:rFonts w:cs="Calibri"/>
              </w:rPr>
              <w:t>130</w:t>
            </w:r>
          </w:p>
        </w:tc>
        <w:tc>
          <w:tcPr>
            <w:tcW w:w="1701" w:type="dxa"/>
            <w:vAlign w:val="center"/>
          </w:tcPr>
          <w:p w14:paraId="64B2FD06" w14:textId="24D12AA7" w:rsidR="008158E9" w:rsidRPr="000553B2" w:rsidRDefault="008158E9" w:rsidP="008158E9">
            <w:pPr>
              <w:suppressAutoHyphens w:val="0"/>
              <w:spacing w:after="0" w:line="240" w:lineRule="auto"/>
              <w:rPr>
                <w:rFonts w:ascii="Arial" w:hAnsi="Arial" w:cs="Arial"/>
                <w:sz w:val="20"/>
                <w:szCs w:val="20"/>
                <w:lang w:eastAsia="cs-CZ"/>
              </w:rPr>
            </w:pPr>
            <w:r>
              <w:rPr>
                <w:rFonts w:cs="Calibri"/>
              </w:rPr>
              <w:t>170</w:t>
            </w:r>
          </w:p>
        </w:tc>
        <w:tc>
          <w:tcPr>
            <w:tcW w:w="1134" w:type="dxa"/>
            <w:vAlign w:val="center"/>
          </w:tcPr>
          <w:p w14:paraId="41A1C7F7" w14:textId="633282E4" w:rsidR="008158E9" w:rsidRPr="000553B2" w:rsidRDefault="008158E9" w:rsidP="008158E9">
            <w:pPr>
              <w:suppressAutoHyphens w:val="0"/>
              <w:spacing w:after="0" w:line="240" w:lineRule="auto"/>
              <w:rPr>
                <w:rFonts w:ascii="Arial" w:hAnsi="Arial" w:cs="Arial"/>
                <w:sz w:val="20"/>
                <w:szCs w:val="20"/>
                <w:lang w:eastAsia="cs-CZ"/>
              </w:rPr>
            </w:pPr>
            <w:r>
              <w:rPr>
                <w:rFonts w:cs="Calibri"/>
              </w:rPr>
              <w:t>1400</w:t>
            </w:r>
          </w:p>
        </w:tc>
        <w:tc>
          <w:tcPr>
            <w:tcW w:w="1701" w:type="dxa"/>
            <w:vAlign w:val="center"/>
          </w:tcPr>
          <w:p w14:paraId="52DEC7A5" w14:textId="6127DF89"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2650</w:t>
            </w:r>
          </w:p>
        </w:tc>
      </w:tr>
      <w:tr w:rsidR="008158E9" w:rsidRPr="00DF0F5D" w14:paraId="76D6B972" w14:textId="77777777" w:rsidTr="00942308">
        <w:trPr>
          <w:trHeight w:val="397"/>
        </w:trPr>
        <w:tc>
          <w:tcPr>
            <w:tcW w:w="704" w:type="dxa"/>
            <w:vAlign w:val="center"/>
          </w:tcPr>
          <w:p w14:paraId="78CD0A9A" w14:textId="521CC77E"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2.7</w:t>
            </w:r>
          </w:p>
        </w:tc>
        <w:tc>
          <w:tcPr>
            <w:tcW w:w="1599" w:type="dxa"/>
            <w:vAlign w:val="center"/>
          </w:tcPr>
          <w:p w14:paraId="6D1CAF54" w14:textId="3F1158AE"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XL</w:t>
            </w:r>
          </w:p>
        </w:tc>
        <w:tc>
          <w:tcPr>
            <w:tcW w:w="1231" w:type="dxa"/>
            <w:gridSpan w:val="2"/>
            <w:vAlign w:val="center"/>
          </w:tcPr>
          <w:p w14:paraId="007F0D40" w14:textId="6DDF3928"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II. - III.</w:t>
            </w:r>
          </w:p>
        </w:tc>
        <w:tc>
          <w:tcPr>
            <w:tcW w:w="1711" w:type="dxa"/>
            <w:vAlign w:val="center"/>
          </w:tcPr>
          <w:p w14:paraId="252BFABC" w14:textId="1EED6A8A" w:rsidR="008158E9" w:rsidRPr="000553B2" w:rsidRDefault="008158E9" w:rsidP="008158E9">
            <w:pPr>
              <w:suppressAutoHyphens w:val="0"/>
              <w:spacing w:after="0" w:line="240" w:lineRule="auto"/>
              <w:rPr>
                <w:rFonts w:ascii="Arial" w:hAnsi="Arial" w:cs="Arial"/>
                <w:sz w:val="20"/>
                <w:szCs w:val="20"/>
                <w:lang w:eastAsia="cs-CZ"/>
              </w:rPr>
            </w:pPr>
            <w:r>
              <w:rPr>
                <w:rFonts w:cs="Calibri"/>
              </w:rPr>
              <w:t>130</w:t>
            </w:r>
          </w:p>
        </w:tc>
        <w:tc>
          <w:tcPr>
            <w:tcW w:w="1701" w:type="dxa"/>
            <w:vAlign w:val="center"/>
          </w:tcPr>
          <w:p w14:paraId="233ED7C4" w14:textId="075E0909" w:rsidR="008158E9" w:rsidRPr="000553B2" w:rsidRDefault="008158E9" w:rsidP="008158E9">
            <w:pPr>
              <w:suppressAutoHyphens w:val="0"/>
              <w:spacing w:after="0" w:line="240" w:lineRule="auto"/>
              <w:rPr>
                <w:rFonts w:ascii="Arial" w:hAnsi="Arial" w:cs="Arial"/>
                <w:sz w:val="20"/>
                <w:szCs w:val="20"/>
                <w:lang w:eastAsia="cs-CZ"/>
              </w:rPr>
            </w:pPr>
            <w:r>
              <w:rPr>
                <w:rFonts w:cs="Calibri"/>
              </w:rPr>
              <w:t>170</w:t>
            </w:r>
          </w:p>
        </w:tc>
        <w:tc>
          <w:tcPr>
            <w:tcW w:w="1134" w:type="dxa"/>
            <w:vAlign w:val="center"/>
          </w:tcPr>
          <w:p w14:paraId="3CE83489" w14:textId="23D462A3" w:rsidR="008158E9" w:rsidRPr="000553B2" w:rsidRDefault="008158E9" w:rsidP="008158E9">
            <w:pPr>
              <w:suppressAutoHyphens w:val="0"/>
              <w:spacing w:after="0" w:line="240" w:lineRule="auto"/>
              <w:rPr>
                <w:rFonts w:ascii="Arial" w:hAnsi="Arial" w:cs="Arial"/>
                <w:sz w:val="20"/>
                <w:szCs w:val="20"/>
                <w:lang w:eastAsia="cs-CZ"/>
              </w:rPr>
            </w:pPr>
            <w:r>
              <w:rPr>
                <w:rFonts w:cs="Calibri"/>
              </w:rPr>
              <w:t>1900</w:t>
            </w:r>
          </w:p>
        </w:tc>
        <w:tc>
          <w:tcPr>
            <w:tcW w:w="1701" w:type="dxa"/>
            <w:vAlign w:val="center"/>
          </w:tcPr>
          <w:p w14:paraId="3334420D" w14:textId="51B76356" w:rsidR="008158E9" w:rsidRPr="000553B2" w:rsidRDefault="008158E9" w:rsidP="008158E9">
            <w:pPr>
              <w:suppressAutoHyphens w:val="0"/>
              <w:spacing w:after="0" w:line="240" w:lineRule="auto"/>
              <w:rPr>
                <w:rFonts w:ascii="Arial" w:hAnsi="Arial" w:cs="Arial"/>
                <w:sz w:val="20"/>
                <w:szCs w:val="20"/>
                <w:lang w:eastAsia="cs-CZ"/>
              </w:rPr>
            </w:pPr>
            <w:r>
              <w:rPr>
                <w:rFonts w:cs="Calibri"/>
                <w:color w:val="000000"/>
              </w:rPr>
              <w:t>2168</w:t>
            </w:r>
          </w:p>
        </w:tc>
      </w:tr>
      <w:tr w:rsidR="008158E9" w:rsidRPr="00DF0F5D" w14:paraId="30EACCA6" w14:textId="77777777" w:rsidTr="008158E9">
        <w:trPr>
          <w:trHeight w:val="397"/>
        </w:trPr>
        <w:tc>
          <w:tcPr>
            <w:tcW w:w="9781" w:type="dxa"/>
            <w:gridSpan w:val="8"/>
            <w:shd w:val="clear" w:color="auto" w:fill="FFC000"/>
            <w:vAlign w:val="center"/>
          </w:tcPr>
          <w:p w14:paraId="508750EB" w14:textId="77777777" w:rsidR="008158E9" w:rsidRPr="008158E9" w:rsidRDefault="008158E9" w:rsidP="008158E9">
            <w:pPr>
              <w:suppressAutoHyphens w:val="0"/>
              <w:spacing w:after="0" w:line="240" w:lineRule="auto"/>
              <w:rPr>
                <w:rFonts w:cs="Calibri"/>
                <w:b/>
                <w:bCs/>
                <w:color w:val="000000"/>
              </w:rPr>
            </w:pPr>
            <w:r w:rsidRPr="008158E9">
              <w:rPr>
                <w:rFonts w:cs="Calibri"/>
                <w:b/>
                <w:bCs/>
                <w:color w:val="000000"/>
              </w:rPr>
              <w:lastRenderedPageBreak/>
              <w:t>3. VLOŽNÉ PLENY</w:t>
            </w:r>
          </w:p>
          <w:p w14:paraId="5092F5C1" w14:textId="5B39CAF3" w:rsidR="008158E9" w:rsidRDefault="008158E9" w:rsidP="008158E9">
            <w:pPr>
              <w:suppressAutoHyphens w:val="0"/>
              <w:spacing w:after="0" w:line="240" w:lineRule="auto"/>
              <w:rPr>
                <w:rFonts w:cs="Calibri"/>
                <w:color w:val="000000"/>
              </w:rPr>
            </w:pPr>
          </w:p>
        </w:tc>
      </w:tr>
      <w:tr w:rsidR="009D01AA" w:rsidRPr="00DF0F5D" w14:paraId="32E0B943" w14:textId="77777777" w:rsidTr="00BF65D0">
        <w:trPr>
          <w:trHeight w:val="397"/>
        </w:trPr>
        <w:tc>
          <w:tcPr>
            <w:tcW w:w="704" w:type="dxa"/>
          </w:tcPr>
          <w:p w14:paraId="3BF7FC83" w14:textId="7DA08A29" w:rsidR="009D01AA" w:rsidRDefault="009D01AA" w:rsidP="008158E9">
            <w:pPr>
              <w:suppressAutoHyphens w:val="0"/>
              <w:spacing w:after="0" w:line="240" w:lineRule="auto"/>
              <w:rPr>
                <w:rFonts w:cs="Calibri"/>
                <w:color w:val="000000"/>
              </w:rPr>
            </w:pPr>
            <w:proofErr w:type="spellStart"/>
            <w:r w:rsidRPr="00FA75A3">
              <w:rPr>
                <w:rFonts w:ascii="Arial" w:hAnsi="Arial" w:cs="Arial"/>
                <w:b/>
                <w:bCs/>
                <w:sz w:val="18"/>
                <w:szCs w:val="18"/>
                <w:lang w:eastAsia="cs-CZ"/>
              </w:rPr>
              <w:t>č.pol</w:t>
            </w:r>
            <w:proofErr w:type="spellEnd"/>
            <w:r w:rsidRPr="00FA75A3">
              <w:rPr>
                <w:rFonts w:ascii="Arial" w:hAnsi="Arial" w:cs="Arial"/>
                <w:b/>
                <w:bCs/>
                <w:sz w:val="18"/>
                <w:szCs w:val="18"/>
                <w:lang w:eastAsia="cs-CZ"/>
              </w:rPr>
              <w:t>.</w:t>
            </w:r>
          </w:p>
        </w:tc>
        <w:tc>
          <w:tcPr>
            <w:tcW w:w="1843" w:type="dxa"/>
            <w:gridSpan w:val="2"/>
          </w:tcPr>
          <w:p w14:paraId="77E6ED61" w14:textId="78C59235" w:rsidR="009D01AA" w:rsidRDefault="009D01AA" w:rsidP="009D01AA">
            <w:pPr>
              <w:suppressAutoHyphens w:val="0"/>
              <w:spacing w:after="0" w:line="240" w:lineRule="auto"/>
              <w:jc w:val="center"/>
              <w:rPr>
                <w:rFonts w:cs="Calibri"/>
                <w:color w:val="000000"/>
              </w:rPr>
            </w:pPr>
            <w:r w:rsidRPr="00A62F1C">
              <w:rPr>
                <w:rFonts w:ascii="Arial" w:hAnsi="Arial" w:cs="Arial"/>
                <w:b/>
                <w:bCs/>
                <w:sz w:val="18"/>
                <w:szCs w:val="18"/>
                <w:lang w:eastAsia="cs-CZ"/>
              </w:rPr>
              <w:t xml:space="preserve">Stupeň </w:t>
            </w:r>
            <w:proofErr w:type="spellStart"/>
            <w:r w:rsidRPr="00A62F1C">
              <w:rPr>
                <w:rFonts w:ascii="Arial" w:hAnsi="Arial" w:cs="Arial"/>
                <w:b/>
                <w:bCs/>
                <w:sz w:val="18"/>
                <w:szCs w:val="18"/>
                <w:lang w:eastAsia="cs-CZ"/>
              </w:rPr>
              <w:t>inko</w:t>
            </w:r>
            <w:r>
              <w:rPr>
                <w:rFonts w:ascii="Arial" w:hAnsi="Arial" w:cs="Arial"/>
                <w:b/>
                <w:bCs/>
                <w:sz w:val="18"/>
                <w:szCs w:val="18"/>
                <w:lang w:eastAsia="cs-CZ"/>
              </w:rPr>
              <w:t>ntince</w:t>
            </w:r>
            <w:proofErr w:type="spellEnd"/>
          </w:p>
        </w:tc>
        <w:tc>
          <w:tcPr>
            <w:tcW w:w="2698" w:type="dxa"/>
            <w:gridSpan w:val="2"/>
          </w:tcPr>
          <w:p w14:paraId="712D94BA" w14:textId="1EA6DE41" w:rsidR="009D01AA" w:rsidRDefault="009D01AA" w:rsidP="009D01AA">
            <w:pPr>
              <w:suppressAutoHyphens w:val="0"/>
              <w:spacing w:after="0" w:line="240" w:lineRule="auto"/>
              <w:jc w:val="center"/>
              <w:rPr>
                <w:rFonts w:cs="Calibri"/>
              </w:rPr>
            </w:pPr>
            <w:r>
              <w:rPr>
                <w:b/>
                <w:bCs/>
              </w:rPr>
              <w:t>Rozměr</w:t>
            </w:r>
            <w:r w:rsidRPr="00213629">
              <w:rPr>
                <w:b/>
                <w:bCs/>
              </w:rPr>
              <w:t xml:space="preserve"> (cm)</w:t>
            </w:r>
          </w:p>
        </w:tc>
        <w:tc>
          <w:tcPr>
            <w:tcW w:w="2835" w:type="dxa"/>
            <w:gridSpan w:val="2"/>
          </w:tcPr>
          <w:p w14:paraId="4C70D9B7" w14:textId="77777777" w:rsidR="009D01AA" w:rsidRPr="00A62F1C" w:rsidRDefault="009D01AA" w:rsidP="009D01AA">
            <w:pPr>
              <w:suppressAutoHyphens w:val="0"/>
              <w:autoSpaceDE w:val="0"/>
              <w:autoSpaceDN w:val="0"/>
              <w:adjustRightInd w:val="0"/>
              <w:spacing w:after="0" w:line="240" w:lineRule="auto"/>
              <w:jc w:val="center"/>
              <w:rPr>
                <w:rFonts w:ascii="Arial" w:hAnsi="Arial" w:cs="Arial"/>
                <w:b/>
                <w:bCs/>
                <w:sz w:val="18"/>
                <w:szCs w:val="20"/>
                <w:lang w:eastAsia="cs-CZ"/>
              </w:rPr>
            </w:pPr>
            <w:r w:rsidRPr="00A62F1C">
              <w:rPr>
                <w:rFonts w:ascii="Arial" w:hAnsi="Arial" w:cs="Arial"/>
                <w:b/>
                <w:bCs/>
                <w:sz w:val="18"/>
                <w:szCs w:val="20"/>
                <w:lang w:eastAsia="cs-CZ"/>
              </w:rPr>
              <w:t>požadovaná minimální savost</w:t>
            </w:r>
          </w:p>
          <w:p w14:paraId="768FD2AD" w14:textId="205D2EF4" w:rsidR="009D01AA" w:rsidRDefault="009D01AA" w:rsidP="009D01AA">
            <w:pPr>
              <w:suppressAutoHyphens w:val="0"/>
              <w:spacing w:after="0" w:line="240" w:lineRule="auto"/>
              <w:jc w:val="center"/>
              <w:rPr>
                <w:rFonts w:cs="Calibri"/>
              </w:rPr>
            </w:pPr>
            <w:r w:rsidRPr="00A62F1C">
              <w:rPr>
                <w:rFonts w:ascii="Arial" w:hAnsi="Arial" w:cs="Arial"/>
                <w:b/>
                <w:bCs/>
                <w:sz w:val="18"/>
                <w:szCs w:val="20"/>
                <w:lang w:eastAsia="cs-CZ"/>
              </w:rPr>
              <w:t>(ml)</w:t>
            </w:r>
          </w:p>
        </w:tc>
        <w:tc>
          <w:tcPr>
            <w:tcW w:w="1701" w:type="dxa"/>
          </w:tcPr>
          <w:p w14:paraId="31DF0894" w14:textId="5DF7FEF8" w:rsidR="009D01AA" w:rsidRPr="000553B2" w:rsidRDefault="009D01AA" w:rsidP="009D01AA">
            <w:pPr>
              <w:suppressAutoHyphens w:val="0"/>
              <w:spacing w:after="0" w:line="240" w:lineRule="auto"/>
              <w:ind w:left="40"/>
              <w:jc w:val="center"/>
              <w:rPr>
                <w:rFonts w:ascii="Arial" w:hAnsi="Arial" w:cs="Arial"/>
                <w:sz w:val="18"/>
                <w:szCs w:val="18"/>
                <w:lang w:eastAsia="cs-CZ"/>
              </w:rPr>
            </w:pPr>
            <w:r w:rsidRPr="000553B2">
              <w:rPr>
                <w:rFonts w:ascii="Arial" w:eastAsia="Calibri" w:hAnsi="Arial" w:cs="Arial"/>
                <w:b/>
                <w:bCs/>
                <w:sz w:val="18"/>
                <w:szCs w:val="18"/>
                <w:lang w:eastAsia="cs-CZ"/>
              </w:rPr>
              <w:t>Předpokládaná</w:t>
            </w:r>
          </w:p>
          <w:p w14:paraId="5458E99C" w14:textId="77777777" w:rsidR="009D01AA" w:rsidRPr="00183E42" w:rsidRDefault="009D01AA" w:rsidP="009D01AA">
            <w:pPr>
              <w:suppressAutoHyphens w:val="0"/>
              <w:spacing w:after="0" w:line="240" w:lineRule="auto"/>
              <w:ind w:left="40"/>
              <w:jc w:val="center"/>
              <w:rPr>
                <w:rFonts w:ascii="Arial" w:eastAsia="Calibri" w:hAnsi="Arial" w:cs="Arial"/>
                <w:b/>
                <w:bCs/>
                <w:sz w:val="18"/>
                <w:szCs w:val="18"/>
                <w:lang w:eastAsia="cs-CZ"/>
              </w:rPr>
            </w:pPr>
            <w:r w:rsidRPr="000553B2">
              <w:rPr>
                <w:rFonts w:ascii="Arial" w:eastAsia="Calibri" w:hAnsi="Arial" w:cs="Arial"/>
                <w:b/>
                <w:bCs/>
                <w:sz w:val="18"/>
                <w:szCs w:val="18"/>
                <w:lang w:eastAsia="cs-CZ"/>
              </w:rPr>
              <w:t>spotřeba</w:t>
            </w:r>
          </w:p>
          <w:p w14:paraId="06923AA6" w14:textId="7206E953" w:rsidR="009D01AA" w:rsidRDefault="009D01AA" w:rsidP="009D01AA">
            <w:pPr>
              <w:suppressAutoHyphens w:val="0"/>
              <w:spacing w:after="0" w:line="240" w:lineRule="auto"/>
              <w:jc w:val="center"/>
              <w:rPr>
                <w:rFonts w:cs="Calibri"/>
                <w:color w:val="000000"/>
              </w:rPr>
            </w:pPr>
            <w:r w:rsidRPr="00183E42">
              <w:rPr>
                <w:rFonts w:ascii="Arial" w:eastAsia="Calibri" w:hAnsi="Arial" w:cs="Arial"/>
                <w:b/>
                <w:bCs/>
                <w:sz w:val="18"/>
                <w:szCs w:val="18"/>
                <w:lang w:eastAsia="cs-CZ"/>
              </w:rPr>
              <w:t>ks</w:t>
            </w:r>
            <w:r w:rsidRPr="000553B2">
              <w:rPr>
                <w:rFonts w:ascii="Arial" w:eastAsia="Calibri" w:hAnsi="Arial" w:cs="Arial"/>
                <w:b/>
                <w:bCs/>
                <w:sz w:val="18"/>
                <w:szCs w:val="18"/>
                <w:lang w:eastAsia="cs-CZ"/>
              </w:rPr>
              <w:t xml:space="preserve"> za</w:t>
            </w:r>
          </w:p>
        </w:tc>
      </w:tr>
      <w:tr w:rsidR="00387401" w:rsidRPr="00DF0F5D" w14:paraId="3B37D298" w14:textId="77777777" w:rsidTr="002D1F85">
        <w:trPr>
          <w:trHeight w:val="397"/>
        </w:trPr>
        <w:tc>
          <w:tcPr>
            <w:tcW w:w="704" w:type="dxa"/>
            <w:vAlign w:val="center"/>
          </w:tcPr>
          <w:p w14:paraId="7354747B" w14:textId="6CE02EA6" w:rsidR="00387401" w:rsidRPr="00FA75A3" w:rsidRDefault="00387401" w:rsidP="00387401">
            <w:pPr>
              <w:suppressAutoHyphens w:val="0"/>
              <w:spacing w:after="0" w:line="240" w:lineRule="auto"/>
              <w:rPr>
                <w:rFonts w:ascii="Arial" w:hAnsi="Arial" w:cs="Arial"/>
                <w:b/>
                <w:bCs/>
                <w:sz w:val="18"/>
                <w:szCs w:val="18"/>
                <w:lang w:eastAsia="cs-CZ"/>
              </w:rPr>
            </w:pPr>
            <w:r w:rsidRPr="00614768">
              <w:rPr>
                <w:rFonts w:cs="Calibri"/>
                <w:color w:val="000000"/>
              </w:rPr>
              <w:t>3.1</w:t>
            </w:r>
          </w:p>
        </w:tc>
        <w:tc>
          <w:tcPr>
            <w:tcW w:w="1843" w:type="dxa"/>
            <w:gridSpan w:val="2"/>
            <w:vAlign w:val="center"/>
          </w:tcPr>
          <w:p w14:paraId="0A058900" w14:textId="6F6A90BC" w:rsidR="00387401" w:rsidRPr="00A62F1C" w:rsidRDefault="00387401" w:rsidP="00387401">
            <w:pPr>
              <w:suppressAutoHyphens w:val="0"/>
              <w:spacing w:after="0" w:line="240" w:lineRule="auto"/>
              <w:rPr>
                <w:rFonts w:ascii="Arial" w:hAnsi="Arial" w:cs="Arial"/>
                <w:b/>
                <w:bCs/>
                <w:sz w:val="18"/>
                <w:szCs w:val="18"/>
                <w:lang w:eastAsia="cs-CZ"/>
              </w:rPr>
            </w:pPr>
            <w:r w:rsidRPr="00193D2E">
              <w:rPr>
                <w:rFonts w:cs="Calibri"/>
                <w:color w:val="000000"/>
              </w:rPr>
              <w:t>II.</w:t>
            </w:r>
          </w:p>
        </w:tc>
        <w:tc>
          <w:tcPr>
            <w:tcW w:w="2698" w:type="dxa"/>
            <w:gridSpan w:val="2"/>
            <w:vAlign w:val="center"/>
          </w:tcPr>
          <w:p w14:paraId="11657149" w14:textId="663F7501" w:rsidR="00387401" w:rsidRDefault="00387401" w:rsidP="00387401">
            <w:pPr>
              <w:suppressAutoHyphens w:val="0"/>
              <w:spacing w:after="0" w:line="240" w:lineRule="auto"/>
              <w:rPr>
                <w:b/>
                <w:bCs/>
              </w:rPr>
            </w:pPr>
            <w:r>
              <w:rPr>
                <w:rFonts w:cs="Calibri"/>
              </w:rPr>
              <w:t>37x73</w:t>
            </w:r>
          </w:p>
        </w:tc>
        <w:tc>
          <w:tcPr>
            <w:tcW w:w="2835" w:type="dxa"/>
            <w:gridSpan w:val="2"/>
            <w:vAlign w:val="center"/>
          </w:tcPr>
          <w:p w14:paraId="7BB7BE67" w14:textId="2B78992E" w:rsidR="00387401" w:rsidRPr="00A62F1C" w:rsidRDefault="00387401" w:rsidP="00387401">
            <w:pPr>
              <w:suppressAutoHyphens w:val="0"/>
              <w:autoSpaceDE w:val="0"/>
              <w:autoSpaceDN w:val="0"/>
              <w:adjustRightInd w:val="0"/>
              <w:spacing w:after="0" w:line="240" w:lineRule="auto"/>
              <w:rPr>
                <w:rFonts w:ascii="Arial" w:hAnsi="Arial" w:cs="Arial"/>
                <w:b/>
                <w:bCs/>
                <w:sz w:val="18"/>
                <w:szCs w:val="20"/>
                <w:lang w:eastAsia="cs-CZ"/>
              </w:rPr>
            </w:pPr>
            <w:r>
              <w:rPr>
                <w:rFonts w:cs="Calibri"/>
              </w:rPr>
              <w:t>2400</w:t>
            </w:r>
          </w:p>
        </w:tc>
        <w:tc>
          <w:tcPr>
            <w:tcW w:w="1701" w:type="dxa"/>
            <w:vAlign w:val="center"/>
          </w:tcPr>
          <w:p w14:paraId="53108129" w14:textId="65ED42A5" w:rsidR="00387401" w:rsidRPr="000553B2" w:rsidRDefault="00EE77C0" w:rsidP="00387401">
            <w:pPr>
              <w:suppressAutoHyphens w:val="0"/>
              <w:spacing w:after="0" w:line="240" w:lineRule="auto"/>
              <w:ind w:left="40"/>
              <w:rPr>
                <w:rFonts w:ascii="Arial" w:eastAsia="Calibri" w:hAnsi="Arial" w:cs="Arial"/>
                <w:b/>
                <w:bCs/>
                <w:sz w:val="18"/>
                <w:szCs w:val="18"/>
                <w:lang w:eastAsia="cs-CZ"/>
              </w:rPr>
            </w:pPr>
            <w:r>
              <w:rPr>
                <w:rFonts w:cs="Calibri"/>
                <w:color w:val="000000"/>
              </w:rPr>
              <w:t>250</w:t>
            </w:r>
          </w:p>
        </w:tc>
      </w:tr>
    </w:tbl>
    <w:p w14:paraId="093CB2CA" w14:textId="42CAB8DB" w:rsidR="000553B2" w:rsidRDefault="000553B2" w:rsidP="00B34E72">
      <w:pPr>
        <w:spacing w:line="232" w:lineRule="auto"/>
        <w:ind w:left="40" w:right="200"/>
        <w:jc w:val="both"/>
        <w:rPr>
          <w:rFonts w:ascii="Arial" w:hAnsi="Arial" w:cs="Arial"/>
          <w:sz w:val="20"/>
          <w:szCs w:val="20"/>
        </w:rPr>
      </w:pPr>
    </w:p>
    <w:p w14:paraId="75D8F0B8" w14:textId="1E97B39D" w:rsidR="005F7C43" w:rsidRDefault="005F7C43" w:rsidP="005F7C43">
      <w:pPr>
        <w:autoSpaceDE w:val="0"/>
        <w:spacing w:after="0" w:line="240" w:lineRule="auto"/>
        <w:jc w:val="both"/>
        <w:rPr>
          <w:rFonts w:ascii="Arial" w:hAnsi="Arial" w:cs="Arial"/>
          <w:sz w:val="20"/>
          <w:szCs w:val="20"/>
        </w:rPr>
      </w:pPr>
      <w:r w:rsidRPr="00B316C8">
        <w:rPr>
          <w:rFonts w:ascii="Arial" w:hAnsi="Arial" w:cs="Arial"/>
          <w:sz w:val="20"/>
          <w:szCs w:val="20"/>
        </w:rPr>
        <w:t>Množství předmětu plnění v jednotlivých položkách je množství stanovené</w:t>
      </w:r>
      <w:r>
        <w:rPr>
          <w:rFonts w:ascii="Arial" w:hAnsi="Arial" w:cs="Arial"/>
          <w:sz w:val="20"/>
          <w:szCs w:val="20"/>
        </w:rPr>
        <w:t xml:space="preserve"> </w:t>
      </w:r>
      <w:r w:rsidRPr="00B316C8">
        <w:rPr>
          <w:rFonts w:ascii="Arial" w:hAnsi="Arial" w:cs="Arial"/>
          <w:sz w:val="20"/>
          <w:szCs w:val="20"/>
        </w:rPr>
        <w:t xml:space="preserve">orientačně. To znamená, že </w:t>
      </w:r>
      <w:r>
        <w:rPr>
          <w:rFonts w:ascii="Arial" w:hAnsi="Arial" w:cs="Arial"/>
          <w:sz w:val="20"/>
          <w:szCs w:val="20"/>
        </w:rPr>
        <w:t>Z</w:t>
      </w:r>
      <w:r w:rsidRPr="00B316C8">
        <w:rPr>
          <w:rFonts w:ascii="Arial" w:hAnsi="Arial" w:cs="Arial"/>
          <w:sz w:val="20"/>
          <w:szCs w:val="20"/>
        </w:rPr>
        <w:t>adavatel (kupující) je oprávněn určovat konkrétní množství a dobu plnění</w:t>
      </w:r>
      <w:r>
        <w:rPr>
          <w:rFonts w:ascii="Arial" w:hAnsi="Arial" w:cs="Arial"/>
          <w:sz w:val="20"/>
          <w:szCs w:val="20"/>
        </w:rPr>
        <w:t xml:space="preserve"> </w:t>
      </w:r>
      <w:r w:rsidRPr="00B316C8">
        <w:rPr>
          <w:rFonts w:ascii="Arial" w:hAnsi="Arial" w:cs="Arial"/>
          <w:sz w:val="20"/>
          <w:szCs w:val="20"/>
        </w:rPr>
        <w:t>jednotlivých dílčích dodávek podle svých okamžitých, resp. aktuálních potřeb s ohledem na skladbu</w:t>
      </w:r>
      <w:r>
        <w:rPr>
          <w:rFonts w:ascii="Arial" w:hAnsi="Arial" w:cs="Arial"/>
          <w:sz w:val="20"/>
          <w:szCs w:val="20"/>
        </w:rPr>
        <w:t xml:space="preserve"> </w:t>
      </w:r>
      <w:r w:rsidRPr="00B316C8">
        <w:rPr>
          <w:rFonts w:ascii="Arial" w:hAnsi="Arial" w:cs="Arial"/>
          <w:sz w:val="20"/>
          <w:szCs w:val="20"/>
        </w:rPr>
        <w:t>pacientů bez penalizace či jiného postihu ze strany uchazeče (dodavatele). Zadavatel (kupující) si</w:t>
      </w:r>
      <w:r>
        <w:rPr>
          <w:rFonts w:ascii="Arial" w:hAnsi="Arial" w:cs="Arial"/>
          <w:sz w:val="20"/>
          <w:szCs w:val="20"/>
        </w:rPr>
        <w:t xml:space="preserve"> </w:t>
      </w:r>
      <w:r w:rsidRPr="00B316C8">
        <w:rPr>
          <w:rFonts w:ascii="Arial" w:hAnsi="Arial" w:cs="Arial"/>
          <w:sz w:val="20"/>
          <w:szCs w:val="20"/>
        </w:rPr>
        <w:t>vyhrazuje právo v rámci smluvních podmínek ve sjednaných položkách odebírat inovované či nové</w:t>
      </w:r>
      <w:r>
        <w:rPr>
          <w:rFonts w:ascii="Arial" w:hAnsi="Arial" w:cs="Arial"/>
          <w:sz w:val="20"/>
          <w:szCs w:val="20"/>
        </w:rPr>
        <w:t xml:space="preserve"> </w:t>
      </w:r>
      <w:r w:rsidRPr="00B316C8">
        <w:rPr>
          <w:rFonts w:ascii="Arial" w:hAnsi="Arial" w:cs="Arial"/>
          <w:sz w:val="20"/>
          <w:szCs w:val="20"/>
        </w:rPr>
        <w:t>výrobky, pokud budou svými charakteristikami odpovídat tomuto zadání</w:t>
      </w:r>
      <w:r>
        <w:rPr>
          <w:rFonts w:ascii="Arial" w:hAnsi="Arial" w:cs="Arial"/>
          <w:sz w:val="20"/>
          <w:szCs w:val="20"/>
        </w:rPr>
        <w:t>.</w:t>
      </w:r>
    </w:p>
    <w:p w14:paraId="762284F8" w14:textId="77777777" w:rsidR="005F7C43" w:rsidRDefault="005F7C43" w:rsidP="00B34E72">
      <w:pPr>
        <w:spacing w:line="232" w:lineRule="auto"/>
        <w:ind w:left="40" w:right="200"/>
        <w:jc w:val="both"/>
        <w:rPr>
          <w:rFonts w:ascii="Arial" w:hAnsi="Arial" w:cs="Arial"/>
          <w:sz w:val="20"/>
          <w:szCs w:val="20"/>
        </w:rPr>
      </w:pPr>
    </w:p>
    <w:p w14:paraId="1E91B23B" w14:textId="77777777" w:rsidR="0018589C" w:rsidRPr="009A2785" w:rsidRDefault="0018589C" w:rsidP="0018589C">
      <w:pPr>
        <w:spacing w:line="232" w:lineRule="auto"/>
        <w:ind w:left="40" w:right="200"/>
        <w:jc w:val="both"/>
        <w:rPr>
          <w:rFonts w:ascii="Arial" w:hAnsi="Arial" w:cs="Arial"/>
          <w:b/>
          <w:bCs/>
          <w:sz w:val="20"/>
          <w:szCs w:val="20"/>
        </w:rPr>
      </w:pPr>
      <w:r w:rsidRPr="009A2785">
        <w:rPr>
          <w:rFonts w:ascii="Arial" w:hAnsi="Arial" w:cs="Arial"/>
          <w:b/>
          <w:bCs/>
          <w:sz w:val="20"/>
          <w:szCs w:val="20"/>
        </w:rPr>
        <w:t xml:space="preserve">Vzorky </w:t>
      </w:r>
    </w:p>
    <w:p w14:paraId="566F30F0" w14:textId="77777777" w:rsidR="0018589C" w:rsidRPr="009A2785" w:rsidRDefault="0018589C" w:rsidP="00386A6B">
      <w:pPr>
        <w:spacing w:after="0" w:line="240" w:lineRule="auto"/>
        <w:ind w:left="40" w:right="198"/>
        <w:jc w:val="both"/>
        <w:rPr>
          <w:rFonts w:ascii="Arial" w:hAnsi="Arial" w:cs="Arial"/>
          <w:sz w:val="20"/>
          <w:szCs w:val="20"/>
        </w:rPr>
      </w:pPr>
      <w:r w:rsidRPr="009A2785">
        <w:rPr>
          <w:rFonts w:ascii="Arial" w:hAnsi="Arial" w:cs="Arial"/>
          <w:sz w:val="20"/>
          <w:szCs w:val="20"/>
        </w:rPr>
        <w:t>Zadavatel požaduje od zájemce předložení vzorků zboží, jehož dodávka je předmětem této výzvy.</w:t>
      </w:r>
    </w:p>
    <w:p w14:paraId="02B5472D" w14:textId="77777777" w:rsidR="0018589C" w:rsidRPr="009A2785" w:rsidRDefault="0018589C" w:rsidP="00386A6B">
      <w:pPr>
        <w:spacing w:after="0" w:line="240" w:lineRule="auto"/>
        <w:ind w:left="40" w:right="198"/>
        <w:jc w:val="both"/>
        <w:rPr>
          <w:rFonts w:ascii="Arial" w:hAnsi="Arial" w:cs="Arial"/>
          <w:sz w:val="20"/>
          <w:szCs w:val="20"/>
        </w:rPr>
      </w:pPr>
      <w:r w:rsidRPr="009A2785">
        <w:rPr>
          <w:rFonts w:ascii="Arial" w:hAnsi="Arial" w:cs="Arial"/>
          <w:sz w:val="20"/>
          <w:szCs w:val="20"/>
        </w:rPr>
        <w:t xml:space="preserve">Vzorky budou použity za účelem posouzení kvalitativních vlastností dodávaného zboží </w:t>
      </w:r>
      <w:r>
        <w:rPr>
          <w:rFonts w:ascii="Arial" w:hAnsi="Arial" w:cs="Arial"/>
          <w:sz w:val="20"/>
          <w:szCs w:val="20"/>
        </w:rPr>
        <w:t xml:space="preserve">dle </w:t>
      </w:r>
      <w:r w:rsidRPr="009A2785">
        <w:rPr>
          <w:rFonts w:ascii="Arial" w:hAnsi="Arial" w:cs="Arial"/>
          <w:sz w:val="20"/>
          <w:szCs w:val="20"/>
        </w:rPr>
        <w:t>této výzvy.</w:t>
      </w:r>
    </w:p>
    <w:p w14:paraId="1DE50DC3" w14:textId="6CA77787" w:rsidR="00782915" w:rsidRDefault="0018589C" w:rsidP="00386A6B">
      <w:pPr>
        <w:spacing w:after="0" w:line="240" w:lineRule="auto"/>
        <w:ind w:left="40" w:right="198"/>
        <w:jc w:val="both"/>
        <w:rPr>
          <w:rFonts w:ascii="Arial" w:hAnsi="Arial" w:cs="Arial"/>
          <w:sz w:val="20"/>
          <w:szCs w:val="20"/>
        </w:rPr>
      </w:pPr>
      <w:r w:rsidRPr="009A2785">
        <w:rPr>
          <w:rFonts w:ascii="Arial" w:hAnsi="Arial" w:cs="Arial"/>
          <w:sz w:val="20"/>
          <w:szCs w:val="20"/>
        </w:rPr>
        <w:t>Zájemce je povinen doručit vzorky</w:t>
      </w:r>
      <w:r>
        <w:rPr>
          <w:rFonts w:ascii="Arial" w:hAnsi="Arial" w:cs="Arial"/>
          <w:sz w:val="20"/>
          <w:szCs w:val="20"/>
        </w:rPr>
        <w:t xml:space="preserve"> ve složení a počtech dle přílohy č.5 této výzvy </w:t>
      </w:r>
      <w:r w:rsidRPr="008E1CC6">
        <w:rPr>
          <w:rFonts w:ascii="Arial" w:hAnsi="Arial" w:cs="Arial"/>
          <w:b/>
          <w:bCs/>
          <w:sz w:val="20"/>
          <w:szCs w:val="20"/>
        </w:rPr>
        <w:t>do 1</w:t>
      </w:r>
      <w:r w:rsidR="00B513E7" w:rsidRPr="008E1CC6">
        <w:rPr>
          <w:rFonts w:ascii="Arial" w:hAnsi="Arial" w:cs="Arial"/>
          <w:b/>
          <w:bCs/>
          <w:sz w:val="20"/>
          <w:szCs w:val="20"/>
        </w:rPr>
        <w:t>0</w:t>
      </w:r>
      <w:r w:rsidRPr="008E1CC6">
        <w:rPr>
          <w:rFonts w:ascii="Arial" w:hAnsi="Arial" w:cs="Arial"/>
          <w:b/>
          <w:bCs/>
          <w:sz w:val="20"/>
          <w:szCs w:val="20"/>
        </w:rPr>
        <w:t xml:space="preserve"> dnů</w:t>
      </w:r>
      <w:r>
        <w:rPr>
          <w:rFonts w:ascii="Arial" w:hAnsi="Arial" w:cs="Arial"/>
          <w:sz w:val="20"/>
          <w:szCs w:val="20"/>
        </w:rPr>
        <w:t xml:space="preserve"> od vyhlášení této výzvy</w:t>
      </w:r>
      <w:r w:rsidRPr="009A2785">
        <w:rPr>
          <w:rFonts w:ascii="Arial" w:hAnsi="Arial" w:cs="Arial"/>
          <w:sz w:val="20"/>
          <w:szCs w:val="20"/>
        </w:rPr>
        <w:t xml:space="preserve">, a to poštou nebo osobně, k rukám kontaktní osoby, </w:t>
      </w:r>
      <w:r>
        <w:rPr>
          <w:rFonts w:ascii="Arial" w:hAnsi="Arial" w:cs="Arial"/>
          <w:sz w:val="20"/>
          <w:szCs w:val="20"/>
        </w:rPr>
        <w:t>pan</w:t>
      </w:r>
      <w:r w:rsidR="00386A6B">
        <w:rPr>
          <w:rFonts w:ascii="Arial" w:hAnsi="Arial" w:cs="Arial"/>
          <w:sz w:val="20"/>
          <w:szCs w:val="20"/>
        </w:rPr>
        <w:t>í</w:t>
      </w:r>
      <w:r>
        <w:rPr>
          <w:rFonts w:ascii="Arial" w:hAnsi="Arial" w:cs="Arial"/>
          <w:sz w:val="20"/>
          <w:szCs w:val="20"/>
        </w:rPr>
        <w:t xml:space="preserve"> </w:t>
      </w:r>
      <w:r w:rsidR="00E25F76">
        <w:rPr>
          <w:rFonts w:ascii="Arial" w:hAnsi="Arial" w:cs="Arial"/>
          <w:sz w:val="20"/>
          <w:szCs w:val="20"/>
        </w:rPr>
        <w:t xml:space="preserve">Teresy </w:t>
      </w:r>
      <w:r w:rsidR="00386A6B">
        <w:rPr>
          <w:rFonts w:ascii="Arial" w:hAnsi="Arial" w:cs="Arial"/>
          <w:sz w:val="20"/>
          <w:szCs w:val="20"/>
        </w:rPr>
        <w:t>Kulové</w:t>
      </w:r>
      <w:r>
        <w:rPr>
          <w:rFonts w:ascii="Arial" w:hAnsi="Arial" w:cs="Arial"/>
          <w:sz w:val="20"/>
          <w:szCs w:val="20"/>
        </w:rPr>
        <w:t xml:space="preserve">, tel. </w:t>
      </w:r>
      <w:r w:rsidR="00692B5C" w:rsidRPr="00692B5C">
        <w:rPr>
          <w:rFonts w:ascii="Arial" w:hAnsi="Arial" w:cs="Arial"/>
          <w:sz w:val="20"/>
          <w:szCs w:val="20"/>
        </w:rPr>
        <w:t>732 976</w:t>
      </w:r>
      <w:r w:rsidR="00692B5C">
        <w:rPr>
          <w:rFonts w:ascii="Arial" w:hAnsi="Arial" w:cs="Arial"/>
          <w:sz w:val="20"/>
          <w:szCs w:val="20"/>
        </w:rPr>
        <w:t> </w:t>
      </w:r>
      <w:r w:rsidR="00692B5C" w:rsidRPr="00692B5C">
        <w:rPr>
          <w:rFonts w:ascii="Arial" w:hAnsi="Arial" w:cs="Arial"/>
          <w:sz w:val="20"/>
          <w:szCs w:val="20"/>
        </w:rPr>
        <w:t>143</w:t>
      </w:r>
      <w:r w:rsidR="00692B5C">
        <w:rPr>
          <w:rFonts w:ascii="Arial" w:hAnsi="Arial" w:cs="Arial"/>
          <w:sz w:val="20"/>
          <w:szCs w:val="20"/>
        </w:rPr>
        <w:t xml:space="preserve">, </w:t>
      </w:r>
      <w:r w:rsidR="002C6589">
        <w:rPr>
          <w:rFonts w:ascii="Arial" w:hAnsi="Arial" w:cs="Arial"/>
          <w:sz w:val="20"/>
          <w:szCs w:val="20"/>
        </w:rPr>
        <w:t>e-mail</w:t>
      </w:r>
      <w:r w:rsidR="00782915">
        <w:rPr>
          <w:rFonts w:ascii="Arial" w:hAnsi="Arial" w:cs="Arial"/>
          <w:sz w:val="20"/>
          <w:szCs w:val="20"/>
        </w:rPr>
        <w:t xml:space="preserve">: </w:t>
      </w:r>
      <w:proofErr w:type="gramStart"/>
      <w:r w:rsidR="00782915" w:rsidRPr="00782915">
        <w:rPr>
          <w:rFonts w:ascii="Arial" w:hAnsi="Arial" w:cs="Arial"/>
          <w:sz w:val="20"/>
          <w:szCs w:val="20"/>
        </w:rPr>
        <w:t>kulova@nembo.cz</w:t>
      </w:r>
      <w:r w:rsidR="002C6589">
        <w:rPr>
          <w:rFonts w:ascii="Arial" w:hAnsi="Arial" w:cs="Arial"/>
          <w:sz w:val="20"/>
          <w:szCs w:val="20"/>
        </w:rPr>
        <w:t xml:space="preserve"> </w:t>
      </w:r>
      <w:r>
        <w:rPr>
          <w:rFonts w:ascii="Arial" w:hAnsi="Arial" w:cs="Arial"/>
          <w:sz w:val="20"/>
          <w:szCs w:val="20"/>
        </w:rPr>
        <w:t>.</w:t>
      </w:r>
      <w:proofErr w:type="gramEnd"/>
    </w:p>
    <w:p w14:paraId="40EDB168" w14:textId="7A7552F4" w:rsidR="0018589C" w:rsidRPr="009A2785" w:rsidRDefault="0018589C" w:rsidP="00386A6B">
      <w:pPr>
        <w:spacing w:after="0" w:line="240" w:lineRule="auto"/>
        <w:ind w:left="40" w:right="198"/>
        <w:jc w:val="both"/>
        <w:rPr>
          <w:rFonts w:ascii="Arial" w:hAnsi="Arial" w:cs="Arial"/>
          <w:sz w:val="20"/>
          <w:szCs w:val="20"/>
        </w:rPr>
      </w:pPr>
      <w:r w:rsidRPr="009A2785">
        <w:rPr>
          <w:rFonts w:ascii="Arial" w:hAnsi="Arial" w:cs="Arial"/>
          <w:sz w:val="20"/>
          <w:szCs w:val="20"/>
        </w:rPr>
        <w:t>Balení vzorků každého zájemce musí být viditelně a čitelně označeno obchodní firmou zájemce, označením „</w:t>
      </w:r>
      <w:proofErr w:type="gramStart"/>
      <w:r w:rsidRPr="009A2785">
        <w:rPr>
          <w:rFonts w:ascii="Arial" w:hAnsi="Arial" w:cs="Arial"/>
          <w:sz w:val="20"/>
          <w:szCs w:val="20"/>
        </w:rPr>
        <w:t xml:space="preserve">NEOTVÍRAT - </w:t>
      </w:r>
      <w:r w:rsidRPr="00BE6489">
        <w:rPr>
          <w:rFonts w:ascii="Arial" w:hAnsi="Arial" w:cs="Arial"/>
          <w:sz w:val="20"/>
          <w:szCs w:val="20"/>
        </w:rPr>
        <w:t>JEDNORÁZOVÉ</w:t>
      </w:r>
      <w:proofErr w:type="gramEnd"/>
      <w:r w:rsidRPr="00BE6489">
        <w:rPr>
          <w:rFonts w:ascii="Arial" w:hAnsi="Arial" w:cs="Arial"/>
          <w:sz w:val="20"/>
          <w:szCs w:val="20"/>
        </w:rPr>
        <w:t xml:space="preserve"> INKONTINENČNÍ POMŮCKY 202</w:t>
      </w:r>
      <w:r w:rsidR="00782915">
        <w:rPr>
          <w:rFonts w:ascii="Arial" w:hAnsi="Arial" w:cs="Arial"/>
          <w:sz w:val="20"/>
          <w:szCs w:val="20"/>
        </w:rPr>
        <w:t>6</w:t>
      </w:r>
      <w:r>
        <w:rPr>
          <w:rFonts w:ascii="Arial" w:hAnsi="Arial" w:cs="Arial"/>
          <w:sz w:val="20"/>
          <w:szCs w:val="20"/>
        </w:rPr>
        <w:t xml:space="preserve"> a</w:t>
      </w:r>
      <w:r w:rsidRPr="009A2785">
        <w:rPr>
          <w:rFonts w:ascii="Arial" w:hAnsi="Arial" w:cs="Arial"/>
          <w:sz w:val="20"/>
          <w:szCs w:val="20"/>
        </w:rPr>
        <w:t xml:space="preserve"> označením </w:t>
      </w:r>
      <w:r w:rsidRPr="008E1CC6">
        <w:rPr>
          <w:rFonts w:ascii="Arial" w:hAnsi="Arial" w:cs="Arial"/>
          <w:b/>
          <w:bCs/>
          <w:sz w:val="20"/>
          <w:szCs w:val="20"/>
        </w:rPr>
        <w:t>„VZORKY“.</w:t>
      </w:r>
    </w:p>
    <w:p w14:paraId="79BBC05D" w14:textId="77777777" w:rsidR="0018589C" w:rsidRPr="009A2785" w:rsidRDefault="0018589C" w:rsidP="00386A6B">
      <w:pPr>
        <w:spacing w:after="0" w:line="240" w:lineRule="auto"/>
        <w:ind w:left="40" w:right="198"/>
        <w:jc w:val="both"/>
        <w:rPr>
          <w:rFonts w:ascii="Arial" w:hAnsi="Arial" w:cs="Arial"/>
          <w:sz w:val="20"/>
          <w:szCs w:val="20"/>
        </w:rPr>
      </w:pPr>
      <w:r w:rsidRPr="009A2785">
        <w:rPr>
          <w:rFonts w:ascii="Arial" w:hAnsi="Arial" w:cs="Arial"/>
          <w:sz w:val="20"/>
          <w:szCs w:val="20"/>
        </w:rPr>
        <w:t>Součástí balení vzorků každého zájemce musí být seznam vzorků.</w:t>
      </w:r>
    </w:p>
    <w:p w14:paraId="4CCD19D6" w14:textId="77777777" w:rsidR="0018589C" w:rsidRDefault="0018589C" w:rsidP="00B34E72">
      <w:pPr>
        <w:spacing w:line="232" w:lineRule="auto"/>
        <w:ind w:left="40" w:right="200"/>
        <w:jc w:val="both"/>
        <w:rPr>
          <w:rFonts w:ascii="Arial" w:hAnsi="Arial" w:cs="Arial"/>
          <w:sz w:val="20"/>
          <w:szCs w:val="20"/>
        </w:rPr>
      </w:pPr>
    </w:p>
    <w:p w14:paraId="0B525054" w14:textId="77777777" w:rsidR="007728E9" w:rsidRPr="00864E29" w:rsidRDefault="007728E9" w:rsidP="007728E9">
      <w:pPr>
        <w:autoSpaceDE w:val="0"/>
        <w:spacing w:after="0" w:line="240" w:lineRule="auto"/>
        <w:jc w:val="both"/>
        <w:rPr>
          <w:rFonts w:ascii="Arial" w:hAnsi="Arial" w:cs="Arial"/>
          <w:b/>
          <w:bCs/>
          <w:sz w:val="20"/>
          <w:szCs w:val="20"/>
        </w:rPr>
      </w:pPr>
      <w:r w:rsidRPr="00864E29">
        <w:rPr>
          <w:rFonts w:ascii="Arial" w:hAnsi="Arial" w:cs="Arial"/>
          <w:b/>
          <w:bCs/>
          <w:sz w:val="20"/>
          <w:szCs w:val="20"/>
        </w:rPr>
        <w:t xml:space="preserve">Zadavatel, Bohumínská městská nemocnice, a.s. uplatňuje odpovědné zadávání veřejných zakázek. </w:t>
      </w:r>
    </w:p>
    <w:p w14:paraId="6FE0708B" w14:textId="77777777" w:rsidR="007728E9" w:rsidRPr="00864E29" w:rsidRDefault="007728E9" w:rsidP="007728E9">
      <w:pPr>
        <w:autoSpaceDE w:val="0"/>
        <w:spacing w:after="0" w:line="240" w:lineRule="auto"/>
        <w:jc w:val="both"/>
        <w:rPr>
          <w:rFonts w:ascii="Arial" w:hAnsi="Arial" w:cs="Arial"/>
          <w:sz w:val="20"/>
          <w:szCs w:val="20"/>
        </w:rPr>
      </w:pPr>
    </w:p>
    <w:p w14:paraId="104A7005" w14:textId="77777777" w:rsidR="007728E9" w:rsidRPr="00864E29" w:rsidRDefault="007728E9" w:rsidP="007728E9">
      <w:pPr>
        <w:autoSpaceDE w:val="0"/>
        <w:spacing w:after="0" w:line="240" w:lineRule="auto"/>
        <w:jc w:val="both"/>
        <w:rPr>
          <w:rFonts w:ascii="Arial" w:hAnsi="Arial" w:cs="Arial"/>
          <w:sz w:val="20"/>
          <w:szCs w:val="20"/>
        </w:rPr>
      </w:pPr>
      <w:r w:rsidRPr="00864E29">
        <w:rPr>
          <w:rFonts w:ascii="Arial" w:hAnsi="Arial" w:cs="Arial"/>
          <w:sz w:val="20"/>
          <w:szCs w:val="20"/>
        </w:rPr>
        <w:t xml:space="preserve">Veřejné zakázky zadávané zadavatelem akcentují témata v oblasti vlivu předmětu veřejné zakázky na sociálních důsledků vyplývajících z předmětu veřejné zakázky, hospodářské oblasti a inovací v souladu s § 6 odst. 4 ZZVZ. </w:t>
      </w:r>
    </w:p>
    <w:p w14:paraId="12B83C79" w14:textId="77777777" w:rsidR="007728E9" w:rsidRPr="00864E29" w:rsidRDefault="007728E9" w:rsidP="007728E9">
      <w:pPr>
        <w:autoSpaceDE w:val="0"/>
        <w:spacing w:after="0" w:line="240" w:lineRule="auto"/>
        <w:jc w:val="both"/>
        <w:rPr>
          <w:rFonts w:ascii="Arial" w:hAnsi="Arial" w:cs="Arial"/>
          <w:sz w:val="20"/>
          <w:szCs w:val="20"/>
        </w:rPr>
      </w:pPr>
      <w:r w:rsidRPr="00864E29">
        <w:rPr>
          <w:rFonts w:ascii="Arial" w:hAnsi="Arial" w:cs="Arial"/>
          <w:sz w:val="20"/>
          <w:szCs w:val="20"/>
        </w:rPr>
        <w:t>Tyto principy jsou uplatňovány přiměřeně a transparentně při respektování zásad rovného zacházení a zákazu diskriminace ve vztahu k dodavatelům a principů účelnosti, hospodárnosti a efektivity při naplňování poslání zadavatele.</w:t>
      </w:r>
    </w:p>
    <w:p w14:paraId="40F49A77" w14:textId="77777777" w:rsidR="007728E9" w:rsidRPr="00864E29" w:rsidRDefault="007728E9" w:rsidP="007728E9">
      <w:pPr>
        <w:suppressAutoHyphens w:val="0"/>
        <w:spacing w:after="0" w:line="240" w:lineRule="auto"/>
        <w:rPr>
          <w:rFonts w:ascii="Arial" w:hAnsi="Arial" w:cs="Arial"/>
          <w:sz w:val="20"/>
          <w:szCs w:val="20"/>
        </w:rPr>
      </w:pPr>
    </w:p>
    <w:p w14:paraId="02D69D07" w14:textId="77777777" w:rsidR="007728E9" w:rsidRPr="00864E29" w:rsidRDefault="007728E9" w:rsidP="007728E9">
      <w:pPr>
        <w:autoSpaceDE w:val="0"/>
        <w:spacing w:after="0" w:line="240" w:lineRule="auto"/>
        <w:jc w:val="both"/>
        <w:rPr>
          <w:rFonts w:ascii="Arial" w:hAnsi="Arial" w:cs="Arial"/>
          <w:sz w:val="20"/>
          <w:szCs w:val="20"/>
        </w:rPr>
      </w:pPr>
      <w:r w:rsidRPr="00864E29">
        <w:rPr>
          <w:rFonts w:ascii="Arial" w:hAnsi="Arial" w:cs="Arial"/>
          <w:sz w:val="20"/>
          <w:szCs w:val="20"/>
        </w:rPr>
        <w:t xml:space="preserve">Projevy výše uvedených zásad odpovědného zadávání veřejné zakázky jsou podrobněji specifikovány takto - </w:t>
      </w:r>
    </w:p>
    <w:p w14:paraId="7E52C831" w14:textId="77777777" w:rsidR="007728E9" w:rsidRPr="00864E29" w:rsidRDefault="007728E9" w:rsidP="007728E9">
      <w:pPr>
        <w:autoSpaceDE w:val="0"/>
        <w:spacing w:after="0" w:line="240" w:lineRule="auto"/>
        <w:jc w:val="both"/>
        <w:rPr>
          <w:rFonts w:ascii="Arial" w:hAnsi="Arial" w:cs="Arial"/>
          <w:sz w:val="20"/>
          <w:szCs w:val="20"/>
        </w:rPr>
      </w:pPr>
      <w:r w:rsidRPr="00864E29">
        <w:rPr>
          <w:rFonts w:ascii="Arial" w:hAnsi="Arial" w:cs="Arial"/>
          <w:sz w:val="20"/>
          <w:szCs w:val="20"/>
        </w:rPr>
        <w:t>při zajištění dodávky musí být dodržena následující kritéria:</w:t>
      </w:r>
    </w:p>
    <w:p w14:paraId="48D6F7EA" w14:textId="77777777" w:rsidR="007728E9" w:rsidRPr="003C0CB3" w:rsidRDefault="007728E9" w:rsidP="007728E9">
      <w:pPr>
        <w:pStyle w:val="Odstavecseseznamem"/>
        <w:numPr>
          <w:ilvl w:val="0"/>
          <w:numId w:val="18"/>
        </w:numPr>
        <w:autoSpaceDE w:val="0"/>
        <w:spacing w:after="0" w:line="240" w:lineRule="auto"/>
        <w:jc w:val="both"/>
        <w:rPr>
          <w:rFonts w:ascii="Arial" w:hAnsi="Arial" w:cs="Arial"/>
          <w:sz w:val="20"/>
          <w:szCs w:val="20"/>
        </w:rPr>
      </w:pPr>
      <w:r w:rsidRPr="003C0CB3">
        <w:rPr>
          <w:rFonts w:ascii="Arial" w:hAnsi="Arial" w:cs="Arial"/>
          <w:sz w:val="20"/>
          <w:szCs w:val="20"/>
        </w:rPr>
        <w:t>transparentní dodavatelský řetězec;</w:t>
      </w:r>
    </w:p>
    <w:p w14:paraId="79F19D01" w14:textId="77777777" w:rsidR="007728E9" w:rsidRPr="003C0CB3" w:rsidRDefault="007728E9" w:rsidP="007728E9">
      <w:pPr>
        <w:pStyle w:val="Odstavecseseznamem"/>
        <w:numPr>
          <w:ilvl w:val="0"/>
          <w:numId w:val="18"/>
        </w:numPr>
        <w:autoSpaceDE w:val="0"/>
        <w:spacing w:after="0" w:line="240" w:lineRule="auto"/>
        <w:jc w:val="both"/>
        <w:rPr>
          <w:rFonts w:ascii="Arial" w:hAnsi="Arial" w:cs="Arial"/>
          <w:sz w:val="20"/>
          <w:szCs w:val="20"/>
        </w:rPr>
      </w:pPr>
      <w:r w:rsidRPr="003C0CB3">
        <w:rPr>
          <w:rFonts w:ascii="Arial" w:hAnsi="Arial" w:cs="Arial"/>
          <w:sz w:val="20"/>
          <w:szCs w:val="20"/>
        </w:rPr>
        <w:t>vyplácení spravedlivé mzdy;</w:t>
      </w:r>
    </w:p>
    <w:p w14:paraId="452116C4" w14:textId="77777777" w:rsidR="007728E9" w:rsidRPr="003C0CB3" w:rsidRDefault="007728E9" w:rsidP="007728E9">
      <w:pPr>
        <w:pStyle w:val="Odstavecseseznamem"/>
        <w:numPr>
          <w:ilvl w:val="0"/>
          <w:numId w:val="18"/>
        </w:numPr>
        <w:autoSpaceDE w:val="0"/>
        <w:spacing w:after="0" w:line="240" w:lineRule="auto"/>
        <w:jc w:val="both"/>
        <w:rPr>
          <w:rFonts w:ascii="Arial" w:hAnsi="Arial" w:cs="Arial"/>
          <w:sz w:val="20"/>
          <w:szCs w:val="20"/>
        </w:rPr>
      </w:pPr>
      <w:r w:rsidRPr="003C0CB3">
        <w:rPr>
          <w:rFonts w:ascii="Arial" w:hAnsi="Arial" w:cs="Arial"/>
          <w:sz w:val="20"/>
          <w:szCs w:val="20"/>
        </w:rPr>
        <w:t>bezpečné pracovní podmínky;</w:t>
      </w:r>
    </w:p>
    <w:p w14:paraId="21732A28" w14:textId="77777777" w:rsidR="007728E9" w:rsidRPr="003C0CB3" w:rsidRDefault="007728E9" w:rsidP="007728E9">
      <w:pPr>
        <w:pStyle w:val="Odstavecseseznamem"/>
        <w:numPr>
          <w:ilvl w:val="0"/>
          <w:numId w:val="18"/>
        </w:numPr>
        <w:autoSpaceDE w:val="0"/>
        <w:spacing w:after="0" w:line="240" w:lineRule="auto"/>
        <w:jc w:val="both"/>
        <w:rPr>
          <w:rFonts w:ascii="Arial" w:hAnsi="Arial" w:cs="Arial"/>
          <w:sz w:val="20"/>
          <w:szCs w:val="20"/>
        </w:rPr>
      </w:pPr>
      <w:r w:rsidRPr="003C0CB3">
        <w:rPr>
          <w:rFonts w:ascii="Arial" w:hAnsi="Arial" w:cs="Arial"/>
          <w:sz w:val="20"/>
          <w:szCs w:val="20"/>
        </w:rPr>
        <w:t>zákaz nucené a dětské práce;</w:t>
      </w:r>
    </w:p>
    <w:p w14:paraId="5A2508E9" w14:textId="77777777" w:rsidR="007728E9" w:rsidRPr="003C0CB3" w:rsidRDefault="007728E9" w:rsidP="007728E9">
      <w:pPr>
        <w:pStyle w:val="Odstavecseseznamem"/>
        <w:numPr>
          <w:ilvl w:val="0"/>
          <w:numId w:val="18"/>
        </w:numPr>
        <w:autoSpaceDE w:val="0"/>
        <w:spacing w:after="0" w:line="240" w:lineRule="auto"/>
        <w:rPr>
          <w:rFonts w:ascii="Arial" w:hAnsi="Arial" w:cs="Arial"/>
          <w:sz w:val="20"/>
          <w:szCs w:val="20"/>
        </w:rPr>
      </w:pPr>
      <w:r w:rsidRPr="003C0CB3">
        <w:rPr>
          <w:rFonts w:ascii="Arial" w:hAnsi="Arial" w:cs="Arial"/>
          <w:sz w:val="20"/>
          <w:szCs w:val="20"/>
        </w:rPr>
        <w:t>dodržování pracovní doby a platné pracovní smlouvy</w:t>
      </w:r>
      <w:r w:rsidRPr="003C0CB3">
        <w:rPr>
          <w:rFonts w:ascii="Arial" w:hAnsi="Arial" w:cs="Arial"/>
          <w:sz w:val="20"/>
          <w:szCs w:val="20"/>
        </w:rPr>
        <w:cr/>
      </w:r>
    </w:p>
    <w:p w14:paraId="59D3BE51" w14:textId="77777777" w:rsidR="007728E9" w:rsidRPr="00864E29" w:rsidRDefault="007728E9" w:rsidP="007728E9">
      <w:pPr>
        <w:autoSpaceDE w:val="0"/>
        <w:spacing w:after="0" w:line="240" w:lineRule="auto"/>
        <w:jc w:val="both"/>
        <w:rPr>
          <w:rFonts w:ascii="Arial" w:hAnsi="Arial" w:cs="Arial"/>
          <w:sz w:val="20"/>
          <w:szCs w:val="20"/>
        </w:rPr>
      </w:pPr>
      <w:r w:rsidRPr="00864E29">
        <w:rPr>
          <w:rFonts w:ascii="Arial" w:hAnsi="Arial" w:cs="Arial"/>
          <w:sz w:val="20"/>
          <w:szCs w:val="20"/>
        </w:rPr>
        <w:t>Dodržování podmínek legálního zaměstnávání, důstojných pracovních podmínek a zajištění bezpečnosti práce pro všechny osoby, které se budou podílet na plnění této veřejné zakázky.</w:t>
      </w:r>
    </w:p>
    <w:p w14:paraId="2B3903F1" w14:textId="77777777" w:rsidR="007728E9" w:rsidRPr="00864E29" w:rsidRDefault="007728E9" w:rsidP="007728E9">
      <w:pPr>
        <w:autoSpaceDE w:val="0"/>
        <w:spacing w:after="0" w:line="240" w:lineRule="auto"/>
        <w:jc w:val="both"/>
        <w:rPr>
          <w:rFonts w:ascii="Arial" w:hAnsi="Arial" w:cs="Arial"/>
          <w:sz w:val="20"/>
          <w:szCs w:val="20"/>
        </w:rPr>
      </w:pPr>
    </w:p>
    <w:p w14:paraId="6B4A37B0" w14:textId="62B03789" w:rsidR="005F7C43" w:rsidRDefault="007728E9" w:rsidP="00E02349">
      <w:pPr>
        <w:spacing w:line="232" w:lineRule="auto"/>
        <w:ind w:left="40" w:right="200"/>
        <w:jc w:val="both"/>
        <w:rPr>
          <w:rFonts w:ascii="Arial" w:hAnsi="Arial" w:cs="Arial"/>
          <w:sz w:val="20"/>
          <w:szCs w:val="20"/>
        </w:rPr>
      </w:pPr>
      <w:r w:rsidRPr="00864E29">
        <w:rPr>
          <w:rFonts w:ascii="Arial" w:hAnsi="Arial" w:cs="Arial"/>
          <w:sz w:val="20"/>
          <w:szCs w:val="20"/>
        </w:rPr>
        <w:t>Při shodné</w:t>
      </w:r>
      <w:r w:rsidR="006D2CF1">
        <w:rPr>
          <w:rFonts w:ascii="Arial" w:hAnsi="Arial" w:cs="Arial"/>
          <w:sz w:val="20"/>
          <w:szCs w:val="20"/>
        </w:rPr>
        <w:t>m</w:t>
      </w:r>
      <w:r w:rsidRPr="00864E29">
        <w:rPr>
          <w:rFonts w:ascii="Arial" w:hAnsi="Arial" w:cs="Arial"/>
          <w:sz w:val="20"/>
          <w:szCs w:val="20"/>
        </w:rPr>
        <w:t xml:space="preserve"> </w:t>
      </w:r>
      <w:r w:rsidR="006D2CF1">
        <w:rPr>
          <w:rFonts w:ascii="Arial" w:hAnsi="Arial" w:cs="Arial"/>
          <w:sz w:val="20"/>
          <w:szCs w:val="20"/>
        </w:rPr>
        <w:t>počtu bodů</w:t>
      </w:r>
      <w:r w:rsidRPr="00864E29">
        <w:rPr>
          <w:rFonts w:ascii="Arial" w:hAnsi="Arial" w:cs="Arial"/>
          <w:sz w:val="20"/>
          <w:szCs w:val="20"/>
        </w:rPr>
        <w:t xml:space="preserve"> bude upřednostněn dodavatel, který splňuje kritéria pro tzv. malé podniky.</w:t>
      </w:r>
      <w:bookmarkStart w:id="2" w:name="_Hlk516445113"/>
      <w:bookmarkEnd w:id="1"/>
    </w:p>
    <w:p w14:paraId="621FA7A1" w14:textId="77777777" w:rsidR="00E02349" w:rsidRDefault="00E02349" w:rsidP="00E02349">
      <w:pPr>
        <w:spacing w:line="232" w:lineRule="auto"/>
        <w:ind w:left="40" w:right="200"/>
        <w:jc w:val="both"/>
        <w:rPr>
          <w:rFonts w:ascii="Arial" w:hAnsi="Arial" w:cs="Arial"/>
          <w:sz w:val="20"/>
          <w:szCs w:val="20"/>
        </w:rPr>
      </w:pPr>
    </w:p>
    <w:p w14:paraId="2B3DA984" w14:textId="4F948DDA" w:rsidR="001A52F0" w:rsidRDefault="001A52F0" w:rsidP="00E02349">
      <w:pPr>
        <w:spacing w:line="232" w:lineRule="auto"/>
        <w:ind w:left="40" w:right="200"/>
        <w:jc w:val="both"/>
        <w:rPr>
          <w:rFonts w:ascii="Arial" w:hAnsi="Arial" w:cs="Arial"/>
          <w:b/>
          <w:bCs/>
          <w:sz w:val="20"/>
          <w:szCs w:val="20"/>
        </w:rPr>
      </w:pPr>
      <w:r w:rsidRPr="001A52F0">
        <w:rPr>
          <w:rFonts w:ascii="Arial" w:hAnsi="Arial" w:cs="Arial"/>
          <w:b/>
          <w:bCs/>
          <w:sz w:val="20"/>
          <w:szCs w:val="20"/>
        </w:rPr>
        <w:lastRenderedPageBreak/>
        <w:t>Odborná podpora</w:t>
      </w:r>
      <w:r>
        <w:rPr>
          <w:rFonts w:ascii="Arial" w:hAnsi="Arial" w:cs="Arial"/>
          <w:b/>
          <w:bCs/>
          <w:sz w:val="20"/>
          <w:szCs w:val="20"/>
        </w:rPr>
        <w:t xml:space="preserve"> a </w:t>
      </w:r>
      <w:r w:rsidRPr="001A52F0">
        <w:rPr>
          <w:rFonts w:ascii="Arial" w:hAnsi="Arial" w:cs="Arial"/>
          <w:b/>
          <w:bCs/>
          <w:sz w:val="20"/>
          <w:szCs w:val="20"/>
        </w:rPr>
        <w:t>školení</w:t>
      </w:r>
    </w:p>
    <w:p w14:paraId="0D0569E3" w14:textId="0E3811FA" w:rsidR="00E02349" w:rsidRDefault="001A52F0" w:rsidP="00E02349">
      <w:pPr>
        <w:spacing w:line="232" w:lineRule="auto"/>
        <w:ind w:left="40" w:right="200"/>
        <w:jc w:val="both"/>
        <w:rPr>
          <w:rFonts w:ascii="Arial" w:hAnsi="Arial" w:cs="Arial"/>
          <w:sz w:val="20"/>
          <w:szCs w:val="20"/>
        </w:rPr>
      </w:pPr>
      <w:r w:rsidRPr="001A52F0">
        <w:rPr>
          <w:rFonts w:ascii="Arial" w:hAnsi="Arial" w:cs="Arial"/>
          <w:sz w:val="20"/>
          <w:szCs w:val="20"/>
        </w:rPr>
        <w:t xml:space="preserve">Dodavatel poskytne v rámci nabídkové ceny školení o produktech a inkontinenci formou </w:t>
      </w:r>
      <w:r w:rsidR="002D00D8">
        <w:rPr>
          <w:rFonts w:ascii="Arial" w:hAnsi="Arial" w:cs="Arial"/>
          <w:sz w:val="20"/>
          <w:szCs w:val="20"/>
        </w:rPr>
        <w:t>semináře</w:t>
      </w:r>
      <w:r w:rsidRPr="001A52F0">
        <w:rPr>
          <w:rFonts w:ascii="Arial" w:hAnsi="Arial" w:cs="Arial"/>
          <w:sz w:val="20"/>
          <w:szCs w:val="20"/>
        </w:rPr>
        <w:t xml:space="preserve"> přímo u zadavatele v rozsahu min. 4 hodiny, a to </w:t>
      </w:r>
      <w:r w:rsidRPr="00B513E7">
        <w:rPr>
          <w:rFonts w:ascii="Arial" w:hAnsi="Arial" w:cs="Arial"/>
          <w:sz w:val="20"/>
          <w:szCs w:val="20"/>
        </w:rPr>
        <w:t>2× ročně</w:t>
      </w:r>
      <w:r w:rsidRPr="001A52F0">
        <w:rPr>
          <w:rFonts w:ascii="Arial" w:hAnsi="Arial" w:cs="Arial"/>
          <w:sz w:val="20"/>
          <w:szCs w:val="20"/>
        </w:rPr>
        <w:t xml:space="preserve"> po dobu trvání rámcové smlouvy. Termín školení bude sjednán nejpozději 30 dnů předem. Dodavatel poskytne výukové materiály (prezentace/handout) a prezenční listinu.</w:t>
      </w:r>
    </w:p>
    <w:p w14:paraId="2E7B7234" w14:textId="77777777" w:rsidR="00E02349" w:rsidRDefault="00E02349" w:rsidP="00B513E7">
      <w:pPr>
        <w:spacing w:line="232" w:lineRule="auto"/>
        <w:ind w:left="40" w:right="200"/>
        <w:jc w:val="both"/>
        <w:rPr>
          <w:rFonts w:ascii="Arial" w:hAnsi="Arial" w:cs="Arial"/>
          <w:b/>
          <w:sz w:val="20"/>
          <w:szCs w:val="20"/>
          <w:u w:val="single"/>
        </w:rPr>
      </w:pPr>
    </w:p>
    <w:bookmarkEnd w:id="2"/>
    <w:p w14:paraId="60B47E87" w14:textId="5F1361C2" w:rsidR="00971467" w:rsidRDefault="00971467" w:rsidP="00AD2CA2">
      <w:pPr>
        <w:autoSpaceDE w:val="0"/>
        <w:spacing w:after="0" w:line="240" w:lineRule="auto"/>
        <w:rPr>
          <w:rFonts w:ascii="Arial" w:hAnsi="Arial" w:cs="Arial"/>
          <w:b/>
          <w:szCs w:val="20"/>
        </w:rPr>
      </w:pPr>
      <w:r w:rsidRPr="003356C7">
        <w:rPr>
          <w:rFonts w:ascii="Arial" w:hAnsi="Arial" w:cs="Arial"/>
          <w:b/>
          <w:szCs w:val="20"/>
        </w:rPr>
        <w:t>4. OBCHODNÍ A PLATEBNÍ PODMÍNKY</w:t>
      </w:r>
    </w:p>
    <w:p w14:paraId="059A37A1" w14:textId="0854E166" w:rsidR="005F7C43" w:rsidRDefault="005F7C43" w:rsidP="00AD2CA2">
      <w:pPr>
        <w:autoSpaceDE w:val="0"/>
        <w:spacing w:after="0" w:line="240" w:lineRule="auto"/>
        <w:rPr>
          <w:rFonts w:ascii="Arial" w:hAnsi="Arial" w:cs="Arial"/>
          <w:b/>
          <w:szCs w:val="20"/>
        </w:rPr>
      </w:pPr>
    </w:p>
    <w:p w14:paraId="322A28E9" w14:textId="4B9DCA03" w:rsidR="005F7C43" w:rsidRPr="00DF0F5D" w:rsidRDefault="005F7C43" w:rsidP="005F7C43">
      <w:pPr>
        <w:autoSpaceDE w:val="0"/>
        <w:spacing w:after="0" w:line="240" w:lineRule="auto"/>
        <w:rPr>
          <w:rFonts w:ascii="Arial" w:hAnsi="Arial" w:cs="Arial"/>
          <w:b/>
          <w:color w:val="FF0000"/>
          <w:sz w:val="20"/>
          <w:szCs w:val="20"/>
        </w:rPr>
      </w:pPr>
      <w:r w:rsidRPr="00DF0F5D">
        <w:rPr>
          <w:rFonts w:ascii="Arial" w:hAnsi="Arial" w:cs="Arial"/>
          <w:b/>
          <w:sz w:val="20"/>
          <w:szCs w:val="20"/>
        </w:rPr>
        <w:t xml:space="preserve">Rámcová smlouva bude uzavřena na dobu </w:t>
      </w:r>
      <w:r w:rsidR="000D433E">
        <w:rPr>
          <w:rFonts w:ascii="Arial" w:hAnsi="Arial" w:cs="Arial"/>
          <w:b/>
          <w:sz w:val="20"/>
          <w:szCs w:val="20"/>
        </w:rPr>
        <w:t>24 měsíců</w:t>
      </w:r>
      <w:r w:rsidRPr="00DF0F5D">
        <w:rPr>
          <w:rFonts w:ascii="Arial" w:hAnsi="Arial" w:cs="Arial"/>
          <w:b/>
          <w:sz w:val="20"/>
          <w:szCs w:val="20"/>
        </w:rPr>
        <w:t xml:space="preserve">. </w:t>
      </w:r>
      <w:bookmarkStart w:id="3" w:name="_Hlk19491380"/>
      <w:r w:rsidRPr="00DF0F5D">
        <w:rPr>
          <w:rFonts w:ascii="Arial" w:hAnsi="Arial" w:cs="Arial"/>
          <w:b/>
          <w:sz w:val="20"/>
          <w:szCs w:val="20"/>
        </w:rPr>
        <w:t xml:space="preserve">Předpokládaná hodnota veřejné zakázky tak činí </w:t>
      </w:r>
      <w:r w:rsidR="006916A0">
        <w:rPr>
          <w:rFonts w:ascii="Arial" w:hAnsi="Arial" w:cs="Arial"/>
          <w:b/>
          <w:color w:val="FF0000"/>
          <w:sz w:val="20"/>
          <w:szCs w:val="20"/>
        </w:rPr>
        <w:t>1 255</w:t>
      </w:r>
      <w:r w:rsidR="00844A4D">
        <w:rPr>
          <w:rFonts w:ascii="Arial" w:hAnsi="Arial" w:cs="Arial"/>
          <w:b/>
          <w:color w:val="FF0000"/>
          <w:sz w:val="20"/>
          <w:szCs w:val="20"/>
        </w:rPr>
        <w:t xml:space="preserve"> 000 </w:t>
      </w:r>
      <w:r w:rsidRPr="00DF0F5D">
        <w:rPr>
          <w:rFonts w:ascii="Arial" w:hAnsi="Arial" w:cs="Arial"/>
          <w:b/>
          <w:sz w:val="20"/>
          <w:szCs w:val="20"/>
        </w:rPr>
        <w:t>Kč bez DPH</w:t>
      </w:r>
      <w:r w:rsidRPr="00DF0F5D">
        <w:rPr>
          <w:rFonts w:ascii="Arial" w:hAnsi="Arial" w:cs="Arial"/>
          <w:b/>
          <w:sz w:val="20"/>
          <w:szCs w:val="20"/>
          <w:shd w:val="clear" w:color="auto" w:fill="FFFFFF" w:themeFill="background1"/>
        </w:rPr>
        <w:t>/rok</w:t>
      </w:r>
      <w:r w:rsidRPr="00DF0F5D">
        <w:rPr>
          <w:rFonts w:ascii="Arial" w:hAnsi="Arial" w:cs="Arial"/>
          <w:b/>
          <w:sz w:val="20"/>
          <w:szCs w:val="20"/>
        </w:rPr>
        <w:t>,</w:t>
      </w:r>
      <w:r w:rsidRPr="00DF0F5D">
        <w:rPr>
          <w:rFonts w:ascii="Arial" w:hAnsi="Arial" w:cs="Arial"/>
          <w:b/>
          <w:color w:val="FF0000"/>
          <w:sz w:val="20"/>
          <w:szCs w:val="20"/>
        </w:rPr>
        <w:t xml:space="preserve"> </w:t>
      </w:r>
      <w:r w:rsidRPr="00DF0F5D">
        <w:rPr>
          <w:rFonts w:ascii="Arial" w:hAnsi="Arial" w:cs="Arial"/>
          <w:b/>
          <w:sz w:val="20"/>
          <w:szCs w:val="20"/>
        </w:rPr>
        <w:t xml:space="preserve">tj, orientačně </w:t>
      </w:r>
      <w:r w:rsidR="00844A4D">
        <w:rPr>
          <w:rFonts w:ascii="Arial" w:hAnsi="Arial" w:cs="Arial"/>
          <w:b/>
          <w:color w:val="FF0000"/>
          <w:sz w:val="20"/>
          <w:szCs w:val="20"/>
        </w:rPr>
        <w:t>2 510 000</w:t>
      </w:r>
      <w:r w:rsidRPr="00DF0F5D">
        <w:rPr>
          <w:rFonts w:ascii="Arial" w:hAnsi="Arial" w:cs="Arial"/>
          <w:b/>
          <w:sz w:val="20"/>
          <w:szCs w:val="20"/>
        </w:rPr>
        <w:t xml:space="preserve">,- Kč bez DPH za období </w:t>
      </w:r>
      <w:r w:rsidR="008D1BF0">
        <w:rPr>
          <w:rFonts w:ascii="Arial" w:hAnsi="Arial" w:cs="Arial"/>
          <w:b/>
          <w:sz w:val="20"/>
          <w:szCs w:val="20"/>
        </w:rPr>
        <w:t>2</w:t>
      </w:r>
      <w:r w:rsidRPr="00DF0F5D">
        <w:rPr>
          <w:rFonts w:ascii="Arial" w:hAnsi="Arial" w:cs="Arial"/>
          <w:b/>
          <w:sz w:val="20"/>
          <w:szCs w:val="20"/>
        </w:rPr>
        <w:t xml:space="preserve"> let. </w:t>
      </w:r>
      <w:bookmarkEnd w:id="3"/>
    </w:p>
    <w:p w14:paraId="3B57CB97" w14:textId="77777777" w:rsidR="005F7C43" w:rsidRPr="003356C7" w:rsidRDefault="005F7C43" w:rsidP="00AD2CA2">
      <w:pPr>
        <w:autoSpaceDE w:val="0"/>
        <w:spacing w:after="0" w:line="240" w:lineRule="auto"/>
        <w:rPr>
          <w:rFonts w:ascii="Arial" w:hAnsi="Arial" w:cs="Arial"/>
          <w:b/>
          <w:szCs w:val="20"/>
        </w:rPr>
      </w:pPr>
    </w:p>
    <w:p w14:paraId="112133AE" w14:textId="68C7422B" w:rsidR="00126019" w:rsidRDefault="00971467" w:rsidP="00126019">
      <w:pPr>
        <w:autoSpaceDE w:val="0"/>
        <w:spacing w:after="0" w:line="240" w:lineRule="auto"/>
        <w:jc w:val="both"/>
        <w:rPr>
          <w:rFonts w:ascii="Arial" w:hAnsi="Arial" w:cs="Arial"/>
          <w:sz w:val="20"/>
          <w:szCs w:val="20"/>
        </w:rPr>
      </w:pPr>
      <w:r w:rsidRPr="00487CBE">
        <w:rPr>
          <w:rFonts w:ascii="Arial" w:hAnsi="Arial" w:cs="Arial"/>
          <w:sz w:val="20"/>
          <w:szCs w:val="20"/>
        </w:rPr>
        <w:t>Zadavatel stanovil závazné obchodní podmín</w:t>
      </w:r>
      <w:r>
        <w:rPr>
          <w:rFonts w:ascii="Arial" w:hAnsi="Arial" w:cs="Arial"/>
          <w:sz w:val="20"/>
          <w:szCs w:val="20"/>
        </w:rPr>
        <w:t xml:space="preserve">ky, které jsou součástí </w:t>
      </w:r>
      <w:r w:rsidR="00FB042B">
        <w:rPr>
          <w:rFonts w:ascii="Arial" w:hAnsi="Arial" w:cs="Arial"/>
          <w:sz w:val="20"/>
          <w:szCs w:val="20"/>
        </w:rPr>
        <w:t xml:space="preserve">této výzvy a </w:t>
      </w:r>
      <w:r>
        <w:rPr>
          <w:rFonts w:ascii="Arial" w:hAnsi="Arial" w:cs="Arial"/>
          <w:sz w:val="20"/>
          <w:szCs w:val="20"/>
        </w:rPr>
        <w:t>návrhu R</w:t>
      </w:r>
      <w:r w:rsidRPr="00487CBE">
        <w:rPr>
          <w:rFonts w:ascii="Arial" w:hAnsi="Arial" w:cs="Arial"/>
          <w:sz w:val="20"/>
          <w:szCs w:val="20"/>
        </w:rPr>
        <w:t>ámcové smlouvy dle</w:t>
      </w:r>
      <w:r>
        <w:rPr>
          <w:rFonts w:ascii="Arial" w:hAnsi="Arial" w:cs="Arial"/>
          <w:sz w:val="20"/>
          <w:szCs w:val="20"/>
        </w:rPr>
        <w:t xml:space="preserve"> P</w:t>
      </w:r>
      <w:r w:rsidRPr="00487CBE">
        <w:rPr>
          <w:rFonts w:ascii="Arial" w:hAnsi="Arial" w:cs="Arial"/>
          <w:sz w:val="20"/>
          <w:szCs w:val="20"/>
        </w:rPr>
        <w:t xml:space="preserve">řílohy č. </w:t>
      </w:r>
      <w:r w:rsidR="00FB042B">
        <w:rPr>
          <w:rFonts w:ascii="Arial" w:hAnsi="Arial" w:cs="Arial"/>
          <w:sz w:val="20"/>
          <w:szCs w:val="20"/>
        </w:rPr>
        <w:t>3</w:t>
      </w:r>
      <w:r w:rsidRPr="00487CBE">
        <w:rPr>
          <w:rFonts w:ascii="Arial" w:hAnsi="Arial" w:cs="Arial"/>
          <w:sz w:val="20"/>
          <w:szCs w:val="20"/>
        </w:rPr>
        <w:t>, pro realizaci veřejné zakázky</w:t>
      </w:r>
      <w:r w:rsidR="008E1CC6">
        <w:rPr>
          <w:rFonts w:ascii="Arial" w:hAnsi="Arial" w:cs="Arial"/>
          <w:sz w:val="20"/>
          <w:szCs w:val="20"/>
        </w:rPr>
        <w:t>,</w:t>
      </w:r>
      <w:r w:rsidRPr="00487CBE">
        <w:rPr>
          <w:rFonts w:ascii="Arial" w:hAnsi="Arial" w:cs="Arial"/>
          <w:sz w:val="20"/>
          <w:szCs w:val="20"/>
        </w:rPr>
        <w:t xml:space="preserve"> a to formou plnění uzavřeného na základě </w:t>
      </w:r>
      <w:r w:rsidRPr="008E1CC6">
        <w:rPr>
          <w:rFonts w:ascii="Arial" w:hAnsi="Arial" w:cs="Arial"/>
          <w:b/>
          <w:bCs/>
          <w:sz w:val="20"/>
          <w:szCs w:val="20"/>
        </w:rPr>
        <w:t>Rámcové smlouvy.</w:t>
      </w:r>
      <w:r>
        <w:rPr>
          <w:rFonts w:ascii="Arial" w:hAnsi="Arial" w:cs="Arial"/>
          <w:sz w:val="20"/>
          <w:szCs w:val="20"/>
        </w:rPr>
        <w:t xml:space="preserve"> </w:t>
      </w:r>
    </w:p>
    <w:p w14:paraId="41C85867" w14:textId="77777777" w:rsidR="00971467" w:rsidRPr="005B27D5" w:rsidRDefault="00126019" w:rsidP="00126019">
      <w:pPr>
        <w:autoSpaceDE w:val="0"/>
        <w:spacing w:after="0" w:line="240" w:lineRule="auto"/>
        <w:jc w:val="both"/>
        <w:rPr>
          <w:rFonts w:ascii="Arial" w:hAnsi="Arial" w:cs="Arial"/>
          <w:b/>
          <w:bCs/>
          <w:i/>
          <w:iCs/>
          <w:sz w:val="20"/>
          <w:szCs w:val="20"/>
        </w:rPr>
      </w:pPr>
      <w:r>
        <w:rPr>
          <w:rFonts w:ascii="Arial" w:hAnsi="Arial" w:cs="Arial"/>
          <w:sz w:val="20"/>
          <w:szCs w:val="20"/>
        </w:rPr>
        <w:t>Dodávky</w:t>
      </w:r>
      <w:r w:rsidR="00971467">
        <w:rPr>
          <w:rFonts w:ascii="Arial" w:hAnsi="Arial" w:cs="Arial"/>
          <w:sz w:val="20"/>
          <w:szCs w:val="20"/>
        </w:rPr>
        <w:t xml:space="preserve"> budou </w:t>
      </w:r>
      <w:r w:rsidR="00971467" w:rsidRPr="00487CBE">
        <w:rPr>
          <w:rFonts w:ascii="Arial" w:hAnsi="Arial" w:cs="Arial"/>
          <w:sz w:val="20"/>
          <w:szCs w:val="20"/>
        </w:rPr>
        <w:t>realizovány na základě dílčích objednávek na základě potřeb Zadavatele v souladu s</w:t>
      </w:r>
      <w:r w:rsidR="00971467">
        <w:rPr>
          <w:rFonts w:ascii="Arial" w:hAnsi="Arial" w:cs="Arial"/>
          <w:sz w:val="20"/>
          <w:szCs w:val="20"/>
        </w:rPr>
        <w:t> u</w:t>
      </w:r>
      <w:r w:rsidR="00971467" w:rsidRPr="00487CBE">
        <w:rPr>
          <w:rFonts w:ascii="Arial" w:hAnsi="Arial" w:cs="Arial"/>
          <w:sz w:val="20"/>
          <w:szCs w:val="20"/>
        </w:rPr>
        <w:t>zavřenou</w:t>
      </w:r>
      <w:r w:rsidR="00971467">
        <w:rPr>
          <w:rFonts w:ascii="Arial" w:hAnsi="Arial" w:cs="Arial"/>
          <w:sz w:val="20"/>
          <w:szCs w:val="20"/>
        </w:rPr>
        <w:t xml:space="preserve"> </w:t>
      </w:r>
      <w:r w:rsidR="00971467" w:rsidRPr="00487CBE">
        <w:rPr>
          <w:rFonts w:ascii="Arial" w:hAnsi="Arial" w:cs="Arial"/>
          <w:sz w:val="20"/>
          <w:szCs w:val="20"/>
        </w:rPr>
        <w:t>Rámcovou smlouvou</w:t>
      </w:r>
      <w:r>
        <w:rPr>
          <w:rFonts w:ascii="Arial" w:hAnsi="Arial" w:cs="Arial"/>
          <w:sz w:val="20"/>
          <w:szCs w:val="20"/>
        </w:rPr>
        <w:t>, jejíž n</w:t>
      </w:r>
      <w:r w:rsidR="00971467">
        <w:rPr>
          <w:rFonts w:ascii="Arial" w:hAnsi="Arial" w:cs="Arial"/>
          <w:sz w:val="20"/>
          <w:szCs w:val="20"/>
        </w:rPr>
        <w:t>ávrh je uveden</w:t>
      </w:r>
      <w:r w:rsidR="00971467" w:rsidRPr="00487CBE">
        <w:rPr>
          <w:rFonts w:ascii="Arial" w:hAnsi="Arial" w:cs="Arial"/>
          <w:sz w:val="20"/>
          <w:szCs w:val="20"/>
        </w:rPr>
        <w:t xml:space="preserve"> v </w:t>
      </w:r>
      <w:r w:rsidR="00971467" w:rsidRPr="005B27D5">
        <w:rPr>
          <w:rFonts w:ascii="Arial" w:hAnsi="Arial" w:cs="Arial"/>
          <w:b/>
          <w:bCs/>
          <w:i/>
          <w:iCs/>
          <w:sz w:val="20"/>
          <w:szCs w:val="20"/>
        </w:rPr>
        <w:t xml:space="preserve">Příloze č. </w:t>
      </w:r>
      <w:r w:rsidRPr="005B27D5">
        <w:rPr>
          <w:rFonts w:ascii="Arial" w:hAnsi="Arial" w:cs="Arial"/>
          <w:b/>
          <w:bCs/>
          <w:i/>
          <w:iCs/>
          <w:sz w:val="20"/>
          <w:szCs w:val="20"/>
        </w:rPr>
        <w:t>3</w:t>
      </w:r>
    </w:p>
    <w:p w14:paraId="3DF4381E" w14:textId="77777777" w:rsidR="00126019" w:rsidRDefault="00126019" w:rsidP="00126019">
      <w:pPr>
        <w:autoSpaceDE w:val="0"/>
        <w:spacing w:after="0" w:line="240" w:lineRule="auto"/>
        <w:jc w:val="both"/>
        <w:rPr>
          <w:rFonts w:ascii="Arial" w:hAnsi="Arial" w:cs="Arial"/>
          <w:sz w:val="20"/>
          <w:szCs w:val="20"/>
        </w:rPr>
      </w:pPr>
      <w:r>
        <w:rPr>
          <w:rFonts w:ascii="Arial" w:hAnsi="Arial" w:cs="Arial"/>
          <w:sz w:val="20"/>
          <w:szCs w:val="20"/>
        </w:rPr>
        <w:t>Při stanovení předpokládaného množství předmětu plnění vycházel Zadavatel ze spotřeby za předcházející období. J</w:t>
      </w:r>
      <w:r w:rsidRPr="005945B2">
        <w:rPr>
          <w:rFonts w:ascii="Arial" w:hAnsi="Arial" w:cs="Arial"/>
          <w:sz w:val="20"/>
          <w:szCs w:val="20"/>
        </w:rPr>
        <w:t>ednotlivé dílčí dodávky budou probíhat na základě</w:t>
      </w:r>
      <w:r>
        <w:rPr>
          <w:rFonts w:ascii="Arial" w:hAnsi="Arial" w:cs="Arial"/>
          <w:sz w:val="20"/>
          <w:szCs w:val="20"/>
        </w:rPr>
        <w:t xml:space="preserve"> </w:t>
      </w:r>
      <w:r w:rsidRPr="005945B2">
        <w:rPr>
          <w:rFonts w:ascii="Arial" w:hAnsi="Arial" w:cs="Arial"/>
          <w:sz w:val="20"/>
          <w:szCs w:val="20"/>
        </w:rPr>
        <w:t xml:space="preserve">objednávek v rozsahu a množství podle skutečných potřeb </w:t>
      </w:r>
      <w:r>
        <w:rPr>
          <w:rFonts w:ascii="Arial" w:hAnsi="Arial" w:cs="Arial"/>
          <w:sz w:val="20"/>
          <w:szCs w:val="20"/>
        </w:rPr>
        <w:t>Z</w:t>
      </w:r>
      <w:r w:rsidRPr="005945B2">
        <w:rPr>
          <w:rFonts w:ascii="Arial" w:hAnsi="Arial" w:cs="Arial"/>
          <w:sz w:val="20"/>
          <w:szCs w:val="20"/>
        </w:rPr>
        <w:t>adavatele</w:t>
      </w:r>
      <w:r>
        <w:rPr>
          <w:rFonts w:ascii="Arial" w:hAnsi="Arial" w:cs="Arial"/>
          <w:sz w:val="20"/>
          <w:szCs w:val="20"/>
        </w:rPr>
        <w:t xml:space="preserve"> a Zadavatel si vyhrazuje právo neodebrat uvedené množství.</w:t>
      </w:r>
    </w:p>
    <w:p w14:paraId="5D19A26D" w14:textId="77777777" w:rsidR="00126019" w:rsidRDefault="00126019" w:rsidP="00126019">
      <w:pPr>
        <w:autoSpaceDE w:val="0"/>
        <w:spacing w:after="0" w:line="240" w:lineRule="auto"/>
        <w:jc w:val="both"/>
        <w:rPr>
          <w:rFonts w:ascii="Arial" w:hAnsi="Arial" w:cs="Arial"/>
          <w:sz w:val="20"/>
          <w:szCs w:val="20"/>
        </w:rPr>
      </w:pPr>
      <w:r w:rsidRPr="00206DF7">
        <w:rPr>
          <w:rFonts w:ascii="Arial" w:hAnsi="Arial" w:cs="Arial"/>
          <w:sz w:val="20"/>
          <w:szCs w:val="20"/>
        </w:rPr>
        <w:t xml:space="preserve">Splatnost faktur vybraného uchazeče musí být minimálně </w:t>
      </w:r>
      <w:r w:rsidRPr="005B27D5">
        <w:rPr>
          <w:rFonts w:ascii="Arial" w:hAnsi="Arial" w:cs="Arial"/>
          <w:b/>
          <w:bCs/>
          <w:i/>
          <w:iCs/>
          <w:sz w:val="20"/>
          <w:szCs w:val="20"/>
        </w:rPr>
        <w:t>60 dnů</w:t>
      </w:r>
      <w:r w:rsidRPr="00206DF7">
        <w:rPr>
          <w:rFonts w:ascii="Arial" w:hAnsi="Arial" w:cs="Arial"/>
          <w:sz w:val="20"/>
          <w:szCs w:val="20"/>
        </w:rPr>
        <w:t xml:space="preserve"> od obdržení faktury</w:t>
      </w:r>
      <w:r>
        <w:rPr>
          <w:rFonts w:ascii="Arial" w:hAnsi="Arial" w:cs="Arial"/>
          <w:sz w:val="20"/>
          <w:szCs w:val="20"/>
        </w:rPr>
        <w:t xml:space="preserve"> </w:t>
      </w:r>
      <w:r w:rsidRPr="00206DF7">
        <w:rPr>
          <w:rFonts w:ascii="Arial" w:hAnsi="Arial" w:cs="Arial"/>
          <w:sz w:val="20"/>
          <w:szCs w:val="20"/>
        </w:rPr>
        <w:t>kupujícím. Prodávající se zavazuje při změně platební schopnosti kupujícího</w:t>
      </w:r>
      <w:r>
        <w:rPr>
          <w:rFonts w:ascii="Arial" w:hAnsi="Arial" w:cs="Arial"/>
          <w:sz w:val="20"/>
          <w:szCs w:val="20"/>
        </w:rPr>
        <w:t xml:space="preserve"> </w:t>
      </w:r>
      <w:r w:rsidRPr="00206DF7">
        <w:rPr>
          <w:rFonts w:ascii="Arial" w:hAnsi="Arial" w:cs="Arial"/>
          <w:sz w:val="20"/>
          <w:szCs w:val="20"/>
        </w:rPr>
        <w:t>nepenalizovat po dobu 30 dnů po splatnosti faktur.</w:t>
      </w:r>
      <w:r>
        <w:rPr>
          <w:rFonts w:ascii="Arial" w:hAnsi="Arial" w:cs="Arial"/>
          <w:sz w:val="20"/>
          <w:szCs w:val="20"/>
        </w:rPr>
        <w:t xml:space="preserve"> </w:t>
      </w:r>
    </w:p>
    <w:p w14:paraId="3B790D09" w14:textId="77777777" w:rsidR="00971467" w:rsidRDefault="00971467" w:rsidP="00126019">
      <w:pPr>
        <w:autoSpaceDE w:val="0"/>
        <w:spacing w:after="0" w:line="240" w:lineRule="auto"/>
        <w:jc w:val="both"/>
        <w:rPr>
          <w:rFonts w:ascii="Arial" w:hAnsi="Arial" w:cs="Arial"/>
          <w:sz w:val="20"/>
          <w:szCs w:val="20"/>
        </w:rPr>
      </w:pPr>
      <w:r w:rsidRPr="00FE11DA">
        <w:rPr>
          <w:rFonts w:ascii="Arial" w:hAnsi="Arial" w:cs="Arial"/>
          <w:sz w:val="20"/>
          <w:szCs w:val="20"/>
        </w:rPr>
        <w:t>Účast</w:t>
      </w:r>
      <w:r w:rsidR="00044720" w:rsidRPr="00FE11DA">
        <w:rPr>
          <w:rFonts w:ascii="Arial" w:hAnsi="Arial" w:cs="Arial"/>
          <w:sz w:val="20"/>
          <w:szCs w:val="20"/>
        </w:rPr>
        <w:t>ník zadávacího řízení předloží Z</w:t>
      </w:r>
      <w:r w:rsidRPr="00FE11DA">
        <w:rPr>
          <w:rFonts w:ascii="Arial" w:hAnsi="Arial" w:cs="Arial"/>
          <w:sz w:val="20"/>
          <w:szCs w:val="20"/>
        </w:rPr>
        <w:t>adavateli podepsaný</w:t>
      </w:r>
      <w:r>
        <w:rPr>
          <w:rFonts w:ascii="Arial" w:hAnsi="Arial" w:cs="Arial"/>
          <w:sz w:val="20"/>
          <w:szCs w:val="20"/>
        </w:rPr>
        <w:t xml:space="preserve"> návrh Rámcové smlouvy, jenž bude zpracován v souladu s veškerými obchodními podmínkami a požadavky </w:t>
      </w:r>
      <w:r w:rsidR="00737E21">
        <w:rPr>
          <w:rFonts w:ascii="Arial" w:hAnsi="Arial" w:cs="Arial"/>
          <w:sz w:val="20"/>
          <w:szCs w:val="20"/>
        </w:rPr>
        <w:t>Zadavatel</w:t>
      </w:r>
      <w:r>
        <w:rPr>
          <w:rFonts w:ascii="Arial" w:hAnsi="Arial" w:cs="Arial"/>
          <w:sz w:val="20"/>
          <w:szCs w:val="20"/>
        </w:rPr>
        <w:t>e.</w:t>
      </w:r>
    </w:p>
    <w:p w14:paraId="1932A5DA" w14:textId="77777777" w:rsidR="00C513AB" w:rsidRDefault="00C513AB" w:rsidP="00126019">
      <w:pPr>
        <w:autoSpaceDE w:val="0"/>
        <w:spacing w:after="0" w:line="240" w:lineRule="auto"/>
        <w:jc w:val="both"/>
        <w:rPr>
          <w:rFonts w:ascii="Arial" w:hAnsi="Arial" w:cs="Arial"/>
          <w:sz w:val="20"/>
          <w:szCs w:val="20"/>
        </w:rPr>
      </w:pPr>
    </w:p>
    <w:p w14:paraId="2DF5D927" w14:textId="77777777" w:rsidR="00971467" w:rsidRDefault="00971467">
      <w:pPr>
        <w:autoSpaceDE w:val="0"/>
        <w:spacing w:after="0" w:line="240" w:lineRule="auto"/>
        <w:jc w:val="both"/>
        <w:rPr>
          <w:rFonts w:ascii="Arial" w:hAnsi="Arial" w:cs="Arial"/>
          <w:sz w:val="20"/>
          <w:szCs w:val="20"/>
        </w:rPr>
      </w:pPr>
    </w:p>
    <w:p w14:paraId="4B988090" w14:textId="77777777" w:rsidR="00971467" w:rsidRDefault="00971467">
      <w:pPr>
        <w:autoSpaceDE w:val="0"/>
        <w:spacing w:after="0" w:line="240" w:lineRule="auto"/>
        <w:rPr>
          <w:rFonts w:ascii="Arial" w:hAnsi="Arial" w:cs="Arial"/>
          <w:b/>
        </w:rPr>
      </w:pPr>
      <w:bookmarkStart w:id="4" w:name="_Hlk19493183"/>
      <w:r>
        <w:rPr>
          <w:rFonts w:ascii="Arial" w:hAnsi="Arial" w:cs="Arial"/>
          <w:b/>
        </w:rPr>
        <w:t>5. DODACÍ PODMÍNKY – MÍSTO A DOBA PLNĚNÍ</w:t>
      </w:r>
    </w:p>
    <w:p w14:paraId="3488F485" w14:textId="77777777" w:rsidR="00971467" w:rsidRDefault="00971467">
      <w:pPr>
        <w:autoSpaceDE w:val="0"/>
        <w:spacing w:after="0" w:line="240" w:lineRule="auto"/>
        <w:rPr>
          <w:rFonts w:ascii="Arial" w:hAnsi="Arial" w:cs="Arial"/>
          <w:sz w:val="20"/>
          <w:szCs w:val="20"/>
        </w:rPr>
      </w:pPr>
    </w:p>
    <w:p w14:paraId="051974DA" w14:textId="77777777" w:rsidR="00971467" w:rsidRDefault="00971467">
      <w:pPr>
        <w:autoSpaceDE w:val="0"/>
        <w:spacing w:after="0" w:line="240" w:lineRule="auto"/>
        <w:jc w:val="both"/>
        <w:rPr>
          <w:rFonts w:ascii="Arial" w:hAnsi="Arial" w:cs="Arial"/>
          <w:sz w:val="20"/>
          <w:szCs w:val="20"/>
        </w:rPr>
      </w:pPr>
      <w:r>
        <w:rPr>
          <w:rFonts w:ascii="Arial" w:hAnsi="Arial" w:cs="Arial"/>
          <w:b/>
          <w:sz w:val="20"/>
          <w:szCs w:val="20"/>
        </w:rPr>
        <w:t>Místo plnění</w:t>
      </w:r>
      <w:r>
        <w:rPr>
          <w:rFonts w:ascii="Arial" w:hAnsi="Arial" w:cs="Arial"/>
          <w:sz w:val="20"/>
          <w:szCs w:val="20"/>
        </w:rPr>
        <w:t xml:space="preserve">: </w:t>
      </w:r>
      <w:r w:rsidR="00895EA8">
        <w:rPr>
          <w:rFonts w:ascii="Arial" w:hAnsi="Arial" w:cs="Arial"/>
          <w:sz w:val="20"/>
          <w:szCs w:val="20"/>
        </w:rPr>
        <w:t xml:space="preserve">areál </w:t>
      </w:r>
      <w:r>
        <w:rPr>
          <w:rFonts w:ascii="Arial" w:hAnsi="Arial" w:cs="Arial"/>
          <w:sz w:val="20"/>
          <w:szCs w:val="20"/>
        </w:rPr>
        <w:t>Bohumínsk</w:t>
      </w:r>
      <w:r w:rsidR="00895EA8">
        <w:rPr>
          <w:rFonts w:ascii="Arial" w:hAnsi="Arial" w:cs="Arial"/>
          <w:sz w:val="20"/>
          <w:szCs w:val="20"/>
        </w:rPr>
        <w:t>é</w:t>
      </w:r>
      <w:r>
        <w:rPr>
          <w:rFonts w:ascii="Arial" w:hAnsi="Arial" w:cs="Arial"/>
          <w:sz w:val="20"/>
          <w:szCs w:val="20"/>
        </w:rPr>
        <w:t xml:space="preserve"> městsk</w:t>
      </w:r>
      <w:r w:rsidR="00895EA8">
        <w:rPr>
          <w:rFonts w:ascii="Arial" w:hAnsi="Arial" w:cs="Arial"/>
          <w:sz w:val="20"/>
          <w:szCs w:val="20"/>
        </w:rPr>
        <w:t>é</w:t>
      </w:r>
      <w:r>
        <w:rPr>
          <w:rFonts w:ascii="Arial" w:hAnsi="Arial" w:cs="Arial"/>
          <w:sz w:val="20"/>
          <w:szCs w:val="20"/>
        </w:rPr>
        <w:t xml:space="preserve"> nemocnice, akciov</w:t>
      </w:r>
      <w:r w:rsidR="00895EA8">
        <w:rPr>
          <w:rFonts w:ascii="Arial" w:hAnsi="Arial" w:cs="Arial"/>
          <w:sz w:val="20"/>
          <w:szCs w:val="20"/>
        </w:rPr>
        <w:t>é</w:t>
      </w:r>
      <w:r>
        <w:rPr>
          <w:rFonts w:ascii="Arial" w:hAnsi="Arial" w:cs="Arial"/>
          <w:sz w:val="20"/>
          <w:szCs w:val="20"/>
        </w:rPr>
        <w:t xml:space="preserve"> společnosti, </w:t>
      </w:r>
      <w:r w:rsidR="00895EA8">
        <w:rPr>
          <w:rFonts w:ascii="Arial" w:hAnsi="Arial" w:cs="Arial"/>
          <w:sz w:val="20"/>
          <w:szCs w:val="20"/>
        </w:rPr>
        <w:t xml:space="preserve">pod adresou </w:t>
      </w:r>
      <w:r>
        <w:rPr>
          <w:rFonts w:ascii="Arial" w:hAnsi="Arial" w:cs="Arial"/>
          <w:sz w:val="20"/>
          <w:szCs w:val="20"/>
        </w:rPr>
        <w:t>Slezská 207, Starý Bohumín, 735 81 Bohumín</w:t>
      </w:r>
      <w:r w:rsidR="00895EA8">
        <w:rPr>
          <w:rFonts w:ascii="Arial" w:hAnsi="Arial" w:cs="Arial"/>
          <w:sz w:val="20"/>
          <w:szCs w:val="20"/>
        </w:rPr>
        <w:t xml:space="preserve">. </w:t>
      </w:r>
    </w:p>
    <w:p w14:paraId="3CA47D34" w14:textId="77777777" w:rsidR="00C55D5F" w:rsidRDefault="00971467" w:rsidP="003356C7">
      <w:pPr>
        <w:autoSpaceDE w:val="0"/>
        <w:spacing w:after="0" w:line="240" w:lineRule="auto"/>
        <w:jc w:val="both"/>
        <w:rPr>
          <w:rFonts w:ascii="Arial" w:hAnsi="Arial" w:cs="Arial"/>
          <w:sz w:val="20"/>
          <w:szCs w:val="20"/>
        </w:rPr>
      </w:pPr>
      <w:r>
        <w:rPr>
          <w:rFonts w:ascii="Arial" w:hAnsi="Arial" w:cs="Arial"/>
          <w:sz w:val="20"/>
          <w:szCs w:val="20"/>
        </w:rPr>
        <w:br/>
      </w:r>
      <w:r>
        <w:rPr>
          <w:rFonts w:ascii="Arial" w:hAnsi="Arial" w:cs="Arial"/>
          <w:b/>
          <w:sz w:val="20"/>
          <w:szCs w:val="20"/>
        </w:rPr>
        <w:t>Doba plnění</w:t>
      </w:r>
      <w:r>
        <w:rPr>
          <w:rFonts w:ascii="Arial" w:hAnsi="Arial" w:cs="Arial"/>
          <w:sz w:val="20"/>
          <w:szCs w:val="20"/>
        </w:rPr>
        <w:t>:</w:t>
      </w:r>
      <w:r w:rsidR="009063F1">
        <w:rPr>
          <w:rFonts w:ascii="Arial" w:hAnsi="Arial" w:cs="Arial"/>
          <w:sz w:val="20"/>
          <w:szCs w:val="20"/>
        </w:rPr>
        <w:t xml:space="preserve"> </w:t>
      </w:r>
    </w:p>
    <w:p w14:paraId="0D63FB9A" w14:textId="45D4E560" w:rsidR="00C55D5F" w:rsidRPr="00406ED2" w:rsidRDefault="009063F1" w:rsidP="003356C7">
      <w:pPr>
        <w:autoSpaceDE w:val="0"/>
        <w:spacing w:after="0" w:line="240" w:lineRule="auto"/>
        <w:jc w:val="both"/>
        <w:rPr>
          <w:rFonts w:ascii="Arial" w:hAnsi="Arial" w:cs="Arial"/>
          <w:sz w:val="20"/>
          <w:szCs w:val="20"/>
        </w:rPr>
      </w:pPr>
      <w:r>
        <w:rPr>
          <w:rFonts w:ascii="Arial" w:hAnsi="Arial" w:cs="Arial"/>
          <w:sz w:val="20"/>
          <w:szCs w:val="20"/>
        </w:rPr>
        <w:t xml:space="preserve">Podpis smlouvy na realizaci zakázky – po ukončení výběrového řízení, předpokládaný </w:t>
      </w:r>
      <w:r w:rsidRPr="00406ED2">
        <w:rPr>
          <w:rFonts w:ascii="Arial" w:hAnsi="Arial" w:cs="Arial"/>
          <w:sz w:val="20"/>
          <w:szCs w:val="20"/>
        </w:rPr>
        <w:t xml:space="preserve">termín </w:t>
      </w:r>
      <w:r w:rsidR="00DF27EB">
        <w:rPr>
          <w:rFonts w:ascii="Arial" w:hAnsi="Arial" w:cs="Arial"/>
          <w:sz w:val="20"/>
          <w:szCs w:val="20"/>
        </w:rPr>
        <w:t>duben</w:t>
      </w:r>
      <w:r w:rsidR="005F7C43" w:rsidRPr="00406ED2">
        <w:rPr>
          <w:rFonts w:ascii="Arial" w:hAnsi="Arial" w:cs="Arial"/>
          <w:sz w:val="20"/>
          <w:szCs w:val="20"/>
        </w:rPr>
        <w:t xml:space="preserve"> 202</w:t>
      </w:r>
      <w:r w:rsidR="00212497">
        <w:rPr>
          <w:rFonts w:ascii="Arial" w:hAnsi="Arial" w:cs="Arial"/>
          <w:sz w:val="20"/>
          <w:szCs w:val="20"/>
        </w:rPr>
        <w:t>6</w:t>
      </w:r>
      <w:r w:rsidRPr="00406ED2">
        <w:rPr>
          <w:rFonts w:ascii="Arial" w:hAnsi="Arial" w:cs="Arial"/>
          <w:sz w:val="20"/>
          <w:szCs w:val="20"/>
        </w:rPr>
        <w:t xml:space="preserve">. </w:t>
      </w:r>
    </w:p>
    <w:p w14:paraId="4FB7EFE7" w14:textId="71FD2844" w:rsidR="00A83561" w:rsidRPr="008E1CC6" w:rsidRDefault="009063F1" w:rsidP="003356C7">
      <w:pPr>
        <w:autoSpaceDE w:val="0"/>
        <w:spacing w:after="0" w:line="240" w:lineRule="auto"/>
        <w:jc w:val="both"/>
        <w:rPr>
          <w:rFonts w:ascii="Arial" w:hAnsi="Arial" w:cs="Arial"/>
          <w:b/>
          <w:bCs/>
          <w:sz w:val="20"/>
          <w:szCs w:val="20"/>
        </w:rPr>
      </w:pPr>
      <w:r>
        <w:rPr>
          <w:rFonts w:ascii="Arial" w:hAnsi="Arial" w:cs="Arial"/>
          <w:sz w:val="20"/>
          <w:szCs w:val="20"/>
        </w:rPr>
        <w:t>Předpokládané zahájení plnění</w:t>
      </w:r>
      <w:r w:rsidR="00A83561">
        <w:rPr>
          <w:rFonts w:ascii="Arial" w:hAnsi="Arial" w:cs="Arial"/>
          <w:sz w:val="20"/>
          <w:szCs w:val="20"/>
        </w:rPr>
        <w:t xml:space="preserve">: </w:t>
      </w:r>
      <w:r w:rsidR="00DF27EB" w:rsidRPr="008E1CC6">
        <w:rPr>
          <w:rFonts w:ascii="Arial" w:hAnsi="Arial" w:cs="Arial"/>
          <w:b/>
          <w:bCs/>
          <w:sz w:val="20"/>
          <w:szCs w:val="20"/>
        </w:rPr>
        <w:t>květen</w:t>
      </w:r>
      <w:r w:rsidR="005F7C43" w:rsidRPr="008E1CC6">
        <w:rPr>
          <w:rFonts w:ascii="Arial" w:hAnsi="Arial" w:cs="Arial"/>
          <w:b/>
          <w:bCs/>
          <w:sz w:val="20"/>
          <w:szCs w:val="20"/>
        </w:rPr>
        <w:t xml:space="preserve"> 202</w:t>
      </w:r>
      <w:r w:rsidR="00212497" w:rsidRPr="008E1CC6">
        <w:rPr>
          <w:rFonts w:ascii="Arial" w:hAnsi="Arial" w:cs="Arial"/>
          <w:b/>
          <w:bCs/>
          <w:sz w:val="20"/>
          <w:szCs w:val="20"/>
        </w:rPr>
        <w:t>6</w:t>
      </w:r>
    </w:p>
    <w:p w14:paraId="5E7B4A28" w14:textId="77777777" w:rsidR="009063F1" w:rsidRDefault="00971467" w:rsidP="003356C7">
      <w:pPr>
        <w:autoSpaceDE w:val="0"/>
        <w:spacing w:after="0" w:line="240" w:lineRule="auto"/>
        <w:jc w:val="both"/>
        <w:rPr>
          <w:rFonts w:ascii="Arial" w:hAnsi="Arial" w:cs="Arial"/>
          <w:sz w:val="20"/>
          <w:szCs w:val="20"/>
        </w:rPr>
      </w:pPr>
      <w:r>
        <w:rPr>
          <w:rFonts w:ascii="Arial" w:hAnsi="Arial" w:cs="Arial"/>
          <w:sz w:val="20"/>
          <w:szCs w:val="20"/>
        </w:rPr>
        <w:t xml:space="preserve"> </w:t>
      </w:r>
    </w:p>
    <w:p w14:paraId="492F4D64" w14:textId="1ED5773E" w:rsidR="008847C1" w:rsidRDefault="0061571E" w:rsidP="00B316C8">
      <w:pPr>
        <w:autoSpaceDE w:val="0"/>
        <w:spacing w:after="0" w:line="240" w:lineRule="auto"/>
        <w:jc w:val="both"/>
        <w:rPr>
          <w:rFonts w:ascii="Arial" w:hAnsi="Arial" w:cs="Arial"/>
          <w:sz w:val="20"/>
          <w:szCs w:val="20"/>
          <w:lang w:eastAsia="cs-CZ"/>
        </w:rPr>
      </w:pPr>
      <w:r w:rsidRPr="0061571E">
        <w:rPr>
          <w:rFonts w:ascii="Arial" w:hAnsi="Arial" w:cs="Arial"/>
          <w:sz w:val="20"/>
          <w:szCs w:val="20"/>
        </w:rPr>
        <w:t xml:space="preserve">Dodací lhůta </w:t>
      </w:r>
      <w:r w:rsidRPr="003D29FB">
        <w:rPr>
          <w:rFonts w:ascii="Arial" w:hAnsi="Arial" w:cs="Arial"/>
          <w:sz w:val="20"/>
          <w:szCs w:val="20"/>
        </w:rPr>
        <w:t xml:space="preserve">činí maximálně </w:t>
      </w:r>
      <w:r w:rsidR="00BE7FE3" w:rsidRPr="008E1CC6">
        <w:rPr>
          <w:rFonts w:ascii="Arial" w:hAnsi="Arial" w:cs="Arial"/>
          <w:b/>
          <w:bCs/>
          <w:sz w:val="20"/>
          <w:szCs w:val="20"/>
        </w:rPr>
        <w:t>2</w:t>
      </w:r>
      <w:r w:rsidRPr="008E1CC6">
        <w:rPr>
          <w:rFonts w:ascii="Arial" w:hAnsi="Arial" w:cs="Arial"/>
          <w:b/>
          <w:bCs/>
          <w:sz w:val="20"/>
          <w:szCs w:val="20"/>
        </w:rPr>
        <w:t xml:space="preserve"> dn</w:t>
      </w:r>
      <w:r w:rsidR="00B316C8" w:rsidRPr="008E1CC6">
        <w:rPr>
          <w:rFonts w:ascii="Arial" w:hAnsi="Arial" w:cs="Arial"/>
          <w:b/>
          <w:bCs/>
          <w:sz w:val="20"/>
          <w:szCs w:val="20"/>
        </w:rPr>
        <w:t>y</w:t>
      </w:r>
      <w:r w:rsidRPr="003D29FB">
        <w:rPr>
          <w:rFonts w:ascii="Arial" w:hAnsi="Arial" w:cs="Arial"/>
          <w:sz w:val="20"/>
          <w:szCs w:val="20"/>
        </w:rPr>
        <w:t xml:space="preserve"> od objednání, u </w:t>
      </w:r>
      <w:r w:rsidRPr="0061571E">
        <w:rPr>
          <w:rFonts w:ascii="Arial" w:hAnsi="Arial" w:cs="Arial"/>
          <w:sz w:val="20"/>
          <w:szCs w:val="20"/>
        </w:rPr>
        <w:t>mimořádných objednávek maximálně</w:t>
      </w:r>
      <w:r w:rsidR="00B316C8">
        <w:rPr>
          <w:rFonts w:ascii="Arial" w:hAnsi="Arial" w:cs="Arial"/>
          <w:sz w:val="20"/>
          <w:szCs w:val="20"/>
        </w:rPr>
        <w:t xml:space="preserve"> </w:t>
      </w:r>
      <w:r w:rsidRPr="0061571E">
        <w:rPr>
          <w:rFonts w:ascii="Arial" w:hAnsi="Arial" w:cs="Arial"/>
          <w:sz w:val="20"/>
          <w:szCs w:val="20"/>
        </w:rPr>
        <w:t>24 hodin od data objednání.</w:t>
      </w:r>
      <w:r w:rsidR="00B316C8" w:rsidRPr="00B316C8">
        <w:rPr>
          <w:rFonts w:ascii="Arial" w:hAnsi="Arial" w:cs="Arial"/>
          <w:sz w:val="20"/>
          <w:szCs w:val="20"/>
          <w:lang w:eastAsia="cs-CZ"/>
        </w:rPr>
        <w:t xml:space="preserve"> </w:t>
      </w:r>
      <w:r w:rsidR="008847C1" w:rsidRPr="008847C1">
        <w:rPr>
          <w:rFonts w:ascii="Arial" w:hAnsi="Arial" w:cs="Arial"/>
          <w:sz w:val="20"/>
          <w:szCs w:val="20"/>
          <w:lang w:eastAsia="cs-CZ"/>
        </w:rPr>
        <w:t>Dodací lhůta běží od potvrzení objednávky dodavatelem v Portálu (případně potvrzení e-mailem).</w:t>
      </w:r>
    </w:p>
    <w:p w14:paraId="3AD8C72F" w14:textId="4EE52E55" w:rsidR="0061571E" w:rsidRDefault="00B316C8" w:rsidP="00B316C8">
      <w:pPr>
        <w:autoSpaceDE w:val="0"/>
        <w:spacing w:after="0" w:line="240" w:lineRule="auto"/>
        <w:jc w:val="both"/>
        <w:rPr>
          <w:rFonts w:ascii="Arial" w:hAnsi="Arial" w:cs="Arial"/>
          <w:sz w:val="20"/>
          <w:szCs w:val="20"/>
          <w:lang w:eastAsia="cs-CZ"/>
        </w:rPr>
      </w:pPr>
      <w:r>
        <w:rPr>
          <w:rFonts w:ascii="Arial" w:hAnsi="Arial" w:cs="Arial"/>
          <w:sz w:val="20"/>
          <w:szCs w:val="20"/>
          <w:lang w:eastAsia="cs-CZ"/>
        </w:rPr>
        <w:t>Mimořádná dodávka nepřekročí finanční objem 10 % z celkové ceny zakázky včetně DPH.</w:t>
      </w:r>
    </w:p>
    <w:bookmarkEnd w:id="4"/>
    <w:p w14:paraId="295E2A12" w14:textId="77777777" w:rsidR="00B316C8" w:rsidRDefault="00B316C8" w:rsidP="00B316C8">
      <w:pPr>
        <w:autoSpaceDE w:val="0"/>
        <w:spacing w:after="0" w:line="240" w:lineRule="auto"/>
        <w:jc w:val="both"/>
        <w:rPr>
          <w:rFonts w:ascii="Arial" w:hAnsi="Arial" w:cs="Arial"/>
          <w:sz w:val="20"/>
          <w:szCs w:val="20"/>
          <w:lang w:eastAsia="cs-CZ"/>
        </w:rPr>
      </w:pPr>
    </w:p>
    <w:p w14:paraId="1C80BFC5" w14:textId="77777777" w:rsidR="00B316C8" w:rsidRPr="00B316C8" w:rsidRDefault="00B316C8" w:rsidP="00B316C8">
      <w:pPr>
        <w:autoSpaceDE w:val="0"/>
        <w:spacing w:after="0" w:line="240" w:lineRule="auto"/>
        <w:jc w:val="both"/>
        <w:rPr>
          <w:rFonts w:ascii="Arial" w:hAnsi="Arial" w:cs="Arial"/>
          <w:sz w:val="20"/>
          <w:szCs w:val="20"/>
        </w:rPr>
      </w:pPr>
      <w:r w:rsidRPr="00B316C8">
        <w:rPr>
          <w:rFonts w:ascii="Arial" w:hAnsi="Arial" w:cs="Arial"/>
          <w:sz w:val="20"/>
          <w:szCs w:val="20"/>
        </w:rPr>
        <w:t>V případě, že prodávající nebude schopen dodat zboží v dohodnutém množství a lhůtách z</w:t>
      </w:r>
      <w:r>
        <w:rPr>
          <w:rFonts w:ascii="Arial" w:hAnsi="Arial" w:cs="Arial"/>
          <w:sz w:val="20"/>
          <w:szCs w:val="20"/>
        </w:rPr>
        <w:t> </w:t>
      </w:r>
      <w:r w:rsidRPr="00B316C8">
        <w:rPr>
          <w:rFonts w:ascii="Arial" w:hAnsi="Arial" w:cs="Arial"/>
          <w:sz w:val="20"/>
          <w:szCs w:val="20"/>
        </w:rPr>
        <w:t>důvodů</w:t>
      </w:r>
      <w:r>
        <w:rPr>
          <w:rFonts w:ascii="Arial" w:hAnsi="Arial" w:cs="Arial"/>
          <w:sz w:val="20"/>
          <w:szCs w:val="20"/>
        </w:rPr>
        <w:t xml:space="preserve"> </w:t>
      </w:r>
      <w:r w:rsidRPr="00B316C8">
        <w:rPr>
          <w:rFonts w:ascii="Arial" w:hAnsi="Arial" w:cs="Arial"/>
          <w:sz w:val="20"/>
          <w:szCs w:val="20"/>
        </w:rPr>
        <w:t xml:space="preserve">spočívajících na straně dodavatele, je tento povinen neprodleně písemně uvědomit </w:t>
      </w:r>
      <w:r w:rsidR="00FB042B">
        <w:rPr>
          <w:rFonts w:ascii="Arial" w:hAnsi="Arial" w:cs="Arial"/>
          <w:sz w:val="20"/>
          <w:szCs w:val="20"/>
        </w:rPr>
        <w:t>Z</w:t>
      </w:r>
      <w:r w:rsidRPr="00B316C8">
        <w:rPr>
          <w:rFonts w:ascii="Arial" w:hAnsi="Arial" w:cs="Arial"/>
          <w:sz w:val="20"/>
          <w:szCs w:val="20"/>
        </w:rPr>
        <w:t>adavatele</w:t>
      </w:r>
      <w:r>
        <w:rPr>
          <w:rFonts w:ascii="Arial" w:hAnsi="Arial" w:cs="Arial"/>
          <w:sz w:val="20"/>
          <w:szCs w:val="20"/>
        </w:rPr>
        <w:t xml:space="preserve"> </w:t>
      </w:r>
      <w:r w:rsidRPr="00B316C8">
        <w:rPr>
          <w:rFonts w:ascii="Arial" w:hAnsi="Arial" w:cs="Arial"/>
          <w:sz w:val="20"/>
          <w:szCs w:val="20"/>
        </w:rPr>
        <w:t>(kupujícího) o přerušení dodávek. Zadavatel (kupující) je oprávněn po dobu přerušení dodávek</w:t>
      </w:r>
      <w:r>
        <w:rPr>
          <w:rFonts w:ascii="Arial" w:hAnsi="Arial" w:cs="Arial"/>
          <w:sz w:val="20"/>
          <w:szCs w:val="20"/>
        </w:rPr>
        <w:t xml:space="preserve"> </w:t>
      </w:r>
      <w:r w:rsidRPr="00B316C8">
        <w:rPr>
          <w:rFonts w:ascii="Arial" w:hAnsi="Arial" w:cs="Arial"/>
          <w:sz w:val="20"/>
          <w:szCs w:val="20"/>
        </w:rPr>
        <w:t>nakupovat předmět plnění od jiného dodavatele za ceny obvyklé. Rozdíl v nákupních cenách, jež</w:t>
      </w:r>
      <w:r>
        <w:rPr>
          <w:rFonts w:ascii="Arial" w:hAnsi="Arial" w:cs="Arial"/>
          <w:sz w:val="20"/>
          <w:szCs w:val="20"/>
        </w:rPr>
        <w:t xml:space="preserve"> </w:t>
      </w:r>
      <w:r w:rsidRPr="00B316C8">
        <w:rPr>
          <w:rFonts w:ascii="Arial" w:hAnsi="Arial" w:cs="Arial"/>
          <w:sz w:val="20"/>
          <w:szCs w:val="20"/>
        </w:rPr>
        <w:t>vznikne mezi cenami sjednanými touto smlouvou a cenami alternativního dodavatele, uhradí uchazeč</w:t>
      </w:r>
      <w:r>
        <w:rPr>
          <w:rFonts w:ascii="Arial" w:hAnsi="Arial" w:cs="Arial"/>
          <w:sz w:val="20"/>
          <w:szCs w:val="20"/>
        </w:rPr>
        <w:t xml:space="preserve"> </w:t>
      </w:r>
      <w:r w:rsidRPr="00B316C8">
        <w:rPr>
          <w:rFonts w:ascii="Arial" w:hAnsi="Arial" w:cs="Arial"/>
          <w:sz w:val="20"/>
          <w:szCs w:val="20"/>
        </w:rPr>
        <w:t xml:space="preserve">(prodávající) </w:t>
      </w:r>
      <w:r w:rsidR="00FB042B">
        <w:rPr>
          <w:rFonts w:ascii="Arial" w:hAnsi="Arial" w:cs="Arial"/>
          <w:sz w:val="20"/>
          <w:szCs w:val="20"/>
        </w:rPr>
        <w:t>Z</w:t>
      </w:r>
      <w:r w:rsidRPr="00B316C8">
        <w:rPr>
          <w:rFonts w:ascii="Arial" w:hAnsi="Arial" w:cs="Arial"/>
          <w:sz w:val="20"/>
          <w:szCs w:val="20"/>
        </w:rPr>
        <w:t>adavateli (kupujícímu) do 14 dnů po obnovení dodávek formou dle dohody se</w:t>
      </w:r>
      <w:r>
        <w:rPr>
          <w:rFonts w:ascii="Arial" w:hAnsi="Arial" w:cs="Arial"/>
          <w:sz w:val="20"/>
          <w:szCs w:val="20"/>
        </w:rPr>
        <w:t xml:space="preserve"> </w:t>
      </w:r>
      <w:r w:rsidR="00DF0EA4">
        <w:rPr>
          <w:rFonts w:ascii="Arial" w:hAnsi="Arial" w:cs="Arial"/>
          <w:sz w:val="20"/>
          <w:szCs w:val="20"/>
        </w:rPr>
        <w:t>Z</w:t>
      </w:r>
      <w:r w:rsidRPr="00B316C8">
        <w:rPr>
          <w:rFonts w:ascii="Arial" w:hAnsi="Arial" w:cs="Arial"/>
          <w:sz w:val="20"/>
          <w:szCs w:val="20"/>
        </w:rPr>
        <w:t>adavatelem (kupujícím).</w:t>
      </w:r>
    </w:p>
    <w:p w14:paraId="1249AA22" w14:textId="77777777" w:rsidR="00B316C8" w:rsidRDefault="00B316C8" w:rsidP="00B316C8">
      <w:pPr>
        <w:autoSpaceDE w:val="0"/>
        <w:spacing w:after="0" w:line="240" w:lineRule="auto"/>
        <w:jc w:val="both"/>
        <w:rPr>
          <w:rFonts w:ascii="Arial" w:hAnsi="Arial" w:cs="Arial"/>
          <w:sz w:val="20"/>
          <w:szCs w:val="20"/>
        </w:rPr>
      </w:pPr>
    </w:p>
    <w:p w14:paraId="2F108B5B" w14:textId="77777777" w:rsidR="00B316C8" w:rsidRDefault="00B316C8" w:rsidP="00B316C8">
      <w:pPr>
        <w:autoSpaceDE w:val="0"/>
        <w:spacing w:after="0" w:line="240" w:lineRule="auto"/>
        <w:jc w:val="both"/>
        <w:rPr>
          <w:rFonts w:ascii="Arial" w:hAnsi="Arial" w:cs="Arial"/>
          <w:sz w:val="20"/>
          <w:szCs w:val="20"/>
        </w:rPr>
      </w:pPr>
      <w:r w:rsidRPr="00B316C8">
        <w:rPr>
          <w:rFonts w:ascii="Arial" w:hAnsi="Arial" w:cs="Arial"/>
          <w:sz w:val="20"/>
          <w:szCs w:val="20"/>
        </w:rPr>
        <w:t>Množství předmětu plnění v jednotlivých položkách uvedené v příloze je množství stanovené</w:t>
      </w:r>
      <w:r>
        <w:rPr>
          <w:rFonts w:ascii="Arial" w:hAnsi="Arial" w:cs="Arial"/>
          <w:sz w:val="20"/>
          <w:szCs w:val="20"/>
        </w:rPr>
        <w:t xml:space="preserve"> </w:t>
      </w:r>
      <w:r w:rsidRPr="00B316C8">
        <w:rPr>
          <w:rFonts w:ascii="Arial" w:hAnsi="Arial" w:cs="Arial"/>
          <w:sz w:val="20"/>
          <w:szCs w:val="20"/>
        </w:rPr>
        <w:t xml:space="preserve">orientačně. To znamená, že </w:t>
      </w:r>
      <w:r w:rsidR="00DF0EA4">
        <w:rPr>
          <w:rFonts w:ascii="Arial" w:hAnsi="Arial" w:cs="Arial"/>
          <w:sz w:val="20"/>
          <w:szCs w:val="20"/>
        </w:rPr>
        <w:t>Z</w:t>
      </w:r>
      <w:r w:rsidRPr="00B316C8">
        <w:rPr>
          <w:rFonts w:ascii="Arial" w:hAnsi="Arial" w:cs="Arial"/>
          <w:sz w:val="20"/>
          <w:szCs w:val="20"/>
        </w:rPr>
        <w:t>adavatel (kupující) je oprávněn určovat konkrétní množství a dobu plnění</w:t>
      </w:r>
      <w:r>
        <w:rPr>
          <w:rFonts w:ascii="Arial" w:hAnsi="Arial" w:cs="Arial"/>
          <w:sz w:val="20"/>
          <w:szCs w:val="20"/>
        </w:rPr>
        <w:t xml:space="preserve"> </w:t>
      </w:r>
      <w:r w:rsidRPr="00B316C8">
        <w:rPr>
          <w:rFonts w:ascii="Arial" w:hAnsi="Arial" w:cs="Arial"/>
          <w:sz w:val="20"/>
          <w:szCs w:val="20"/>
        </w:rPr>
        <w:t>jednotlivých dílčích dodávek podle svých okamžitých, resp. aktuálních potřeb s ohledem na skladbu</w:t>
      </w:r>
      <w:r>
        <w:rPr>
          <w:rFonts w:ascii="Arial" w:hAnsi="Arial" w:cs="Arial"/>
          <w:sz w:val="20"/>
          <w:szCs w:val="20"/>
        </w:rPr>
        <w:t xml:space="preserve"> </w:t>
      </w:r>
      <w:r w:rsidRPr="00B316C8">
        <w:rPr>
          <w:rFonts w:ascii="Arial" w:hAnsi="Arial" w:cs="Arial"/>
          <w:sz w:val="20"/>
          <w:szCs w:val="20"/>
        </w:rPr>
        <w:t xml:space="preserve">pacientů bez </w:t>
      </w:r>
      <w:r w:rsidRPr="00B316C8">
        <w:rPr>
          <w:rFonts w:ascii="Arial" w:hAnsi="Arial" w:cs="Arial"/>
          <w:sz w:val="20"/>
          <w:szCs w:val="20"/>
        </w:rPr>
        <w:lastRenderedPageBreak/>
        <w:t>penalizace či jiného postihu ze strany uchazeče (dodavatele). Zadavatel (kupující) si</w:t>
      </w:r>
      <w:r>
        <w:rPr>
          <w:rFonts w:ascii="Arial" w:hAnsi="Arial" w:cs="Arial"/>
          <w:sz w:val="20"/>
          <w:szCs w:val="20"/>
        </w:rPr>
        <w:t xml:space="preserve"> </w:t>
      </w:r>
      <w:r w:rsidRPr="00B316C8">
        <w:rPr>
          <w:rFonts w:ascii="Arial" w:hAnsi="Arial" w:cs="Arial"/>
          <w:sz w:val="20"/>
          <w:szCs w:val="20"/>
        </w:rPr>
        <w:t>vyhrazuje právo v rámci smluvních podmínek ve sjednaných položkách odebírat inovované či nové</w:t>
      </w:r>
      <w:r>
        <w:rPr>
          <w:rFonts w:ascii="Arial" w:hAnsi="Arial" w:cs="Arial"/>
          <w:sz w:val="20"/>
          <w:szCs w:val="20"/>
        </w:rPr>
        <w:t xml:space="preserve"> </w:t>
      </w:r>
      <w:r w:rsidRPr="00B316C8">
        <w:rPr>
          <w:rFonts w:ascii="Arial" w:hAnsi="Arial" w:cs="Arial"/>
          <w:sz w:val="20"/>
          <w:szCs w:val="20"/>
        </w:rPr>
        <w:t>výrobky, pokud budou svými charakteristikami odpovídat tomuto zadání</w:t>
      </w:r>
      <w:r>
        <w:rPr>
          <w:rFonts w:ascii="Arial" w:hAnsi="Arial" w:cs="Arial"/>
          <w:sz w:val="20"/>
          <w:szCs w:val="20"/>
        </w:rPr>
        <w:t>.</w:t>
      </w:r>
    </w:p>
    <w:p w14:paraId="7D374071" w14:textId="77777777" w:rsidR="00052A22" w:rsidRDefault="00052A22" w:rsidP="00B316C8">
      <w:pPr>
        <w:autoSpaceDE w:val="0"/>
        <w:spacing w:after="0" w:line="240" w:lineRule="auto"/>
        <w:jc w:val="both"/>
        <w:rPr>
          <w:rFonts w:ascii="Arial" w:hAnsi="Arial" w:cs="Arial"/>
          <w:sz w:val="20"/>
          <w:szCs w:val="20"/>
        </w:rPr>
      </w:pPr>
    </w:p>
    <w:p w14:paraId="0FF20BC2" w14:textId="72CD0C6E" w:rsidR="00052A22" w:rsidRDefault="00052A22" w:rsidP="00B316C8">
      <w:pPr>
        <w:autoSpaceDE w:val="0"/>
        <w:spacing w:after="0" w:line="240" w:lineRule="auto"/>
        <w:jc w:val="both"/>
        <w:rPr>
          <w:rFonts w:ascii="Arial" w:hAnsi="Arial" w:cs="Arial"/>
          <w:b/>
          <w:bCs/>
          <w:sz w:val="20"/>
          <w:szCs w:val="20"/>
        </w:rPr>
      </w:pPr>
      <w:r>
        <w:rPr>
          <w:rFonts w:ascii="Arial" w:hAnsi="Arial" w:cs="Arial"/>
          <w:b/>
          <w:bCs/>
          <w:sz w:val="20"/>
          <w:szCs w:val="20"/>
        </w:rPr>
        <w:t>Elektronický objednávkový systém</w:t>
      </w:r>
    </w:p>
    <w:p w14:paraId="56BE8F23" w14:textId="11C0DBE1" w:rsidR="00052A22" w:rsidRDefault="00052A22" w:rsidP="00B316C8">
      <w:pPr>
        <w:autoSpaceDE w:val="0"/>
        <w:spacing w:after="0" w:line="240" w:lineRule="auto"/>
        <w:jc w:val="both"/>
        <w:rPr>
          <w:rFonts w:ascii="Arial" w:hAnsi="Arial" w:cs="Arial"/>
          <w:sz w:val="20"/>
          <w:szCs w:val="20"/>
        </w:rPr>
      </w:pPr>
      <w:r w:rsidRPr="00B513E7">
        <w:rPr>
          <w:rFonts w:ascii="Arial" w:hAnsi="Arial" w:cs="Arial"/>
          <w:sz w:val="20"/>
          <w:szCs w:val="20"/>
        </w:rPr>
        <w:t>Zadavatel požaduje, aby dodavatel po dobu trvání rámcové smlouvy umožnil elektronické objednávání prostřednictvím webového portálu (dále jen „Portál“). Portál musí minimálně umožnit vytvoření a evidenci objednávky, sledování stavu objednávky (přijato / potvrzeno / expedováno / dodáno) a přehled historie objednávek. Dodavatel zřídí přístupy pro zadavatele nejpozději do 10 pracovních dnů od účinnosti smlouvy a zajistí základní zaškolení oprávněných osob zadavatele.</w:t>
      </w:r>
      <w:r w:rsidRPr="00B513E7">
        <w:rPr>
          <w:rFonts w:ascii="Arial" w:hAnsi="Arial" w:cs="Arial"/>
          <w:sz w:val="20"/>
          <w:szCs w:val="20"/>
        </w:rPr>
        <w:br/>
        <w:t>V případě nedostupnosti Portálu umožní dodavatel náhradní způsob objednání (e-mail) bez vlivu na dodací lhůty.</w:t>
      </w:r>
    </w:p>
    <w:p w14:paraId="5A639A75" w14:textId="77777777" w:rsidR="004B5E07" w:rsidRDefault="004B5E07" w:rsidP="00B316C8">
      <w:pPr>
        <w:autoSpaceDE w:val="0"/>
        <w:spacing w:after="0" w:line="240" w:lineRule="auto"/>
        <w:jc w:val="both"/>
        <w:rPr>
          <w:rFonts w:ascii="Arial" w:hAnsi="Arial" w:cs="Arial"/>
          <w:sz w:val="20"/>
          <w:szCs w:val="20"/>
        </w:rPr>
      </w:pPr>
    </w:p>
    <w:p w14:paraId="0F7128E0" w14:textId="02D57BD4" w:rsidR="004B5E07" w:rsidRDefault="004B5E07" w:rsidP="00B316C8">
      <w:pPr>
        <w:autoSpaceDE w:val="0"/>
        <w:spacing w:after="0" w:line="240" w:lineRule="auto"/>
        <w:jc w:val="both"/>
        <w:rPr>
          <w:rFonts w:ascii="Arial" w:hAnsi="Arial" w:cs="Arial"/>
          <w:b/>
          <w:bCs/>
          <w:sz w:val="20"/>
          <w:szCs w:val="20"/>
        </w:rPr>
      </w:pPr>
      <w:r>
        <w:rPr>
          <w:rFonts w:ascii="Arial" w:hAnsi="Arial" w:cs="Arial"/>
          <w:b/>
          <w:bCs/>
          <w:sz w:val="20"/>
          <w:szCs w:val="20"/>
        </w:rPr>
        <w:t>Vnitřní distribuce</w:t>
      </w:r>
    </w:p>
    <w:p w14:paraId="6D5C7F6D" w14:textId="094C9177" w:rsidR="004B5E07" w:rsidRPr="009968D8" w:rsidRDefault="009968D8" w:rsidP="00B316C8">
      <w:pPr>
        <w:autoSpaceDE w:val="0"/>
        <w:spacing w:after="0" w:line="240" w:lineRule="auto"/>
        <w:jc w:val="both"/>
        <w:rPr>
          <w:rFonts w:ascii="Arial" w:hAnsi="Arial" w:cs="Arial"/>
          <w:sz w:val="20"/>
          <w:szCs w:val="20"/>
        </w:rPr>
      </w:pPr>
      <w:r w:rsidRPr="00B513E7">
        <w:rPr>
          <w:rFonts w:ascii="Arial" w:hAnsi="Arial" w:cs="Arial"/>
          <w:sz w:val="20"/>
          <w:szCs w:val="20"/>
        </w:rPr>
        <w:t>Součástí plnění je doprava a předání zboží do příručních skladů jednotlivých oddělení určených zadavatelem, včetně roztřídění dodávky dle oddělení a základní kontroly dodávky s přebírajícím personálem (shoda množství, druhů, neporušenost obalů). Zadavatel poskytne dodavateli seznam dodacích míst a kontaktních osob; změny budou dodavateli oznámeny.</w:t>
      </w:r>
    </w:p>
    <w:p w14:paraId="28BEF3F5" w14:textId="77777777" w:rsidR="00B316C8" w:rsidRDefault="00B316C8" w:rsidP="0061571E">
      <w:pPr>
        <w:autoSpaceDE w:val="0"/>
        <w:spacing w:after="0" w:line="240" w:lineRule="auto"/>
        <w:jc w:val="both"/>
        <w:rPr>
          <w:rFonts w:ascii="Arial" w:hAnsi="Arial" w:cs="Arial"/>
          <w:sz w:val="20"/>
          <w:szCs w:val="20"/>
        </w:rPr>
      </w:pPr>
    </w:p>
    <w:p w14:paraId="40A1C5EF" w14:textId="77777777" w:rsidR="00971467" w:rsidRDefault="00971467">
      <w:pPr>
        <w:autoSpaceDE w:val="0"/>
        <w:spacing w:after="0" w:line="240" w:lineRule="auto"/>
        <w:rPr>
          <w:rFonts w:ascii="Arial" w:hAnsi="Arial" w:cs="Arial"/>
          <w:b/>
          <w:sz w:val="20"/>
          <w:szCs w:val="20"/>
        </w:rPr>
      </w:pPr>
    </w:p>
    <w:p w14:paraId="19334A0D" w14:textId="77777777" w:rsidR="00971467" w:rsidRDefault="00971467">
      <w:pPr>
        <w:autoSpaceDE w:val="0"/>
        <w:spacing w:after="0" w:line="240" w:lineRule="auto"/>
        <w:rPr>
          <w:rFonts w:ascii="Arial" w:hAnsi="Arial" w:cs="Arial"/>
          <w:b/>
        </w:rPr>
      </w:pPr>
      <w:r>
        <w:rPr>
          <w:rFonts w:ascii="Arial" w:hAnsi="Arial" w:cs="Arial"/>
          <w:b/>
        </w:rPr>
        <w:t>6. POŽADAVKY NA ZPŮSOB ZPRACOVÁNÍ NABÍDKOVÉ CENY</w:t>
      </w:r>
    </w:p>
    <w:p w14:paraId="5FACA199" w14:textId="77777777" w:rsidR="00A83561" w:rsidRDefault="00971467" w:rsidP="00A83561">
      <w:pPr>
        <w:autoSpaceDE w:val="0"/>
        <w:spacing w:after="0" w:line="240" w:lineRule="auto"/>
        <w:jc w:val="both"/>
        <w:rPr>
          <w:rFonts w:ascii="Arial" w:hAnsi="Arial" w:cs="Arial"/>
          <w:sz w:val="20"/>
          <w:szCs w:val="20"/>
        </w:rPr>
      </w:pPr>
      <w:r>
        <w:rPr>
          <w:rFonts w:ascii="Arial" w:hAnsi="Arial" w:cs="Arial"/>
        </w:rPr>
        <w:br/>
      </w:r>
      <w:r w:rsidR="00A83561" w:rsidRPr="00A83561">
        <w:rPr>
          <w:rFonts w:ascii="Arial" w:hAnsi="Arial" w:cs="Arial"/>
          <w:sz w:val="20"/>
          <w:szCs w:val="20"/>
        </w:rPr>
        <w:t>Uchazeč stanoví celkovou nabídkovou cenu jako celkovou cenu za celý vymezený</w:t>
      </w:r>
      <w:r w:rsidR="00A83561">
        <w:rPr>
          <w:rFonts w:ascii="Arial" w:hAnsi="Arial" w:cs="Arial"/>
          <w:sz w:val="20"/>
          <w:szCs w:val="20"/>
        </w:rPr>
        <w:t xml:space="preserve"> </w:t>
      </w:r>
      <w:r w:rsidR="00A83561" w:rsidRPr="00A83561">
        <w:rPr>
          <w:rFonts w:ascii="Arial" w:hAnsi="Arial" w:cs="Arial"/>
          <w:sz w:val="20"/>
          <w:szCs w:val="20"/>
        </w:rPr>
        <w:t>předmět zakázky v souladu s touto výzvou, a to absolutní částkou v české měně,</w:t>
      </w:r>
      <w:r w:rsidR="00A83561">
        <w:rPr>
          <w:rFonts w:ascii="Arial" w:hAnsi="Arial" w:cs="Arial"/>
          <w:sz w:val="20"/>
          <w:szCs w:val="20"/>
        </w:rPr>
        <w:t xml:space="preserve"> </w:t>
      </w:r>
      <w:r w:rsidR="00A83561" w:rsidRPr="00A83561">
        <w:rPr>
          <w:rFonts w:ascii="Arial" w:hAnsi="Arial" w:cs="Arial"/>
          <w:sz w:val="20"/>
          <w:szCs w:val="20"/>
        </w:rPr>
        <w:t xml:space="preserve">kterou uvede na krycím listu nabídky, jehož závazný vzor tvoří </w:t>
      </w:r>
      <w:r w:rsidR="00A83561" w:rsidRPr="005B27D5">
        <w:rPr>
          <w:rFonts w:ascii="Arial" w:hAnsi="Arial" w:cs="Arial"/>
          <w:b/>
          <w:bCs/>
          <w:i/>
          <w:iCs/>
          <w:sz w:val="20"/>
          <w:szCs w:val="20"/>
        </w:rPr>
        <w:t xml:space="preserve">přílohu č. </w:t>
      </w:r>
      <w:r w:rsidR="00DF0EA4" w:rsidRPr="005B27D5">
        <w:rPr>
          <w:rFonts w:ascii="Arial" w:hAnsi="Arial" w:cs="Arial"/>
          <w:b/>
          <w:bCs/>
          <w:i/>
          <w:iCs/>
          <w:sz w:val="20"/>
          <w:szCs w:val="20"/>
        </w:rPr>
        <w:t>1</w:t>
      </w:r>
      <w:r w:rsidR="00A83561" w:rsidRPr="00A83561">
        <w:rPr>
          <w:rFonts w:ascii="Arial" w:hAnsi="Arial" w:cs="Arial"/>
          <w:sz w:val="20"/>
          <w:szCs w:val="20"/>
        </w:rPr>
        <w:t xml:space="preserve"> této výzvy.</w:t>
      </w:r>
      <w:r w:rsidR="00A83561">
        <w:rPr>
          <w:rFonts w:ascii="Arial" w:hAnsi="Arial" w:cs="Arial"/>
          <w:sz w:val="20"/>
          <w:szCs w:val="20"/>
        </w:rPr>
        <w:t xml:space="preserve"> </w:t>
      </w:r>
      <w:r w:rsidR="00A83561" w:rsidRPr="00A83561">
        <w:rPr>
          <w:rFonts w:ascii="Arial" w:hAnsi="Arial" w:cs="Arial"/>
          <w:sz w:val="20"/>
          <w:szCs w:val="20"/>
        </w:rPr>
        <w:t>Celková nabídková cena bude uvedena v členění bez DPH, samostatně vyčíslené</w:t>
      </w:r>
      <w:r w:rsidR="00A83561">
        <w:rPr>
          <w:rFonts w:ascii="Arial" w:hAnsi="Arial" w:cs="Arial"/>
          <w:sz w:val="20"/>
          <w:szCs w:val="20"/>
        </w:rPr>
        <w:t xml:space="preserve"> </w:t>
      </w:r>
      <w:r w:rsidR="00A83561" w:rsidRPr="00A83561">
        <w:rPr>
          <w:rFonts w:ascii="Arial" w:hAnsi="Arial" w:cs="Arial"/>
          <w:sz w:val="20"/>
          <w:szCs w:val="20"/>
        </w:rPr>
        <w:t>DPH platné ke dni podání nabídky a celková nabídková cena včetně DPH.</w:t>
      </w:r>
    </w:p>
    <w:p w14:paraId="7CC0525B" w14:textId="4F82726A" w:rsidR="00003A28" w:rsidRDefault="00533742" w:rsidP="00533742">
      <w:pPr>
        <w:autoSpaceDE w:val="0"/>
        <w:spacing w:after="0" w:line="240" w:lineRule="auto"/>
        <w:jc w:val="both"/>
        <w:rPr>
          <w:rFonts w:ascii="Arial" w:hAnsi="Arial" w:cs="Arial"/>
          <w:sz w:val="20"/>
          <w:szCs w:val="20"/>
        </w:rPr>
      </w:pPr>
      <w:r w:rsidRPr="00533742">
        <w:rPr>
          <w:rFonts w:ascii="Arial" w:hAnsi="Arial" w:cs="Arial"/>
          <w:sz w:val="20"/>
          <w:szCs w:val="20"/>
        </w:rPr>
        <w:t>Cenu zadavatel požaduje</w:t>
      </w:r>
      <w:r>
        <w:rPr>
          <w:rFonts w:ascii="Arial" w:hAnsi="Arial" w:cs="Arial"/>
          <w:sz w:val="20"/>
          <w:szCs w:val="20"/>
        </w:rPr>
        <w:t xml:space="preserve"> </w:t>
      </w:r>
      <w:r w:rsidRPr="00533742">
        <w:rPr>
          <w:rFonts w:ascii="Arial" w:hAnsi="Arial" w:cs="Arial"/>
          <w:sz w:val="20"/>
          <w:szCs w:val="20"/>
        </w:rPr>
        <w:t>kalkulovat pro jednotlivé položky s ohledem na předpokládané roční odebírané množství</w:t>
      </w:r>
      <w:r>
        <w:rPr>
          <w:rFonts w:ascii="Arial" w:hAnsi="Arial" w:cs="Arial"/>
          <w:sz w:val="20"/>
          <w:szCs w:val="20"/>
        </w:rPr>
        <w:t>, c</w:t>
      </w:r>
      <w:r w:rsidR="00003A28">
        <w:rPr>
          <w:rFonts w:ascii="Arial" w:hAnsi="Arial" w:cs="Arial"/>
          <w:sz w:val="20"/>
          <w:szCs w:val="20"/>
        </w:rPr>
        <w:t xml:space="preserve">elková nabídková cena bude uvedena jako </w:t>
      </w:r>
      <w:r w:rsidR="002C05A1">
        <w:rPr>
          <w:rFonts w:ascii="Arial" w:hAnsi="Arial" w:cs="Arial"/>
          <w:sz w:val="20"/>
          <w:szCs w:val="20"/>
        </w:rPr>
        <w:t>dvoj</w:t>
      </w:r>
      <w:r w:rsidR="00003A28">
        <w:rPr>
          <w:rFonts w:ascii="Arial" w:hAnsi="Arial" w:cs="Arial"/>
          <w:sz w:val="20"/>
          <w:szCs w:val="20"/>
        </w:rPr>
        <w:t>násobek roční ceny</w:t>
      </w:r>
      <w:r w:rsidR="00863BF0">
        <w:rPr>
          <w:rFonts w:ascii="Arial" w:hAnsi="Arial" w:cs="Arial"/>
          <w:sz w:val="20"/>
          <w:szCs w:val="20"/>
        </w:rPr>
        <w:t>, vypočtené jako součet cen</w:t>
      </w:r>
      <w:r w:rsidR="00C55D5F">
        <w:rPr>
          <w:rFonts w:ascii="Arial" w:hAnsi="Arial" w:cs="Arial"/>
          <w:sz w:val="20"/>
          <w:szCs w:val="20"/>
        </w:rPr>
        <w:t>y</w:t>
      </w:r>
      <w:r w:rsidR="00863BF0">
        <w:rPr>
          <w:rFonts w:ascii="Arial" w:hAnsi="Arial" w:cs="Arial"/>
          <w:sz w:val="20"/>
          <w:szCs w:val="20"/>
        </w:rPr>
        <w:t xml:space="preserve"> 1ks, vynásobených předpokládaným množství odebraným za rok. </w:t>
      </w:r>
    </w:p>
    <w:p w14:paraId="79245CD9" w14:textId="77777777" w:rsidR="00863BF0" w:rsidRDefault="00863BF0" w:rsidP="00A83561">
      <w:pPr>
        <w:autoSpaceDE w:val="0"/>
        <w:spacing w:after="0" w:line="240" w:lineRule="auto"/>
        <w:jc w:val="both"/>
        <w:rPr>
          <w:rFonts w:ascii="Arial" w:hAnsi="Arial" w:cs="Arial"/>
          <w:sz w:val="20"/>
          <w:szCs w:val="20"/>
        </w:rPr>
      </w:pPr>
    </w:p>
    <w:p w14:paraId="030AF157" w14:textId="751EED5C" w:rsidR="00A83561" w:rsidRDefault="00A83561" w:rsidP="00A83561">
      <w:pPr>
        <w:autoSpaceDE w:val="0"/>
        <w:spacing w:after="0" w:line="240" w:lineRule="auto"/>
        <w:jc w:val="both"/>
        <w:rPr>
          <w:rFonts w:ascii="Arial" w:hAnsi="Arial" w:cs="Arial"/>
          <w:sz w:val="20"/>
          <w:szCs w:val="20"/>
        </w:rPr>
      </w:pPr>
      <w:r w:rsidRPr="00A83561">
        <w:rPr>
          <w:rFonts w:ascii="Arial" w:hAnsi="Arial" w:cs="Arial"/>
          <w:sz w:val="20"/>
          <w:szCs w:val="20"/>
        </w:rPr>
        <w:t>Nabídková cena bude zpracována formou oceněného formuláře pro zpracování</w:t>
      </w:r>
      <w:r>
        <w:rPr>
          <w:rFonts w:ascii="Arial" w:hAnsi="Arial" w:cs="Arial"/>
          <w:sz w:val="20"/>
          <w:szCs w:val="20"/>
        </w:rPr>
        <w:t xml:space="preserve"> </w:t>
      </w:r>
      <w:r w:rsidRPr="00A83561">
        <w:rPr>
          <w:rFonts w:ascii="Arial" w:hAnsi="Arial" w:cs="Arial"/>
          <w:sz w:val="20"/>
          <w:szCs w:val="20"/>
        </w:rPr>
        <w:t xml:space="preserve">nabídkové ceny (dle </w:t>
      </w:r>
      <w:r w:rsidRPr="005B27D5">
        <w:rPr>
          <w:rFonts w:ascii="Arial" w:hAnsi="Arial" w:cs="Arial"/>
          <w:b/>
          <w:bCs/>
          <w:i/>
          <w:iCs/>
          <w:sz w:val="20"/>
          <w:szCs w:val="20"/>
        </w:rPr>
        <w:t>Přílohy č. 2</w:t>
      </w:r>
      <w:r w:rsidRPr="00A83561">
        <w:rPr>
          <w:rFonts w:ascii="Arial" w:hAnsi="Arial" w:cs="Arial"/>
          <w:sz w:val="20"/>
          <w:szCs w:val="20"/>
        </w:rPr>
        <w:t xml:space="preserve"> zadávací dokumentace), kam uchazeč doplní</w:t>
      </w:r>
      <w:r>
        <w:rPr>
          <w:rFonts w:ascii="Arial" w:hAnsi="Arial" w:cs="Arial"/>
          <w:sz w:val="20"/>
          <w:szCs w:val="20"/>
        </w:rPr>
        <w:t xml:space="preserve"> </w:t>
      </w:r>
      <w:r w:rsidRPr="00A83561">
        <w:rPr>
          <w:rFonts w:ascii="Arial" w:hAnsi="Arial" w:cs="Arial"/>
          <w:sz w:val="20"/>
          <w:szCs w:val="20"/>
        </w:rPr>
        <w:t xml:space="preserve">vždy cenu za </w:t>
      </w:r>
      <w:r w:rsidR="00003A28">
        <w:rPr>
          <w:rFonts w:ascii="Arial" w:hAnsi="Arial" w:cs="Arial"/>
          <w:sz w:val="20"/>
          <w:szCs w:val="20"/>
        </w:rPr>
        <w:t>předpokládané množství uvedených</w:t>
      </w:r>
      <w:r w:rsidRPr="00A83561">
        <w:rPr>
          <w:rFonts w:ascii="Arial" w:hAnsi="Arial" w:cs="Arial"/>
          <w:sz w:val="20"/>
          <w:szCs w:val="20"/>
        </w:rPr>
        <w:t xml:space="preserve"> kus</w:t>
      </w:r>
      <w:r w:rsidR="00003A28">
        <w:rPr>
          <w:rFonts w:ascii="Arial" w:hAnsi="Arial" w:cs="Arial"/>
          <w:sz w:val="20"/>
          <w:szCs w:val="20"/>
        </w:rPr>
        <w:t>ů</w:t>
      </w:r>
      <w:r w:rsidRPr="00A83561">
        <w:rPr>
          <w:rFonts w:ascii="Arial" w:hAnsi="Arial" w:cs="Arial"/>
          <w:sz w:val="20"/>
          <w:szCs w:val="20"/>
        </w:rPr>
        <w:t xml:space="preserve"> v Kč bez DPH</w:t>
      </w:r>
      <w:r w:rsidR="00003A28">
        <w:rPr>
          <w:rFonts w:ascii="Arial" w:hAnsi="Arial" w:cs="Arial"/>
          <w:sz w:val="20"/>
          <w:szCs w:val="20"/>
        </w:rPr>
        <w:t>.</w:t>
      </w:r>
      <w:r w:rsidRPr="00A83561">
        <w:rPr>
          <w:rFonts w:ascii="Arial" w:hAnsi="Arial" w:cs="Arial"/>
          <w:sz w:val="20"/>
          <w:szCs w:val="20"/>
        </w:rPr>
        <w:t xml:space="preserve"> Uchazeči jsou povinni</w:t>
      </w:r>
      <w:r>
        <w:rPr>
          <w:rFonts w:ascii="Arial" w:hAnsi="Arial" w:cs="Arial"/>
          <w:sz w:val="20"/>
          <w:szCs w:val="20"/>
        </w:rPr>
        <w:t xml:space="preserve"> </w:t>
      </w:r>
      <w:r w:rsidRPr="00A83561">
        <w:rPr>
          <w:rFonts w:ascii="Arial" w:hAnsi="Arial" w:cs="Arial"/>
          <w:sz w:val="20"/>
          <w:szCs w:val="20"/>
        </w:rPr>
        <w:t>ocenit všechny položky, jakékoliv zásahy uchazečů do struktury a množstevního</w:t>
      </w:r>
      <w:r>
        <w:rPr>
          <w:rFonts w:ascii="Arial" w:hAnsi="Arial" w:cs="Arial"/>
          <w:sz w:val="20"/>
          <w:szCs w:val="20"/>
        </w:rPr>
        <w:t xml:space="preserve"> </w:t>
      </w:r>
      <w:r w:rsidRPr="00A83561">
        <w:rPr>
          <w:rFonts w:ascii="Arial" w:hAnsi="Arial" w:cs="Arial"/>
          <w:sz w:val="20"/>
          <w:szCs w:val="20"/>
        </w:rPr>
        <w:t>vymezení jednotlivých položek formuláře, jsou bez předchozího souhlasu zadavatele</w:t>
      </w:r>
      <w:r w:rsidR="00DF0EA4">
        <w:rPr>
          <w:rFonts w:ascii="Arial" w:hAnsi="Arial" w:cs="Arial"/>
          <w:sz w:val="20"/>
          <w:szCs w:val="20"/>
        </w:rPr>
        <w:t xml:space="preserve"> </w:t>
      </w:r>
      <w:r w:rsidRPr="00A83561">
        <w:rPr>
          <w:rFonts w:ascii="Arial" w:hAnsi="Arial" w:cs="Arial"/>
          <w:sz w:val="20"/>
          <w:szCs w:val="20"/>
        </w:rPr>
        <w:t>nepřípustné.</w:t>
      </w:r>
    </w:p>
    <w:p w14:paraId="67517FC1" w14:textId="77777777" w:rsidR="00BF32D0" w:rsidRDefault="00BF32D0" w:rsidP="00A83561">
      <w:pPr>
        <w:autoSpaceDE w:val="0"/>
        <w:spacing w:after="0" w:line="240" w:lineRule="auto"/>
        <w:jc w:val="both"/>
        <w:rPr>
          <w:rFonts w:ascii="Arial" w:hAnsi="Arial" w:cs="Arial"/>
          <w:sz w:val="20"/>
          <w:szCs w:val="20"/>
        </w:rPr>
      </w:pPr>
    </w:p>
    <w:p w14:paraId="3ED62415" w14:textId="59836E22" w:rsidR="00BF32D0" w:rsidRDefault="00BF32D0" w:rsidP="00A83561">
      <w:pPr>
        <w:autoSpaceDE w:val="0"/>
        <w:spacing w:after="0" w:line="240" w:lineRule="auto"/>
        <w:jc w:val="both"/>
        <w:rPr>
          <w:rFonts w:ascii="Arial" w:hAnsi="Arial" w:cs="Arial"/>
          <w:sz w:val="20"/>
          <w:szCs w:val="20"/>
        </w:rPr>
      </w:pPr>
      <w:r w:rsidRPr="00BF32D0">
        <w:rPr>
          <w:rFonts w:ascii="Arial" w:hAnsi="Arial" w:cs="Arial"/>
          <w:sz w:val="20"/>
          <w:szCs w:val="20"/>
        </w:rPr>
        <w:t>„Nabídková cena/ks nesmí překročit maximální cenu/ks stanovenou zadavatelem ve formuláři (Příloha č. 2); překročení je nesplněním zadávacích podmínek.“</w:t>
      </w:r>
    </w:p>
    <w:p w14:paraId="55D9377F" w14:textId="77777777" w:rsidR="00A83561" w:rsidRDefault="00A83561" w:rsidP="00A83561">
      <w:pPr>
        <w:autoSpaceDE w:val="0"/>
        <w:spacing w:after="0" w:line="240" w:lineRule="auto"/>
        <w:jc w:val="both"/>
        <w:rPr>
          <w:rFonts w:ascii="Arial" w:hAnsi="Arial" w:cs="Arial"/>
          <w:sz w:val="20"/>
          <w:szCs w:val="20"/>
        </w:rPr>
      </w:pPr>
    </w:p>
    <w:p w14:paraId="0932F961" w14:textId="0351900B" w:rsidR="00A83561" w:rsidRDefault="00A83561" w:rsidP="00A83561">
      <w:pPr>
        <w:autoSpaceDE w:val="0"/>
        <w:spacing w:after="0" w:line="240" w:lineRule="auto"/>
        <w:jc w:val="both"/>
        <w:rPr>
          <w:rFonts w:ascii="Arial" w:hAnsi="Arial" w:cs="Arial"/>
          <w:sz w:val="20"/>
          <w:szCs w:val="20"/>
        </w:rPr>
      </w:pPr>
      <w:r w:rsidRPr="00A83561">
        <w:rPr>
          <w:rFonts w:ascii="Arial" w:hAnsi="Arial" w:cs="Arial"/>
          <w:sz w:val="20"/>
          <w:szCs w:val="20"/>
        </w:rPr>
        <w:t>Zadavatel v této výzv</w:t>
      </w:r>
      <w:r>
        <w:rPr>
          <w:rFonts w:ascii="Arial" w:hAnsi="Arial" w:cs="Arial"/>
          <w:sz w:val="20"/>
          <w:szCs w:val="20"/>
        </w:rPr>
        <w:t>ě</w:t>
      </w:r>
      <w:r w:rsidRPr="00A83561">
        <w:rPr>
          <w:rFonts w:ascii="Arial" w:hAnsi="Arial" w:cs="Arial"/>
          <w:sz w:val="20"/>
          <w:szCs w:val="20"/>
        </w:rPr>
        <w:t xml:space="preserve"> mimo jiné uvádí předpokládaný objem dodávek</w:t>
      </w:r>
      <w:r>
        <w:rPr>
          <w:rFonts w:ascii="Arial" w:hAnsi="Arial" w:cs="Arial"/>
          <w:sz w:val="20"/>
          <w:szCs w:val="20"/>
        </w:rPr>
        <w:t xml:space="preserve"> </w:t>
      </w:r>
      <w:r w:rsidRPr="00A83561">
        <w:rPr>
          <w:rFonts w:ascii="Arial" w:hAnsi="Arial" w:cs="Arial"/>
          <w:sz w:val="20"/>
          <w:szCs w:val="20"/>
        </w:rPr>
        <w:t xml:space="preserve">pro jednotlivé druhy zboží za období 1 roku. Uchazeč proto v </w:t>
      </w:r>
      <w:r w:rsidR="005B27D5">
        <w:rPr>
          <w:rFonts w:ascii="Arial" w:hAnsi="Arial" w:cs="Arial"/>
          <w:b/>
          <w:bCs/>
          <w:i/>
          <w:iCs/>
          <w:sz w:val="20"/>
          <w:szCs w:val="20"/>
        </w:rPr>
        <w:t>p</w:t>
      </w:r>
      <w:r w:rsidRPr="005B27D5">
        <w:rPr>
          <w:rFonts w:ascii="Arial" w:hAnsi="Arial" w:cs="Arial"/>
          <w:b/>
          <w:bCs/>
          <w:i/>
          <w:iCs/>
          <w:sz w:val="20"/>
          <w:szCs w:val="20"/>
        </w:rPr>
        <w:t>říloze č. 2</w:t>
      </w:r>
      <w:r w:rsidRPr="00A83561">
        <w:rPr>
          <w:rFonts w:ascii="Arial" w:hAnsi="Arial" w:cs="Arial"/>
          <w:sz w:val="20"/>
          <w:szCs w:val="20"/>
        </w:rPr>
        <w:t xml:space="preserve"> uvede</w:t>
      </w:r>
      <w:r>
        <w:rPr>
          <w:rFonts w:ascii="Arial" w:hAnsi="Arial" w:cs="Arial"/>
          <w:sz w:val="20"/>
          <w:szCs w:val="20"/>
        </w:rPr>
        <w:t xml:space="preserve"> </w:t>
      </w:r>
      <w:r w:rsidRPr="00A83561">
        <w:rPr>
          <w:rFonts w:ascii="Arial" w:hAnsi="Arial" w:cs="Arial"/>
          <w:sz w:val="20"/>
          <w:szCs w:val="20"/>
        </w:rPr>
        <w:t>nabídkové ceny dle předchozího odstavce tohoto článku Výzvy podle</w:t>
      </w:r>
      <w:r>
        <w:rPr>
          <w:rFonts w:ascii="Arial" w:hAnsi="Arial" w:cs="Arial"/>
          <w:sz w:val="20"/>
          <w:szCs w:val="20"/>
        </w:rPr>
        <w:t xml:space="preserve"> </w:t>
      </w:r>
      <w:r w:rsidRPr="00A83561">
        <w:rPr>
          <w:rFonts w:ascii="Arial" w:hAnsi="Arial" w:cs="Arial"/>
          <w:sz w:val="20"/>
          <w:szCs w:val="20"/>
        </w:rPr>
        <w:t xml:space="preserve">předpokládaného objemu dodávek uvedeného Zadavatelem </w:t>
      </w:r>
      <w:r>
        <w:rPr>
          <w:rFonts w:ascii="Arial" w:hAnsi="Arial" w:cs="Arial"/>
          <w:sz w:val="20"/>
          <w:szCs w:val="20"/>
        </w:rPr>
        <w:t>v této</w:t>
      </w:r>
      <w:r w:rsidRPr="00A83561">
        <w:rPr>
          <w:rFonts w:ascii="Arial" w:hAnsi="Arial" w:cs="Arial"/>
          <w:sz w:val="20"/>
          <w:szCs w:val="20"/>
        </w:rPr>
        <w:t xml:space="preserve"> </w:t>
      </w:r>
      <w:r>
        <w:rPr>
          <w:rFonts w:ascii="Arial" w:hAnsi="Arial" w:cs="Arial"/>
          <w:sz w:val="20"/>
          <w:szCs w:val="20"/>
        </w:rPr>
        <w:t>v</w:t>
      </w:r>
      <w:r w:rsidRPr="00A83561">
        <w:rPr>
          <w:rFonts w:ascii="Arial" w:hAnsi="Arial" w:cs="Arial"/>
          <w:sz w:val="20"/>
          <w:szCs w:val="20"/>
        </w:rPr>
        <w:t>ýzv</w:t>
      </w:r>
      <w:r>
        <w:rPr>
          <w:rFonts w:ascii="Arial" w:hAnsi="Arial" w:cs="Arial"/>
          <w:sz w:val="20"/>
          <w:szCs w:val="20"/>
        </w:rPr>
        <w:t>ě</w:t>
      </w:r>
      <w:r w:rsidRPr="00A83561">
        <w:rPr>
          <w:rFonts w:ascii="Arial" w:hAnsi="Arial" w:cs="Arial"/>
          <w:sz w:val="20"/>
          <w:szCs w:val="20"/>
        </w:rPr>
        <w:t>.</w:t>
      </w:r>
    </w:p>
    <w:p w14:paraId="0395BA7C" w14:textId="77777777" w:rsidR="00A83561" w:rsidRDefault="00A83561" w:rsidP="00A83561">
      <w:pPr>
        <w:autoSpaceDE w:val="0"/>
        <w:spacing w:after="0" w:line="240" w:lineRule="auto"/>
        <w:jc w:val="both"/>
        <w:rPr>
          <w:rFonts w:ascii="Arial" w:hAnsi="Arial" w:cs="Arial"/>
          <w:sz w:val="20"/>
          <w:szCs w:val="20"/>
        </w:rPr>
      </w:pPr>
    </w:p>
    <w:p w14:paraId="221FDC06" w14:textId="77777777" w:rsidR="00A83561" w:rsidRDefault="00A83561" w:rsidP="00A83561">
      <w:pPr>
        <w:autoSpaceDE w:val="0"/>
        <w:spacing w:after="0" w:line="240" w:lineRule="auto"/>
        <w:jc w:val="both"/>
        <w:rPr>
          <w:rFonts w:ascii="Arial" w:hAnsi="Arial" w:cs="Arial"/>
          <w:sz w:val="20"/>
          <w:szCs w:val="20"/>
        </w:rPr>
      </w:pPr>
      <w:r w:rsidRPr="00A83561">
        <w:rPr>
          <w:rFonts w:ascii="Arial" w:hAnsi="Arial" w:cs="Arial"/>
          <w:sz w:val="20"/>
          <w:szCs w:val="20"/>
        </w:rPr>
        <w:t>Zadavatel si na základě uzavřené kupní smlouvy s vítězným uchazečem vyhrazuje</w:t>
      </w:r>
      <w:r>
        <w:rPr>
          <w:rFonts w:ascii="Arial" w:hAnsi="Arial" w:cs="Arial"/>
          <w:sz w:val="20"/>
          <w:szCs w:val="20"/>
        </w:rPr>
        <w:t xml:space="preserve"> </w:t>
      </w:r>
      <w:r w:rsidRPr="00A83561">
        <w:rPr>
          <w:rFonts w:ascii="Arial" w:hAnsi="Arial" w:cs="Arial"/>
          <w:sz w:val="20"/>
          <w:szCs w:val="20"/>
        </w:rPr>
        <w:t>právo objednávat zboží v množství odpovídajícím jeho skutečným potřebám,</w:t>
      </w:r>
      <w:r>
        <w:rPr>
          <w:rFonts w:ascii="Arial" w:hAnsi="Arial" w:cs="Arial"/>
          <w:sz w:val="20"/>
          <w:szCs w:val="20"/>
        </w:rPr>
        <w:t xml:space="preserve"> </w:t>
      </w:r>
      <w:r w:rsidRPr="00A83561">
        <w:rPr>
          <w:rFonts w:ascii="Arial" w:hAnsi="Arial" w:cs="Arial"/>
          <w:sz w:val="20"/>
          <w:szCs w:val="20"/>
        </w:rPr>
        <w:t>bez penalizace či jiného postihu.</w:t>
      </w:r>
    </w:p>
    <w:p w14:paraId="3B4895C4" w14:textId="77777777" w:rsidR="00A83561" w:rsidRDefault="00A83561" w:rsidP="000022ED">
      <w:pPr>
        <w:autoSpaceDE w:val="0"/>
        <w:spacing w:after="0" w:line="240" w:lineRule="auto"/>
        <w:jc w:val="both"/>
        <w:rPr>
          <w:rFonts w:ascii="Arial" w:hAnsi="Arial" w:cs="Arial"/>
          <w:sz w:val="20"/>
          <w:szCs w:val="20"/>
        </w:rPr>
      </w:pPr>
    </w:p>
    <w:p w14:paraId="6AA653E5" w14:textId="77777777" w:rsidR="00FD2B86" w:rsidRDefault="00FD2B86" w:rsidP="00FD2B86">
      <w:pPr>
        <w:autoSpaceDE w:val="0"/>
        <w:spacing w:after="0" w:line="240" w:lineRule="auto"/>
        <w:jc w:val="both"/>
        <w:rPr>
          <w:rFonts w:ascii="Arial" w:hAnsi="Arial" w:cs="Arial"/>
          <w:sz w:val="20"/>
          <w:szCs w:val="20"/>
        </w:rPr>
      </w:pPr>
      <w:r w:rsidRPr="00FD2B86">
        <w:rPr>
          <w:rFonts w:ascii="Arial" w:hAnsi="Arial" w:cs="Arial"/>
          <w:sz w:val="20"/>
          <w:szCs w:val="20"/>
        </w:rPr>
        <w:t>Nabídková cena každé položky musí vždy zahrnovat veškeré náklady spojené s</w:t>
      </w:r>
      <w:r>
        <w:rPr>
          <w:rFonts w:ascii="Arial" w:hAnsi="Arial" w:cs="Arial"/>
          <w:sz w:val="20"/>
          <w:szCs w:val="20"/>
        </w:rPr>
        <w:t xml:space="preserve"> </w:t>
      </w:r>
      <w:r w:rsidRPr="00FD2B86">
        <w:rPr>
          <w:rFonts w:ascii="Arial" w:hAnsi="Arial" w:cs="Arial"/>
          <w:sz w:val="20"/>
          <w:szCs w:val="20"/>
        </w:rPr>
        <w:t>dodávkou zboží včetně obvyklých obalů, dopravy a pojištění při přepravě. Cena musí</w:t>
      </w:r>
      <w:r>
        <w:rPr>
          <w:rFonts w:ascii="Arial" w:hAnsi="Arial" w:cs="Arial"/>
          <w:sz w:val="20"/>
          <w:szCs w:val="20"/>
        </w:rPr>
        <w:t xml:space="preserve"> </w:t>
      </w:r>
      <w:r w:rsidRPr="00FD2B86">
        <w:rPr>
          <w:rFonts w:ascii="Arial" w:hAnsi="Arial" w:cs="Arial"/>
          <w:sz w:val="20"/>
          <w:szCs w:val="20"/>
        </w:rPr>
        <w:t>zahrnovat veškeré náklady dodavatele nutné pro realizaci předmětu plnění, včetně</w:t>
      </w:r>
      <w:r>
        <w:rPr>
          <w:rFonts w:ascii="Arial" w:hAnsi="Arial" w:cs="Arial"/>
          <w:sz w:val="20"/>
          <w:szCs w:val="20"/>
        </w:rPr>
        <w:t xml:space="preserve"> </w:t>
      </w:r>
      <w:r w:rsidRPr="00FD2B86">
        <w:rPr>
          <w:rFonts w:ascii="Arial" w:hAnsi="Arial" w:cs="Arial"/>
          <w:sz w:val="20"/>
          <w:szCs w:val="20"/>
        </w:rPr>
        <w:t>pojištění, daní, cel a poplatků, inflačních vlivů a garancí. Veškeré náklady dodavatele</w:t>
      </w:r>
      <w:r>
        <w:rPr>
          <w:rFonts w:ascii="Arial" w:hAnsi="Arial" w:cs="Arial"/>
          <w:sz w:val="20"/>
          <w:szCs w:val="20"/>
        </w:rPr>
        <w:t xml:space="preserve"> </w:t>
      </w:r>
      <w:r w:rsidRPr="00FD2B86">
        <w:rPr>
          <w:rFonts w:ascii="Arial" w:hAnsi="Arial" w:cs="Arial"/>
          <w:sz w:val="20"/>
          <w:szCs w:val="20"/>
        </w:rPr>
        <w:t>spojené se splněním předmětu poptávky musí být zahrnuty v nabídkové ceně.</w:t>
      </w:r>
      <w:r>
        <w:rPr>
          <w:rFonts w:ascii="Arial" w:hAnsi="Arial" w:cs="Arial"/>
          <w:sz w:val="20"/>
          <w:szCs w:val="20"/>
        </w:rPr>
        <w:t xml:space="preserve"> </w:t>
      </w:r>
    </w:p>
    <w:p w14:paraId="09ED7447" w14:textId="77777777" w:rsidR="00FD2B86" w:rsidRDefault="00FD2B86" w:rsidP="00FD2B86">
      <w:pPr>
        <w:autoSpaceDE w:val="0"/>
        <w:spacing w:after="0" w:line="240" w:lineRule="auto"/>
        <w:jc w:val="both"/>
        <w:rPr>
          <w:rFonts w:ascii="Arial" w:hAnsi="Arial" w:cs="Arial"/>
          <w:sz w:val="20"/>
          <w:szCs w:val="20"/>
        </w:rPr>
      </w:pPr>
    </w:p>
    <w:p w14:paraId="75927379" w14:textId="77777777" w:rsidR="00971467" w:rsidRDefault="00971467" w:rsidP="00FD2B86">
      <w:pPr>
        <w:autoSpaceDE w:val="0"/>
        <w:spacing w:after="0" w:line="240" w:lineRule="auto"/>
        <w:jc w:val="both"/>
        <w:rPr>
          <w:rFonts w:ascii="Arial" w:hAnsi="Arial" w:cs="Arial"/>
          <w:sz w:val="20"/>
          <w:szCs w:val="20"/>
        </w:rPr>
      </w:pPr>
      <w:r>
        <w:rPr>
          <w:rFonts w:ascii="Arial" w:hAnsi="Arial" w:cs="Arial"/>
          <w:sz w:val="20"/>
          <w:szCs w:val="20"/>
        </w:rPr>
        <w:t>Celková nabídková cena musí být stanovena jako závazná, nejvýše přípustná a nepřekročitelná.</w:t>
      </w:r>
      <w:r w:rsidR="00FD2B86">
        <w:rPr>
          <w:rFonts w:ascii="Arial" w:hAnsi="Arial" w:cs="Arial"/>
          <w:sz w:val="20"/>
          <w:szCs w:val="20"/>
        </w:rPr>
        <w:t xml:space="preserve"> </w:t>
      </w:r>
    </w:p>
    <w:p w14:paraId="0E64E531" w14:textId="77777777" w:rsidR="00A83561" w:rsidRDefault="00A83561" w:rsidP="003356C7">
      <w:pPr>
        <w:autoSpaceDE w:val="0"/>
        <w:spacing w:after="0" w:line="240" w:lineRule="auto"/>
        <w:jc w:val="both"/>
        <w:rPr>
          <w:rFonts w:ascii="Arial" w:hAnsi="Arial" w:cs="Arial"/>
          <w:sz w:val="20"/>
          <w:szCs w:val="20"/>
        </w:rPr>
      </w:pPr>
    </w:p>
    <w:p w14:paraId="4FB94292" w14:textId="77777777" w:rsidR="00971467" w:rsidRDefault="00971467" w:rsidP="00197378">
      <w:pPr>
        <w:autoSpaceDE w:val="0"/>
        <w:spacing w:after="0" w:line="240" w:lineRule="auto"/>
        <w:jc w:val="both"/>
        <w:rPr>
          <w:rFonts w:ascii="Arial" w:hAnsi="Arial" w:cs="Arial"/>
          <w:sz w:val="20"/>
          <w:szCs w:val="20"/>
        </w:rPr>
      </w:pPr>
      <w:r>
        <w:rPr>
          <w:rFonts w:ascii="Arial" w:hAnsi="Arial" w:cs="Arial"/>
          <w:sz w:val="20"/>
          <w:szCs w:val="20"/>
        </w:rPr>
        <w:t xml:space="preserve">Účastník je povinen do celkové nabídkové ceny zahrnout všechny případné náklady a další výdaje, které mu při realizaci podle této VZ vzniknou nebo mohou vzniknout. </w:t>
      </w:r>
    </w:p>
    <w:p w14:paraId="113BB69B" w14:textId="77777777" w:rsidR="00971467" w:rsidRDefault="00971467">
      <w:pPr>
        <w:autoSpaceDE w:val="0"/>
        <w:spacing w:after="0" w:line="240" w:lineRule="auto"/>
        <w:rPr>
          <w:rFonts w:ascii="Arial" w:hAnsi="Arial" w:cs="Arial"/>
          <w:sz w:val="20"/>
          <w:szCs w:val="20"/>
        </w:rPr>
      </w:pPr>
    </w:p>
    <w:p w14:paraId="3AD90A70" w14:textId="77777777" w:rsidR="00971467" w:rsidRDefault="00971467">
      <w:pPr>
        <w:autoSpaceDE w:val="0"/>
        <w:spacing w:after="0" w:line="240" w:lineRule="auto"/>
        <w:rPr>
          <w:rFonts w:ascii="Arial" w:hAnsi="Arial" w:cs="Arial"/>
          <w:sz w:val="20"/>
          <w:szCs w:val="20"/>
        </w:rPr>
      </w:pPr>
      <w:r>
        <w:rPr>
          <w:rFonts w:ascii="Arial" w:hAnsi="Arial" w:cs="Arial"/>
          <w:sz w:val="20"/>
          <w:szCs w:val="20"/>
        </w:rPr>
        <w:t>Celková nabídková cena bude uvedena:</w:t>
      </w:r>
    </w:p>
    <w:p w14:paraId="33723205" w14:textId="77777777" w:rsidR="00971467" w:rsidRDefault="00044720">
      <w:pPr>
        <w:pStyle w:val="Odstavecseseznamem"/>
        <w:numPr>
          <w:ilvl w:val="0"/>
          <w:numId w:val="6"/>
        </w:numPr>
        <w:autoSpaceDE w:val="0"/>
        <w:spacing w:after="0" w:line="240" w:lineRule="auto"/>
        <w:rPr>
          <w:rFonts w:ascii="Arial" w:hAnsi="Arial" w:cs="Arial"/>
          <w:b/>
          <w:sz w:val="20"/>
          <w:szCs w:val="20"/>
        </w:rPr>
      </w:pPr>
      <w:r>
        <w:rPr>
          <w:rFonts w:ascii="Arial" w:hAnsi="Arial" w:cs="Arial"/>
          <w:b/>
          <w:sz w:val="20"/>
          <w:szCs w:val="20"/>
        </w:rPr>
        <w:t>na krycím listu nabídky (P</w:t>
      </w:r>
      <w:r w:rsidR="00971467">
        <w:rPr>
          <w:rFonts w:ascii="Arial" w:hAnsi="Arial" w:cs="Arial"/>
          <w:b/>
          <w:sz w:val="20"/>
          <w:szCs w:val="20"/>
        </w:rPr>
        <w:t xml:space="preserve">říloha č. </w:t>
      </w:r>
      <w:r w:rsidR="00A83561">
        <w:rPr>
          <w:rFonts w:ascii="Arial" w:hAnsi="Arial" w:cs="Arial"/>
          <w:b/>
          <w:sz w:val="20"/>
          <w:szCs w:val="20"/>
        </w:rPr>
        <w:t>1</w:t>
      </w:r>
      <w:r w:rsidR="00971467">
        <w:rPr>
          <w:rFonts w:ascii="Arial" w:hAnsi="Arial" w:cs="Arial"/>
          <w:b/>
          <w:sz w:val="20"/>
          <w:szCs w:val="20"/>
        </w:rPr>
        <w:t>)</w:t>
      </w:r>
    </w:p>
    <w:p w14:paraId="3EF5C0A9" w14:textId="77777777" w:rsidR="00895EA8" w:rsidRDefault="00895EA8" w:rsidP="00895EA8">
      <w:pPr>
        <w:pStyle w:val="Odstavecseseznamem"/>
        <w:numPr>
          <w:ilvl w:val="0"/>
          <w:numId w:val="6"/>
        </w:numPr>
        <w:autoSpaceDE w:val="0"/>
        <w:spacing w:after="0" w:line="240" w:lineRule="auto"/>
        <w:rPr>
          <w:rFonts w:ascii="Arial" w:hAnsi="Arial" w:cs="Arial"/>
          <w:b/>
          <w:sz w:val="20"/>
          <w:szCs w:val="20"/>
        </w:rPr>
      </w:pPr>
      <w:r>
        <w:rPr>
          <w:rFonts w:ascii="Arial" w:hAnsi="Arial" w:cs="Arial"/>
          <w:b/>
          <w:sz w:val="20"/>
          <w:szCs w:val="20"/>
        </w:rPr>
        <w:t>v</w:t>
      </w:r>
      <w:r w:rsidR="00FD2B86">
        <w:rPr>
          <w:rFonts w:ascii="Arial" w:hAnsi="Arial" w:cs="Arial"/>
          <w:b/>
          <w:sz w:val="20"/>
          <w:szCs w:val="20"/>
        </w:rPr>
        <w:t xml:space="preserve">e formuláři </w:t>
      </w:r>
      <w:r>
        <w:rPr>
          <w:rFonts w:ascii="Arial" w:hAnsi="Arial" w:cs="Arial"/>
          <w:b/>
          <w:sz w:val="20"/>
          <w:szCs w:val="20"/>
        </w:rPr>
        <w:t>(</w:t>
      </w:r>
      <w:r w:rsidR="00044720">
        <w:rPr>
          <w:rFonts w:ascii="Arial" w:hAnsi="Arial" w:cs="Arial"/>
          <w:b/>
          <w:sz w:val="20"/>
          <w:szCs w:val="20"/>
        </w:rPr>
        <w:t>P</w:t>
      </w:r>
      <w:r>
        <w:rPr>
          <w:rFonts w:ascii="Arial" w:hAnsi="Arial" w:cs="Arial"/>
          <w:b/>
          <w:sz w:val="20"/>
          <w:szCs w:val="20"/>
        </w:rPr>
        <w:t xml:space="preserve">říloha č. </w:t>
      </w:r>
      <w:r w:rsidR="00FD2B86">
        <w:rPr>
          <w:rFonts w:ascii="Arial" w:hAnsi="Arial" w:cs="Arial"/>
          <w:b/>
          <w:sz w:val="20"/>
          <w:szCs w:val="20"/>
        </w:rPr>
        <w:t>2</w:t>
      </w:r>
      <w:r>
        <w:rPr>
          <w:rFonts w:ascii="Arial" w:hAnsi="Arial" w:cs="Arial"/>
          <w:b/>
          <w:sz w:val="20"/>
          <w:szCs w:val="20"/>
        </w:rPr>
        <w:t>)</w:t>
      </w:r>
    </w:p>
    <w:p w14:paraId="74ECDAE0" w14:textId="77777777" w:rsidR="00971467" w:rsidRDefault="00044720">
      <w:pPr>
        <w:pStyle w:val="Odstavecseseznamem"/>
        <w:numPr>
          <w:ilvl w:val="0"/>
          <w:numId w:val="6"/>
        </w:numPr>
        <w:autoSpaceDE w:val="0"/>
        <w:spacing w:after="0" w:line="240" w:lineRule="auto"/>
        <w:rPr>
          <w:rFonts w:ascii="Arial" w:hAnsi="Arial" w:cs="Arial"/>
          <w:b/>
          <w:sz w:val="20"/>
          <w:szCs w:val="20"/>
        </w:rPr>
      </w:pPr>
      <w:r>
        <w:rPr>
          <w:rFonts w:ascii="Arial" w:hAnsi="Arial" w:cs="Arial"/>
          <w:b/>
          <w:sz w:val="20"/>
          <w:szCs w:val="20"/>
        </w:rPr>
        <w:t>v návrhu Rámcové smlouvy (P</w:t>
      </w:r>
      <w:r w:rsidR="00971467">
        <w:rPr>
          <w:rFonts w:ascii="Arial" w:hAnsi="Arial" w:cs="Arial"/>
          <w:b/>
          <w:sz w:val="20"/>
          <w:szCs w:val="20"/>
        </w:rPr>
        <w:t xml:space="preserve">říloha č. </w:t>
      </w:r>
      <w:r w:rsidR="00FD2B86">
        <w:rPr>
          <w:rFonts w:ascii="Arial" w:hAnsi="Arial" w:cs="Arial"/>
          <w:b/>
          <w:sz w:val="20"/>
          <w:szCs w:val="20"/>
        </w:rPr>
        <w:t>3</w:t>
      </w:r>
      <w:r w:rsidR="00971467">
        <w:rPr>
          <w:rFonts w:ascii="Arial" w:hAnsi="Arial" w:cs="Arial"/>
          <w:b/>
          <w:sz w:val="20"/>
          <w:szCs w:val="20"/>
        </w:rPr>
        <w:t>)</w:t>
      </w:r>
    </w:p>
    <w:p w14:paraId="3D95A827" w14:textId="77777777" w:rsidR="00971467" w:rsidRDefault="00971467">
      <w:pPr>
        <w:autoSpaceDE w:val="0"/>
        <w:spacing w:after="0" w:line="240" w:lineRule="auto"/>
        <w:rPr>
          <w:rFonts w:ascii="Arial" w:hAnsi="Arial" w:cs="Arial"/>
          <w:sz w:val="20"/>
          <w:szCs w:val="20"/>
        </w:rPr>
      </w:pPr>
    </w:p>
    <w:p w14:paraId="3160C5D9" w14:textId="77777777" w:rsidR="00971467" w:rsidRDefault="00971467">
      <w:pPr>
        <w:autoSpaceDE w:val="0"/>
        <w:spacing w:after="0" w:line="240" w:lineRule="auto"/>
        <w:rPr>
          <w:rFonts w:ascii="Arial" w:hAnsi="Arial" w:cs="Arial"/>
          <w:sz w:val="20"/>
          <w:szCs w:val="20"/>
        </w:rPr>
      </w:pPr>
    </w:p>
    <w:p w14:paraId="6892DBF6" w14:textId="79E75974" w:rsidR="00971467" w:rsidRDefault="00971467">
      <w:pPr>
        <w:autoSpaceDE w:val="0"/>
        <w:spacing w:after="0" w:line="240" w:lineRule="auto"/>
        <w:jc w:val="both"/>
        <w:rPr>
          <w:rFonts w:ascii="Arial" w:hAnsi="Arial" w:cs="Arial"/>
          <w:sz w:val="20"/>
          <w:szCs w:val="20"/>
        </w:rPr>
      </w:pPr>
      <w:r>
        <w:rPr>
          <w:rFonts w:ascii="Arial" w:hAnsi="Arial" w:cs="Arial"/>
          <w:sz w:val="20"/>
          <w:szCs w:val="20"/>
        </w:rPr>
        <w:t xml:space="preserve">V rámci nabídky uchazeče je údaj o nabídkové ceně uváděn na několika místech nabídky. Je povinností účastníka zadávacího řízení, aby veškeré jím uváděné údaje byly ve všech částech nabídky shodné. Jakýkoliv rozpor v cenových údajích v nabídce zjištěný při </w:t>
      </w:r>
      <w:r w:rsidR="004B4B69">
        <w:rPr>
          <w:rFonts w:ascii="Arial" w:hAnsi="Arial" w:cs="Arial"/>
          <w:sz w:val="20"/>
          <w:szCs w:val="20"/>
        </w:rPr>
        <w:t>otevírání nabídek,</w:t>
      </w:r>
      <w:r>
        <w:rPr>
          <w:rFonts w:ascii="Arial" w:hAnsi="Arial" w:cs="Arial"/>
          <w:sz w:val="20"/>
          <w:szCs w:val="20"/>
        </w:rPr>
        <w:t xml:space="preserve"> nebo při posuzování a hodnocení nabídek je nesplněním této zadávací podmínky, která může vést až k vyřazení nabídky.</w:t>
      </w:r>
    </w:p>
    <w:p w14:paraId="650D6D2B" w14:textId="77777777" w:rsidR="00971467" w:rsidRDefault="00971467">
      <w:pPr>
        <w:autoSpaceDE w:val="0"/>
        <w:spacing w:after="0" w:line="240" w:lineRule="auto"/>
        <w:jc w:val="both"/>
        <w:rPr>
          <w:rFonts w:ascii="Arial" w:hAnsi="Arial" w:cs="Arial"/>
          <w:sz w:val="20"/>
          <w:szCs w:val="20"/>
        </w:rPr>
      </w:pPr>
    </w:p>
    <w:p w14:paraId="4F21EDAD" w14:textId="77777777" w:rsidR="00971467" w:rsidRDefault="00971467">
      <w:pPr>
        <w:autoSpaceDE w:val="0"/>
        <w:spacing w:after="0" w:line="240" w:lineRule="auto"/>
        <w:rPr>
          <w:rFonts w:ascii="Arial" w:hAnsi="Arial" w:cs="Arial"/>
          <w:b/>
        </w:rPr>
      </w:pPr>
      <w:r>
        <w:rPr>
          <w:rFonts w:ascii="Arial" w:hAnsi="Arial" w:cs="Arial"/>
          <w:b/>
        </w:rPr>
        <w:t xml:space="preserve">7. PODMÍNKY, ZA NICHŽ JE MOŽNO </w:t>
      </w:r>
      <w:r w:rsidR="00FD2B86">
        <w:rPr>
          <w:rFonts w:ascii="Arial" w:hAnsi="Arial" w:cs="Arial"/>
          <w:b/>
        </w:rPr>
        <w:t>MĚNIT</w:t>
      </w:r>
      <w:r>
        <w:rPr>
          <w:rFonts w:ascii="Arial" w:hAnsi="Arial" w:cs="Arial"/>
          <w:b/>
        </w:rPr>
        <w:t xml:space="preserve"> VÝŠI NABÍDKOVÉ CENY</w:t>
      </w:r>
    </w:p>
    <w:p w14:paraId="07271388" w14:textId="77777777" w:rsidR="00821F83" w:rsidRPr="00821F83" w:rsidRDefault="00971467" w:rsidP="00821F83">
      <w:pPr>
        <w:autoSpaceDE w:val="0"/>
        <w:spacing w:after="0" w:line="240" w:lineRule="auto"/>
        <w:jc w:val="both"/>
        <w:rPr>
          <w:rFonts w:ascii="Arial" w:hAnsi="Arial" w:cs="Arial"/>
          <w:sz w:val="20"/>
          <w:szCs w:val="20"/>
        </w:rPr>
      </w:pPr>
      <w:r>
        <w:rPr>
          <w:rFonts w:ascii="Arial" w:hAnsi="Arial" w:cs="Arial"/>
        </w:rPr>
        <w:br/>
      </w:r>
      <w:r w:rsidR="00821F83" w:rsidRPr="00821F83">
        <w:rPr>
          <w:rFonts w:ascii="Arial" w:hAnsi="Arial" w:cs="Arial"/>
          <w:sz w:val="20"/>
          <w:szCs w:val="20"/>
        </w:rPr>
        <w:t>Nabídkové jednotkové ceny uvedené v nabídce jsou pevné po celou dobu účinnosti rámcové smlouvy, s výjimkou změny sazby daně z přidané hodnoty.</w:t>
      </w:r>
    </w:p>
    <w:p w14:paraId="0124F09C" w14:textId="77777777" w:rsidR="00821F83" w:rsidRPr="00821F83" w:rsidRDefault="00821F83" w:rsidP="00821F83">
      <w:pPr>
        <w:autoSpaceDE w:val="0"/>
        <w:spacing w:after="0" w:line="240" w:lineRule="auto"/>
        <w:jc w:val="both"/>
        <w:rPr>
          <w:rFonts w:ascii="Arial" w:hAnsi="Arial" w:cs="Arial"/>
          <w:sz w:val="20"/>
          <w:szCs w:val="20"/>
        </w:rPr>
      </w:pPr>
    </w:p>
    <w:p w14:paraId="012F423E" w14:textId="77777777" w:rsidR="00821F83" w:rsidRPr="00821F83" w:rsidRDefault="00821F83" w:rsidP="00821F83">
      <w:pPr>
        <w:autoSpaceDE w:val="0"/>
        <w:spacing w:after="0" w:line="240" w:lineRule="auto"/>
        <w:jc w:val="both"/>
        <w:rPr>
          <w:rFonts w:ascii="Arial" w:hAnsi="Arial" w:cs="Arial"/>
          <w:sz w:val="20"/>
          <w:szCs w:val="20"/>
        </w:rPr>
      </w:pPr>
      <w:r w:rsidRPr="00821F83">
        <w:rPr>
          <w:rFonts w:ascii="Arial" w:hAnsi="Arial" w:cs="Arial"/>
          <w:sz w:val="20"/>
          <w:szCs w:val="20"/>
        </w:rPr>
        <w:t>Dojde-li po uzavření smlouvy ke změně sazby DPH stanovené právními předpisy, bude odpovídajícím způsobem upravena pouze výše DPH; jednotkové ceny bez DPH se nemění.</w:t>
      </w:r>
    </w:p>
    <w:p w14:paraId="0D0CEAC7" w14:textId="77777777" w:rsidR="00821F83" w:rsidRPr="00821F83" w:rsidRDefault="00821F83" w:rsidP="00821F83">
      <w:pPr>
        <w:autoSpaceDE w:val="0"/>
        <w:spacing w:after="0" w:line="240" w:lineRule="auto"/>
        <w:jc w:val="both"/>
        <w:rPr>
          <w:rFonts w:ascii="Arial" w:hAnsi="Arial" w:cs="Arial"/>
          <w:sz w:val="20"/>
          <w:szCs w:val="20"/>
        </w:rPr>
      </w:pPr>
    </w:p>
    <w:p w14:paraId="66F2C76B" w14:textId="43979BFF" w:rsidR="00FD2B86" w:rsidRDefault="00821F83" w:rsidP="00821F83">
      <w:pPr>
        <w:autoSpaceDE w:val="0"/>
        <w:spacing w:after="0" w:line="240" w:lineRule="auto"/>
        <w:jc w:val="both"/>
        <w:rPr>
          <w:rFonts w:ascii="Arial" w:hAnsi="Arial" w:cs="Arial"/>
          <w:sz w:val="20"/>
          <w:szCs w:val="20"/>
        </w:rPr>
      </w:pPr>
      <w:r w:rsidRPr="00821F83">
        <w:rPr>
          <w:rFonts w:ascii="Arial" w:hAnsi="Arial" w:cs="Arial"/>
          <w:sz w:val="20"/>
          <w:szCs w:val="20"/>
        </w:rPr>
        <w:t>Veškeré podrobnosti k ceně a fakturaci jsou uvedeny v návrhu rámcové smlouvy (Příloha č. 3).</w:t>
      </w:r>
    </w:p>
    <w:p w14:paraId="0AD943BE" w14:textId="77777777" w:rsidR="00FD2B86" w:rsidRDefault="00FD2B86" w:rsidP="00FD2B86">
      <w:pPr>
        <w:autoSpaceDE w:val="0"/>
        <w:spacing w:after="0" w:line="240" w:lineRule="auto"/>
        <w:jc w:val="both"/>
        <w:rPr>
          <w:rFonts w:ascii="Arial" w:hAnsi="Arial" w:cs="Arial"/>
        </w:rPr>
      </w:pPr>
    </w:p>
    <w:p w14:paraId="4C088AC4" w14:textId="77777777" w:rsidR="00971467" w:rsidRDefault="00971467">
      <w:pPr>
        <w:autoSpaceDE w:val="0"/>
        <w:spacing w:after="0" w:line="240" w:lineRule="auto"/>
        <w:rPr>
          <w:rFonts w:ascii="Arial" w:hAnsi="Arial" w:cs="Arial"/>
          <w:b/>
        </w:rPr>
      </w:pPr>
      <w:r>
        <w:rPr>
          <w:rFonts w:ascii="Arial" w:hAnsi="Arial" w:cs="Arial"/>
          <w:b/>
        </w:rPr>
        <w:t>8. HODNOTÍCÍ KRITÉRIUM</w:t>
      </w:r>
    </w:p>
    <w:p w14:paraId="2796B91B" w14:textId="77777777" w:rsidR="00E14CEA" w:rsidRPr="00BE6489" w:rsidRDefault="00971467" w:rsidP="00E14CEA">
      <w:pPr>
        <w:tabs>
          <w:tab w:val="left" w:pos="3120"/>
        </w:tabs>
        <w:spacing w:after="0"/>
        <w:rPr>
          <w:rFonts w:ascii="Arial" w:hAnsi="Arial" w:cs="Arial"/>
          <w:sz w:val="20"/>
          <w:szCs w:val="20"/>
        </w:rPr>
      </w:pPr>
      <w:r>
        <w:rPr>
          <w:rFonts w:ascii="Arial" w:hAnsi="Arial" w:cs="Arial"/>
        </w:rPr>
        <w:br/>
      </w:r>
      <w:r w:rsidR="00E14CEA" w:rsidRPr="00BE6489">
        <w:rPr>
          <w:rFonts w:ascii="Arial" w:hAnsi="Arial" w:cs="Arial"/>
          <w:sz w:val="20"/>
          <w:szCs w:val="20"/>
        </w:rPr>
        <w:t>Všechny v řádné lhůtě doručené nabídky, které budou zpracovány v souladu s touto výzvou, budou posouzeny a hodnoceny. Hodnocení nabídek bude prováděno podle kritéria ekonomické výhodnosti a kvalitativních vlastností bodovací metodou, v souladu s níže uvedenými dílčími kritérii hodnocení seřazenými v sestupném pořadí podle jejich významu.</w:t>
      </w:r>
    </w:p>
    <w:tbl>
      <w:tblPr>
        <w:tblStyle w:val="Mkatabulky"/>
        <w:tblW w:w="0" w:type="auto"/>
        <w:tblLook w:val="04A0" w:firstRow="1" w:lastRow="0" w:firstColumn="1" w:lastColumn="0" w:noHBand="0" w:noVBand="1"/>
      </w:tblPr>
      <w:tblGrid>
        <w:gridCol w:w="415"/>
        <w:gridCol w:w="5642"/>
        <w:gridCol w:w="3005"/>
      </w:tblGrid>
      <w:tr w:rsidR="00E14CEA" w:rsidRPr="00BE6489" w14:paraId="36EFAA43" w14:textId="77777777" w:rsidTr="00DB480A">
        <w:tc>
          <w:tcPr>
            <w:tcW w:w="421" w:type="dxa"/>
          </w:tcPr>
          <w:p w14:paraId="5C47FAA7" w14:textId="77777777" w:rsidR="00E14CEA" w:rsidRPr="00BE6489" w:rsidRDefault="00E14CEA" w:rsidP="00DB480A">
            <w:pPr>
              <w:tabs>
                <w:tab w:val="left" w:pos="3120"/>
              </w:tabs>
              <w:spacing w:after="0"/>
              <w:rPr>
                <w:rFonts w:ascii="Arial" w:hAnsi="Arial" w:cs="Arial"/>
                <w:sz w:val="20"/>
                <w:szCs w:val="20"/>
              </w:rPr>
            </w:pPr>
          </w:p>
        </w:tc>
        <w:tc>
          <w:tcPr>
            <w:tcW w:w="6565" w:type="dxa"/>
          </w:tcPr>
          <w:p w14:paraId="5067BB33" w14:textId="77777777" w:rsidR="00E14CEA" w:rsidRPr="00BE6489" w:rsidRDefault="00E14CEA" w:rsidP="00DB480A">
            <w:pPr>
              <w:tabs>
                <w:tab w:val="left" w:pos="3120"/>
              </w:tabs>
              <w:spacing w:after="0"/>
              <w:rPr>
                <w:rFonts w:ascii="Arial" w:hAnsi="Arial" w:cs="Arial"/>
                <w:sz w:val="20"/>
                <w:szCs w:val="20"/>
              </w:rPr>
            </w:pPr>
            <w:r w:rsidRPr="00BE6489">
              <w:rPr>
                <w:rFonts w:ascii="Arial" w:hAnsi="Arial" w:cs="Arial"/>
                <w:sz w:val="20"/>
                <w:szCs w:val="20"/>
              </w:rPr>
              <w:t xml:space="preserve">Hodnotící kritérium </w:t>
            </w:r>
          </w:p>
        </w:tc>
        <w:tc>
          <w:tcPr>
            <w:tcW w:w="3494" w:type="dxa"/>
          </w:tcPr>
          <w:p w14:paraId="368567E6" w14:textId="77777777" w:rsidR="00E14CEA" w:rsidRPr="00BE6489" w:rsidRDefault="00E14CEA" w:rsidP="00DB480A">
            <w:pPr>
              <w:tabs>
                <w:tab w:val="left" w:pos="3120"/>
              </w:tabs>
              <w:spacing w:after="0"/>
              <w:rPr>
                <w:rFonts w:ascii="Arial" w:hAnsi="Arial" w:cs="Arial"/>
                <w:sz w:val="20"/>
                <w:szCs w:val="20"/>
              </w:rPr>
            </w:pPr>
            <w:r w:rsidRPr="00BE6489">
              <w:rPr>
                <w:rFonts w:ascii="Arial" w:hAnsi="Arial" w:cs="Arial"/>
                <w:sz w:val="20"/>
                <w:szCs w:val="20"/>
              </w:rPr>
              <w:t>Váha</w:t>
            </w:r>
          </w:p>
        </w:tc>
      </w:tr>
      <w:tr w:rsidR="00E14CEA" w:rsidRPr="00BE6489" w14:paraId="61EE28DB" w14:textId="77777777" w:rsidTr="00DB480A">
        <w:tc>
          <w:tcPr>
            <w:tcW w:w="421" w:type="dxa"/>
          </w:tcPr>
          <w:p w14:paraId="23639FAA" w14:textId="77777777" w:rsidR="00E14CEA" w:rsidRPr="00BE6489" w:rsidRDefault="00E14CEA" w:rsidP="00DB480A">
            <w:pPr>
              <w:tabs>
                <w:tab w:val="left" w:pos="3120"/>
              </w:tabs>
              <w:spacing w:after="0"/>
              <w:rPr>
                <w:rFonts w:ascii="Arial" w:hAnsi="Arial" w:cs="Arial"/>
                <w:sz w:val="20"/>
                <w:szCs w:val="20"/>
              </w:rPr>
            </w:pPr>
            <w:r w:rsidRPr="00BE6489">
              <w:rPr>
                <w:rFonts w:ascii="Arial" w:hAnsi="Arial" w:cs="Arial"/>
                <w:sz w:val="20"/>
                <w:szCs w:val="20"/>
              </w:rPr>
              <w:t>1.</w:t>
            </w:r>
          </w:p>
        </w:tc>
        <w:tc>
          <w:tcPr>
            <w:tcW w:w="6565" w:type="dxa"/>
          </w:tcPr>
          <w:p w14:paraId="3FF0EFA2" w14:textId="77777777" w:rsidR="00E14CEA" w:rsidRPr="00BE6489" w:rsidRDefault="00E14CEA" w:rsidP="00DB480A">
            <w:pPr>
              <w:tabs>
                <w:tab w:val="left" w:pos="3120"/>
              </w:tabs>
              <w:spacing w:after="0"/>
              <w:rPr>
                <w:rFonts w:ascii="Arial" w:hAnsi="Arial" w:cs="Arial"/>
                <w:sz w:val="20"/>
                <w:szCs w:val="20"/>
              </w:rPr>
            </w:pPr>
            <w:r w:rsidRPr="00BE6489">
              <w:rPr>
                <w:rFonts w:ascii="Arial" w:hAnsi="Arial" w:cs="Arial"/>
                <w:sz w:val="20"/>
                <w:szCs w:val="20"/>
              </w:rPr>
              <w:t xml:space="preserve">Výše nabídkové ceny bez DPH </w:t>
            </w:r>
          </w:p>
        </w:tc>
        <w:tc>
          <w:tcPr>
            <w:tcW w:w="3494" w:type="dxa"/>
          </w:tcPr>
          <w:p w14:paraId="19260082" w14:textId="77777777" w:rsidR="00E14CEA" w:rsidRPr="00BE6489" w:rsidRDefault="00E14CEA" w:rsidP="00DB480A">
            <w:pPr>
              <w:tabs>
                <w:tab w:val="left" w:pos="3120"/>
              </w:tabs>
              <w:spacing w:after="0"/>
              <w:rPr>
                <w:rFonts w:ascii="Arial" w:hAnsi="Arial" w:cs="Arial"/>
                <w:sz w:val="20"/>
                <w:szCs w:val="20"/>
              </w:rPr>
            </w:pPr>
            <w:r w:rsidRPr="00BE6489">
              <w:rPr>
                <w:rFonts w:ascii="Arial" w:hAnsi="Arial" w:cs="Arial"/>
                <w:sz w:val="20"/>
                <w:szCs w:val="20"/>
              </w:rPr>
              <w:t>60 %</w:t>
            </w:r>
          </w:p>
        </w:tc>
      </w:tr>
      <w:tr w:rsidR="00E14CEA" w:rsidRPr="00BE6489" w14:paraId="74113CDE" w14:textId="77777777" w:rsidTr="00DB480A">
        <w:tc>
          <w:tcPr>
            <w:tcW w:w="421" w:type="dxa"/>
          </w:tcPr>
          <w:p w14:paraId="08A24B27" w14:textId="77777777" w:rsidR="00E14CEA" w:rsidRPr="00BE6489" w:rsidRDefault="00E14CEA" w:rsidP="00DB480A">
            <w:pPr>
              <w:tabs>
                <w:tab w:val="left" w:pos="3120"/>
              </w:tabs>
              <w:spacing w:after="0"/>
              <w:rPr>
                <w:rFonts w:ascii="Arial" w:hAnsi="Arial" w:cs="Arial"/>
                <w:sz w:val="20"/>
                <w:szCs w:val="20"/>
              </w:rPr>
            </w:pPr>
            <w:r w:rsidRPr="00BE6489">
              <w:rPr>
                <w:rFonts w:ascii="Arial" w:hAnsi="Arial" w:cs="Arial"/>
                <w:sz w:val="20"/>
                <w:szCs w:val="20"/>
              </w:rPr>
              <w:t>2.</w:t>
            </w:r>
          </w:p>
        </w:tc>
        <w:tc>
          <w:tcPr>
            <w:tcW w:w="6565" w:type="dxa"/>
          </w:tcPr>
          <w:p w14:paraId="5529D8BB" w14:textId="77777777" w:rsidR="00E14CEA" w:rsidRPr="00BE6489" w:rsidRDefault="00E14CEA" w:rsidP="00DB480A">
            <w:pPr>
              <w:tabs>
                <w:tab w:val="left" w:pos="3120"/>
              </w:tabs>
              <w:spacing w:after="0"/>
              <w:rPr>
                <w:rFonts w:ascii="Arial" w:hAnsi="Arial" w:cs="Arial"/>
                <w:sz w:val="20"/>
                <w:szCs w:val="20"/>
              </w:rPr>
            </w:pPr>
            <w:r w:rsidRPr="00BE6489">
              <w:rPr>
                <w:rFonts w:ascii="Arial" w:hAnsi="Arial" w:cs="Arial"/>
                <w:sz w:val="20"/>
                <w:szCs w:val="20"/>
              </w:rPr>
              <w:t>Kvalitativní vlastnosti nabízeného zboží</w:t>
            </w:r>
          </w:p>
        </w:tc>
        <w:tc>
          <w:tcPr>
            <w:tcW w:w="3494" w:type="dxa"/>
          </w:tcPr>
          <w:p w14:paraId="416C554D" w14:textId="77777777" w:rsidR="00E14CEA" w:rsidRPr="00BE6489" w:rsidRDefault="00E14CEA" w:rsidP="00DB480A">
            <w:pPr>
              <w:tabs>
                <w:tab w:val="left" w:pos="3120"/>
              </w:tabs>
              <w:spacing w:after="0"/>
              <w:rPr>
                <w:rFonts w:ascii="Arial" w:hAnsi="Arial" w:cs="Arial"/>
                <w:sz w:val="20"/>
                <w:szCs w:val="20"/>
              </w:rPr>
            </w:pPr>
            <w:r w:rsidRPr="00BE6489">
              <w:rPr>
                <w:rFonts w:ascii="Arial" w:hAnsi="Arial" w:cs="Arial"/>
                <w:sz w:val="20"/>
                <w:szCs w:val="20"/>
              </w:rPr>
              <w:t>40 %</w:t>
            </w:r>
          </w:p>
        </w:tc>
      </w:tr>
    </w:tbl>
    <w:p w14:paraId="5458FEF1" w14:textId="77777777" w:rsidR="00E14CEA" w:rsidRPr="00BE6489" w:rsidRDefault="00E14CEA" w:rsidP="00E14CEA">
      <w:pPr>
        <w:tabs>
          <w:tab w:val="left" w:pos="3120"/>
        </w:tabs>
        <w:spacing w:after="0"/>
        <w:rPr>
          <w:rFonts w:ascii="Arial" w:hAnsi="Arial" w:cs="Arial"/>
          <w:sz w:val="20"/>
          <w:szCs w:val="20"/>
        </w:rPr>
      </w:pPr>
    </w:p>
    <w:p w14:paraId="75394BC6" w14:textId="77777777" w:rsidR="00E14CEA" w:rsidRPr="00BE6489" w:rsidRDefault="00E14CEA" w:rsidP="00E14CEA">
      <w:pPr>
        <w:tabs>
          <w:tab w:val="left" w:pos="3120"/>
        </w:tabs>
        <w:spacing w:after="0"/>
        <w:rPr>
          <w:rFonts w:ascii="Arial" w:hAnsi="Arial" w:cs="Arial"/>
          <w:sz w:val="20"/>
          <w:szCs w:val="20"/>
        </w:rPr>
      </w:pPr>
      <w:r w:rsidRPr="00BE6489">
        <w:rPr>
          <w:rFonts w:ascii="Arial" w:hAnsi="Arial" w:cs="Arial"/>
          <w:sz w:val="20"/>
          <w:szCs w:val="20"/>
        </w:rPr>
        <w:t>Pro hodnocení nabídek bude použita bodovací stupnice v rozsahu 1 až 100 bodů. Každé jednotlivé nabídce bude přidělena bodová hodnota, která odráží úspěšnost předmětné nabídky v rámci dílčího kritéria.</w:t>
      </w:r>
    </w:p>
    <w:p w14:paraId="321CDE2C" w14:textId="77777777" w:rsidR="00E14CEA" w:rsidRPr="00BE6489" w:rsidRDefault="00E14CEA" w:rsidP="00E14CEA">
      <w:pPr>
        <w:tabs>
          <w:tab w:val="left" w:pos="3120"/>
        </w:tabs>
        <w:spacing w:after="0"/>
        <w:rPr>
          <w:rFonts w:ascii="Arial" w:hAnsi="Arial" w:cs="Arial"/>
          <w:sz w:val="20"/>
          <w:szCs w:val="20"/>
        </w:rPr>
      </w:pPr>
      <w:r w:rsidRPr="00BE6489">
        <w:rPr>
          <w:rFonts w:ascii="Arial" w:hAnsi="Arial" w:cs="Arial"/>
          <w:sz w:val="20"/>
          <w:szCs w:val="20"/>
        </w:rPr>
        <w:t>Pro číselně vyjádřitelné kritérium, pro které má nejvhodnější nabídka minimální hodnotu kritéria, získá hodnocená nabídka bodovou hodnotu, která vznikne násobkem 100 a poměru hodnoty nejvhodnější nabídky k hodnocené nabídce.</w:t>
      </w:r>
    </w:p>
    <w:p w14:paraId="1883FF8D" w14:textId="77777777" w:rsidR="00E14CEA" w:rsidRPr="00BE6489" w:rsidRDefault="00E14CEA" w:rsidP="00E14CEA">
      <w:pPr>
        <w:tabs>
          <w:tab w:val="left" w:pos="3120"/>
        </w:tabs>
        <w:spacing w:after="0"/>
        <w:rPr>
          <w:rFonts w:ascii="Arial" w:hAnsi="Arial" w:cs="Arial"/>
          <w:sz w:val="20"/>
          <w:szCs w:val="20"/>
        </w:rPr>
      </w:pPr>
      <w:r w:rsidRPr="00BE6489">
        <w:rPr>
          <w:rFonts w:ascii="Arial" w:hAnsi="Arial" w:cs="Arial"/>
          <w:sz w:val="20"/>
          <w:szCs w:val="20"/>
        </w:rPr>
        <w:t>Pro číselně vyjádřitelné kritérium, pro které má nejvhodnější nabídka maximální hodnotu kritéria, získá hodnocená nabídka bodovou hodnotu, která vznikne násobkem 100 a poměru hodnoty hodnocené nabídky k nejvhodnější nabídce.</w:t>
      </w:r>
    </w:p>
    <w:p w14:paraId="1AEF753A" w14:textId="77777777" w:rsidR="00E14CEA" w:rsidRPr="00BE6489" w:rsidRDefault="00E14CEA" w:rsidP="00E14CEA">
      <w:pPr>
        <w:tabs>
          <w:tab w:val="left" w:pos="3120"/>
        </w:tabs>
        <w:spacing w:after="0"/>
        <w:rPr>
          <w:rFonts w:ascii="Arial" w:hAnsi="Arial" w:cs="Arial"/>
          <w:sz w:val="20"/>
          <w:szCs w:val="20"/>
        </w:rPr>
      </w:pPr>
      <w:r w:rsidRPr="00BE6489">
        <w:rPr>
          <w:rFonts w:ascii="Arial" w:hAnsi="Arial" w:cs="Arial"/>
          <w:sz w:val="20"/>
          <w:szCs w:val="20"/>
        </w:rPr>
        <w:t>Hodnocení podle bodovací metody bude provedeno tak, že bodové hodnoty přiřazené v rámci jednotlivých kritérií budou násobeny příslušnou váhou. Na základě součtu výsledných hodnot u jednotlivých nabídek bude sestaveno konečné pořadí úspěšnosti nabídek, přičemž jako nejvýhodnější bude vyhodnocena nabídka s nejvyšším součtem bodů.</w:t>
      </w:r>
    </w:p>
    <w:p w14:paraId="6F7103F7" w14:textId="77777777" w:rsidR="00E14CEA" w:rsidRPr="00BE6489" w:rsidRDefault="00E14CEA" w:rsidP="00E14CEA">
      <w:pPr>
        <w:tabs>
          <w:tab w:val="left" w:pos="3120"/>
        </w:tabs>
        <w:spacing w:after="0"/>
        <w:rPr>
          <w:rFonts w:ascii="Arial" w:hAnsi="Arial" w:cs="Arial"/>
          <w:sz w:val="20"/>
          <w:szCs w:val="20"/>
        </w:rPr>
      </w:pPr>
    </w:p>
    <w:p w14:paraId="5DB20906" w14:textId="4078214E" w:rsidR="00E14CEA" w:rsidRDefault="00E14CEA" w:rsidP="00E14CEA">
      <w:pPr>
        <w:tabs>
          <w:tab w:val="left" w:pos="3120"/>
        </w:tabs>
        <w:spacing w:after="0"/>
        <w:rPr>
          <w:rFonts w:ascii="Arial" w:hAnsi="Arial" w:cs="Arial"/>
          <w:b/>
          <w:bCs/>
          <w:sz w:val="20"/>
          <w:szCs w:val="20"/>
        </w:rPr>
      </w:pPr>
      <w:r w:rsidRPr="00BE6489">
        <w:rPr>
          <w:rFonts w:ascii="Arial" w:hAnsi="Arial" w:cs="Arial"/>
          <w:b/>
          <w:bCs/>
          <w:sz w:val="20"/>
          <w:szCs w:val="20"/>
        </w:rPr>
        <w:t>Ad 1) Nabídková cena (60</w:t>
      </w:r>
      <w:r w:rsidR="00106BA9">
        <w:rPr>
          <w:rFonts w:ascii="Arial" w:hAnsi="Arial" w:cs="Arial"/>
          <w:b/>
          <w:bCs/>
          <w:sz w:val="20"/>
          <w:szCs w:val="20"/>
        </w:rPr>
        <w:t xml:space="preserve"> </w:t>
      </w:r>
      <w:r w:rsidRPr="00BE6489">
        <w:rPr>
          <w:rFonts w:ascii="Arial" w:hAnsi="Arial" w:cs="Arial"/>
          <w:b/>
          <w:bCs/>
          <w:sz w:val="20"/>
          <w:szCs w:val="20"/>
        </w:rPr>
        <w:t xml:space="preserve">%) </w:t>
      </w:r>
    </w:p>
    <w:p w14:paraId="12111368" w14:textId="77777777" w:rsidR="00E14CEA" w:rsidRPr="00BE6489" w:rsidRDefault="00E14CEA" w:rsidP="00E14CEA">
      <w:pPr>
        <w:tabs>
          <w:tab w:val="left" w:pos="3120"/>
        </w:tabs>
        <w:spacing w:after="0"/>
        <w:rPr>
          <w:rFonts w:ascii="Arial" w:hAnsi="Arial" w:cs="Arial"/>
          <w:b/>
          <w:bCs/>
          <w:sz w:val="20"/>
          <w:szCs w:val="20"/>
        </w:rPr>
      </w:pPr>
    </w:p>
    <w:p w14:paraId="342249A9" w14:textId="77777777" w:rsidR="00E14CEA" w:rsidRPr="00BE6489" w:rsidRDefault="00E14CEA" w:rsidP="00E14CEA">
      <w:pPr>
        <w:tabs>
          <w:tab w:val="left" w:pos="3120"/>
        </w:tabs>
        <w:spacing w:after="0"/>
        <w:rPr>
          <w:rFonts w:ascii="Arial" w:hAnsi="Arial" w:cs="Arial"/>
          <w:sz w:val="20"/>
          <w:szCs w:val="20"/>
        </w:rPr>
      </w:pPr>
      <w:r w:rsidRPr="00BE6489">
        <w:rPr>
          <w:rFonts w:ascii="Arial" w:hAnsi="Arial" w:cs="Arial"/>
          <w:sz w:val="20"/>
          <w:szCs w:val="20"/>
        </w:rPr>
        <w:t xml:space="preserve">Bude hodnocena celková nabídková cena bez DPH. </w:t>
      </w:r>
    </w:p>
    <w:p w14:paraId="227099CF" w14:textId="77777777" w:rsidR="00E14CEA" w:rsidRPr="00BE6489" w:rsidRDefault="00E14CEA" w:rsidP="00E14CEA">
      <w:pPr>
        <w:tabs>
          <w:tab w:val="left" w:pos="3120"/>
        </w:tabs>
        <w:spacing w:after="0"/>
        <w:rPr>
          <w:rFonts w:ascii="Arial" w:hAnsi="Arial" w:cs="Arial"/>
          <w:sz w:val="20"/>
          <w:szCs w:val="20"/>
        </w:rPr>
      </w:pPr>
    </w:p>
    <w:p w14:paraId="6D4447F7" w14:textId="77777777" w:rsidR="008E1CC6" w:rsidRDefault="008E1CC6" w:rsidP="00E14CEA">
      <w:pPr>
        <w:autoSpaceDE w:val="0"/>
        <w:spacing w:after="0" w:line="240" w:lineRule="auto"/>
        <w:rPr>
          <w:rFonts w:ascii="Arial" w:hAnsi="Arial" w:cs="Arial"/>
          <w:sz w:val="20"/>
          <w:szCs w:val="20"/>
        </w:rPr>
      </w:pPr>
    </w:p>
    <w:p w14:paraId="54C963A1" w14:textId="3F424B01" w:rsidR="00E14CEA" w:rsidRPr="00BE6489" w:rsidRDefault="00E14CEA" w:rsidP="00E14CEA">
      <w:pPr>
        <w:autoSpaceDE w:val="0"/>
        <w:spacing w:after="0" w:line="240" w:lineRule="auto"/>
        <w:rPr>
          <w:rFonts w:ascii="Arial" w:hAnsi="Arial" w:cs="Arial"/>
          <w:sz w:val="20"/>
          <w:szCs w:val="20"/>
        </w:rPr>
      </w:pPr>
      <w:r w:rsidRPr="00BE6489">
        <w:rPr>
          <w:rFonts w:ascii="Arial" w:hAnsi="Arial" w:cs="Arial"/>
          <w:sz w:val="20"/>
          <w:szCs w:val="20"/>
        </w:rPr>
        <w:lastRenderedPageBreak/>
        <w:t>Nejnižší nabídková cena</w:t>
      </w:r>
      <w:r w:rsidRPr="00BE6489">
        <w:rPr>
          <w:rFonts w:ascii="Arial" w:hAnsi="Arial" w:cs="Arial"/>
          <w:sz w:val="20"/>
          <w:szCs w:val="20"/>
        </w:rPr>
        <w:tab/>
      </w:r>
      <w:r w:rsidRPr="00BE6489">
        <w:rPr>
          <w:rFonts w:ascii="Arial" w:hAnsi="Arial" w:cs="Arial"/>
          <w:sz w:val="20"/>
          <w:szCs w:val="20"/>
        </w:rPr>
        <w:tab/>
        <w:t xml:space="preserve">       60</w:t>
      </w:r>
    </w:p>
    <w:p w14:paraId="4CFFF1A0" w14:textId="77777777" w:rsidR="00E14CEA" w:rsidRPr="00BE6489" w:rsidRDefault="00E14CEA" w:rsidP="00E14CEA">
      <w:pPr>
        <w:autoSpaceDE w:val="0"/>
        <w:spacing w:after="0" w:line="240" w:lineRule="auto"/>
        <w:rPr>
          <w:rFonts w:ascii="Arial" w:hAnsi="Arial" w:cs="Arial"/>
          <w:sz w:val="20"/>
          <w:szCs w:val="20"/>
        </w:rPr>
      </w:pPr>
      <w:r w:rsidRPr="00BE6489">
        <w:rPr>
          <w:rFonts w:ascii="Arial" w:hAnsi="Arial" w:cs="Arial"/>
          <w:noProof/>
          <w:sz w:val="20"/>
          <w:szCs w:val="20"/>
        </w:rPr>
        <mc:AlternateContent>
          <mc:Choice Requires="wps">
            <w:drawing>
              <wp:anchor distT="0" distB="0" distL="114300" distR="114300" simplePos="0" relativeHeight="251659264" behindDoc="0" locked="0" layoutInCell="1" allowOverlap="1" wp14:anchorId="60DC757B" wp14:editId="0493DD88">
                <wp:simplePos x="0" y="0"/>
                <wp:positionH relativeFrom="column">
                  <wp:posOffset>-23495</wp:posOffset>
                </wp:positionH>
                <wp:positionV relativeFrom="paragraph">
                  <wp:posOffset>67310</wp:posOffset>
                </wp:positionV>
                <wp:extent cx="1866900"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6A150E" id="Přímá spojnice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3pt" to="145.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0mAEAAIgDAAAOAAAAZHJzL2Uyb0RvYy54bWysU02P0zAQvSPxHyzfadI9VEv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" strokecolor="black [3040]"/>
            </w:pict>
          </mc:Fallback>
        </mc:AlternateContent>
      </w:r>
      <w:r w:rsidRPr="00BE6489">
        <w:rPr>
          <w:rFonts w:ascii="Arial" w:hAnsi="Arial" w:cs="Arial"/>
          <w:noProof/>
          <w:sz w:val="20"/>
          <w:szCs w:val="20"/>
        </w:rPr>
        <mc:AlternateContent>
          <mc:Choice Requires="wps">
            <w:drawing>
              <wp:anchor distT="0" distB="0" distL="114300" distR="114300" simplePos="0" relativeHeight="251660288" behindDoc="0" locked="0" layoutInCell="1" allowOverlap="1" wp14:anchorId="37A668D3" wp14:editId="061025E5">
                <wp:simplePos x="0" y="0"/>
                <wp:positionH relativeFrom="column">
                  <wp:posOffset>2443480</wp:posOffset>
                </wp:positionH>
                <wp:positionV relativeFrom="paragraph">
                  <wp:posOffset>76835</wp:posOffset>
                </wp:positionV>
                <wp:extent cx="323850" cy="0"/>
                <wp:effectExtent l="0" t="0" r="0" b="0"/>
                <wp:wrapNone/>
                <wp:docPr id="6" name="Přímá spojnice 6"/>
                <wp:cNvGraphicFramePr/>
                <a:graphic xmlns:a="http://schemas.openxmlformats.org/drawingml/2006/main">
                  <a:graphicData uri="http://schemas.microsoft.com/office/word/2010/wordprocessingShape">
                    <wps:wsp>
                      <wps:cNvCnPr/>
                      <wps:spPr>
                        <a:xfrm flipV="1">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89CEC" id="Přímá spojnice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4pt,6.05pt" to="217.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" strokecolor="black [3040]"/>
            </w:pict>
          </mc:Fallback>
        </mc:AlternateContent>
      </w:r>
      <w:r w:rsidRPr="00BE6489">
        <w:rPr>
          <w:rFonts w:ascii="Arial" w:hAnsi="Arial" w:cs="Arial"/>
          <w:sz w:val="20"/>
          <w:szCs w:val="20"/>
        </w:rPr>
        <w:t xml:space="preserve">                                           </w:t>
      </w:r>
      <w:r w:rsidRPr="00BE6489">
        <w:rPr>
          <w:rFonts w:ascii="Arial" w:hAnsi="Arial" w:cs="Arial"/>
          <w:sz w:val="20"/>
          <w:szCs w:val="20"/>
        </w:rPr>
        <w:tab/>
        <w:t xml:space="preserve">     x 100 x</w:t>
      </w:r>
    </w:p>
    <w:p w14:paraId="11E574AC" w14:textId="77777777" w:rsidR="00E14CEA" w:rsidRDefault="00E14CEA" w:rsidP="00E14CEA">
      <w:pPr>
        <w:autoSpaceDE w:val="0"/>
        <w:spacing w:after="0" w:line="240" w:lineRule="auto"/>
        <w:rPr>
          <w:rFonts w:ascii="Arial" w:hAnsi="Arial" w:cs="Arial"/>
          <w:sz w:val="20"/>
          <w:szCs w:val="20"/>
        </w:rPr>
      </w:pPr>
      <w:r w:rsidRPr="00BE6489">
        <w:rPr>
          <w:rFonts w:ascii="Arial" w:hAnsi="Arial" w:cs="Arial"/>
          <w:sz w:val="20"/>
          <w:szCs w:val="20"/>
        </w:rPr>
        <w:t xml:space="preserve">               Hodnocená                                      100  </w:t>
      </w:r>
    </w:p>
    <w:p w14:paraId="2AB9B364" w14:textId="77777777" w:rsidR="00E14CEA" w:rsidRDefault="00E14CEA" w:rsidP="00E14CEA">
      <w:pPr>
        <w:autoSpaceDE w:val="0"/>
        <w:spacing w:after="0" w:line="240" w:lineRule="auto"/>
        <w:rPr>
          <w:rFonts w:ascii="Arial" w:hAnsi="Arial" w:cs="Arial"/>
          <w:sz w:val="20"/>
          <w:szCs w:val="20"/>
        </w:rPr>
      </w:pPr>
    </w:p>
    <w:p w14:paraId="5F90726A" w14:textId="77777777" w:rsidR="009834EC" w:rsidRDefault="009834EC" w:rsidP="00E14CEA">
      <w:pPr>
        <w:autoSpaceDE w:val="0"/>
        <w:spacing w:after="0" w:line="240" w:lineRule="auto"/>
        <w:rPr>
          <w:rFonts w:ascii="Arial" w:hAnsi="Arial" w:cs="Arial"/>
          <w:sz w:val="20"/>
          <w:szCs w:val="20"/>
        </w:rPr>
      </w:pPr>
    </w:p>
    <w:p w14:paraId="18391B66" w14:textId="5BA29629" w:rsidR="00E14CEA" w:rsidRDefault="00E14CEA" w:rsidP="00E14CEA">
      <w:pPr>
        <w:tabs>
          <w:tab w:val="left" w:pos="3120"/>
        </w:tabs>
        <w:spacing w:after="0"/>
        <w:rPr>
          <w:b/>
          <w:bCs/>
        </w:rPr>
      </w:pPr>
      <w:r w:rsidRPr="007506C7">
        <w:rPr>
          <w:b/>
          <w:bCs/>
        </w:rPr>
        <w:t>Ad 2) Kvalitativní vlastnosti nabízeného zboží (40</w:t>
      </w:r>
      <w:r w:rsidR="00106BA9">
        <w:rPr>
          <w:b/>
          <w:bCs/>
        </w:rPr>
        <w:t xml:space="preserve"> </w:t>
      </w:r>
      <w:r w:rsidRPr="007506C7">
        <w:rPr>
          <w:b/>
          <w:bCs/>
        </w:rPr>
        <w:t>%)</w:t>
      </w:r>
    </w:p>
    <w:p w14:paraId="31A5C816" w14:textId="0214FEBD" w:rsidR="007B6412" w:rsidRPr="007B6412" w:rsidRDefault="007B6412" w:rsidP="00B513E7">
      <w:pPr>
        <w:tabs>
          <w:tab w:val="left" w:pos="3120"/>
        </w:tabs>
        <w:spacing w:after="0"/>
        <w:jc w:val="both"/>
      </w:pPr>
      <w:r w:rsidRPr="007B6412">
        <w:t xml:space="preserve">Hodnocení kvalitativních vlastností bude provedeno na základě předložených vzorků dle </w:t>
      </w:r>
      <w:r w:rsidRPr="00B513E7">
        <w:t>Přílohy č. 5 (Vzorky a metodika hodnocení)</w:t>
      </w:r>
      <w:r w:rsidRPr="007B6412">
        <w:t>. O průběhu a výsledku hodnocení bude pořízen protokol; pro přidělení bodů budou použity předem stanovené škály a hodnoticí postupy uvedené v Příloze č. 5.</w:t>
      </w:r>
    </w:p>
    <w:p w14:paraId="5FC5255B" w14:textId="77777777" w:rsidR="007B6412" w:rsidRDefault="007B6412" w:rsidP="00E14CEA">
      <w:pPr>
        <w:tabs>
          <w:tab w:val="left" w:pos="3120"/>
        </w:tabs>
        <w:spacing w:after="0"/>
      </w:pPr>
    </w:p>
    <w:p w14:paraId="61DCDA11" w14:textId="5554CF69" w:rsidR="00E14CEA" w:rsidRDefault="00E14CEA" w:rsidP="00E14CEA">
      <w:pPr>
        <w:tabs>
          <w:tab w:val="left" w:pos="3120"/>
        </w:tabs>
        <w:spacing w:after="0"/>
      </w:pPr>
      <w:r>
        <w:t>Předmětem hodnocení kvalitativního kritéria bude:</w:t>
      </w:r>
    </w:p>
    <w:p w14:paraId="70A698FC" w14:textId="59B521F9" w:rsidR="00E14CEA" w:rsidRDefault="00E14CEA" w:rsidP="00E14CEA">
      <w:pPr>
        <w:tabs>
          <w:tab w:val="left" w:pos="3120"/>
        </w:tabs>
        <w:spacing w:after="0"/>
      </w:pPr>
      <w:r>
        <w:t xml:space="preserve">a) </w:t>
      </w:r>
      <w:r w:rsidRPr="007506C7">
        <w:t xml:space="preserve">Savost </w:t>
      </w:r>
      <w:r>
        <w:tab/>
      </w:r>
      <w:r>
        <w:tab/>
      </w:r>
      <w:r>
        <w:tab/>
      </w:r>
      <w:r>
        <w:tab/>
        <w:t>(max. dosažitelná hodnota 2</w:t>
      </w:r>
      <w:r w:rsidR="00210140">
        <w:t>0</w:t>
      </w:r>
      <w:r>
        <w:t xml:space="preserve"> b.)</w:t>
      </w:r>
    </w:p>
    <w:p w14:paraId="3A7DE278" w14:textId="101C2534" w:rsidR="00210140" w:rsidRDefault="00E14CEA" w:rsidP="00E14CEA">
      <w:pPr>
        <w:tabs>
          <w:tab w:val="left" w:pos="3120"/>
        </w:tabs>
        <w:spacing w:after="0"/>
      </w:pPr>
      <w:r>
        <w:t xml:space="preserve">b) </w:t>
      </w:r>
      <w:r w:rsidR="00210140">
        <w:t>Celistvost jádra</w:t>
      </w:r>
      <w:r w:rsidR="00210140">
        <w:tab/>
      </w:r>
      <w:r w:rsidR="00210140">
        <w:tab/>
      </w:r>
      <w:r w:rsidR="00210140">
        <w:tab/>
      </w:r>
      <w:r w:rsidR="00210140">
        <w:tab/>
        <w:t>(max. dosažitelná hodnota 15 b.)</w:t>
      </w:r>
    </w:p>
    <w:p w14:paraId="42480172" w14:textId="5550098A" w:rsidR="00E14CEA" w:rsidRDefault="00210140" w:rsidP="00E14CEA">
      <w:pPr>
        <w:tabs>
          <w:tab w:val="left" w:pos="3120"/>
        </w:tabs>
        <w:spacing w:after="0"/>
      </w:pPr>
      <w:r>
        <w:t xml:space="preserve">c) </w:t>
      </w:r>
      <w:r w:rsidR="00E14CEA">
        <w:t>Ochrana proti protečení a průsaku obsahu</w:t>
      </w:r>
      <w:r w:rsidR="00E14CEA">
        <w:tab/>
      </w:r>
      <w:r w:rsidR="00E14CEA">
        <w:tab/>
        <w:t>(max. dosažitelná hodnota 10 b.)</w:t>
      </w:r>
    </w:p>
    <w:p w14:paraId="5F6C3CAB" w14:textId="7D1FEE08" w:rsidR="00E14CEA" w:rsidRDefault="00210140" w:rsidP="00E14CEA">
      <w:pPr>
        <w:tabs>
          <w:tab w:val="left" w:pos="3120"/>
        </w:tabs>
        <w:spacing w:after="0"/>
      </w:pPr>
      <w:r>
        <w:t>d</w:t>
      </w:r>
      <w:r w:rsidR="00E14CEA">
        <w:t xml:space="preserve">) </w:t>
      </w:r>
      <w:r>
        <w:t xml:space="preserve">Prodyšnost </w:t>
      </w:r>
      <w:r w:rsidR="00E14CEA">
        <w:tab/>
      </w:r>
      <w:r w:rsidR="00E14CEA">
        <w:tab/>
      </w:r>
      <w:r w:rsidR="00342313">
        <w:tab/>
      </w:r>
      <w:r w:rsidR="00342313">
        <w:tab/>
      </w:r>
      <w:r w:rsidR="00E14CEA">
        <w:t>(max. dosažitelná hodnota 20 b.)</w:t>
      </w:r>
    </w:p>
    <w:p w14:paraId="5660462F" w14:textId="17ACCCBC" w:rsidR="00E14CEA" w:rsidRDefault="00210140" w:rsidP="00E14CEA">
      <w:pPr>
        <w:tabs>
          <w:tab w:val="left" w:pos="3120"/>
        </w:tabs>
        <w:spacing w:after="0"/>
      </w:pPr>
      <w:r>
        <w:t>e</w:t>
      </w:r>
      <w:r w:rsidR="00E14CEA">
        <w:t>) Spolehlivost fixace</w:t>
      </w:r>
      <w:r w:rsidR="00E14CEA">
        <w:tab/>
      </w:r>
      <w:r w:rsidR="00E14CEA">
        <w:tab/>
      </w:r>
      <w:r w:rsidR="00E14CEA">
        <w:tab/>
      </w:r>
      <w:r w:rsidR="00E14CEA">
        <w:tab/>
        <w:t>(max. dosažitelná hodnota 1</w:t>
      </w:r>
      <w:r>
        <w:t>0</w:t>
      </w:r>
      <w:r w:rsidR="00E14CEA">
        <w:t xml:space="preserve"> b.)</w:t>
      </w:r>
    </w:p>
    <w:p w14:paraId="46715FA7" w14:textId="6703F0FF" w:rsidR="00E14CEA" w:rsidRDefault="00210140" w:rsidP="00E14CEA">
      <w:pPr>
        <w:tabs>
          <w:tab w:val="left" w:pos="3120"/>
        </w:tabs>
        <w:spacing w:after="0"/>
      </w:pPr>
      <w:r>
        <w:t>f</w:t>
      </w:r>
      <w:r w:rsidR="00E14CEA">
        <w:t xml:space="preserve">) </w:t>
      </w:r>
      <w:r w:rsidR="00E14CEA" w:rsidRPr="00FB2A52">
        <w:t xml:space="preserve">Variabilita manipulace </w:t>
      </w:r>
      <w:r w:rsidR="00E14CEA">
        <w:tab/>
      </w:r>
      <w:r w:rsidR="00E14CEA">
        <w:tab/>
      </w:r>
      <w:r w:rsidR="00E14CEA">
        <w:tab/>
      </w:r>
      <w:r w:rsidR="00E14CEA">
        <w:tab/>
        <w:t xml:space="preserve">(max. dosažitelná hodnota </w:t>
      </w:r>
      <w:r>
        <w:t xml:space="preserve">25 </w:t>
      </w:r>
      <w:r w:rsidR="00E14CEA">
        <w:t>b.)</w:t>
      </w:r>
    </w:p>
    <w:p w14:paraId="28D2A257" w14:textId="77777777" w:rsidR="00106BA9" w:rsidRDefault="00106BA9" w:rsidP="00E14CEA">
      <w:pPr>
        <w:tabs>
          <w:tab w:val="left" w:pos="3120"/>
        </w:tabs>
        <w:spacing w:after="0"/>
        <w:rPr>
          <w:i/>
          <w:iCs/>
        </w:rPr>
      </w:pPr>
    </w:p>
    <w:p w14:paraId="066F56B3" w14:textId="07678128" w:rsidR="00E14CEA" w:rsidRDefault="00E14CEA" w:rsidP="00E14CEA">
      <w:pPr>
        <w:tabs>
          <w:tab w:val="left" w:pos="3120"/>
        </w:tabs>
        <w:spacing w:after="0"/>
        <w:rPr>
          <w:i/>
          <w:iCs/>
        </w:rPr>
      </w:pPr>
      <w:r>
        <w:rPr>
          <w:i/>
          <w:iCs/>
        </w:rPr>
        <w:t>M</w:t>
      </w:r>
      <w:r w:rsidRPr="00CA02F5">
        <w:rPr>
          <w:i/>
          <w:iCs/>
        </w:rPr>
        <w:t>anipulace s inkontinenční pomůckou ve vazbě na různé hmotnosti pacientů, věk pacientů, jejich možnosti pohyblivosti, přístupnosti, rychlosti aplikace na pacienta, tak aby výsledná kvalita použitelnosti byla co největší.</w:t>
      </w:r>
    </w:p>
    <w:p w14:paraId="785DBA03" w14:textId="77777777" w:rsidR="00E14CEA" w:rsidRDefault="00E14CEA" w:rsidP="00E14CEA">
      <w:pPr>
        <w:autoSpaceDE w:val="0"/>
        <w:spacing w:after="0" w:line="240" w:lineRule="auto"/>
        <w:rPr>
          <w:rFonts w:ascii="Arial" w:hAnsi="Arial" w:cs="Arial"/>
          <w:sz w:val="20"/>
          <w:szCs w:val="20"/>
        </w:rPr>
      </w:pPr>
    </w:p>
    <w:p w14:paraId="3EB5ECA4" w14:textId="77777777" w:rsidR="00E14CEA" w:rsidRDefault="00E14CEA" w:rsidP="00E14CEA">
      <w:pPr>
        <w:autoSpaceDE w:val="0"/>
        <w:spacing w:after="0" w:line="240" w:lineRule="auto"/>
        <w:rPr>
          <w:rFonts w:ascii="Arial" w:hAnsi="Arial" w:cs="Arial"/>
          <w:sz w:val="20"/>
          <w:szCs w:val="20"/>
        </w:rPr>
      </w:pPr>
      <w:r w:rsidRPr="00863BF0">
        <w:rPr>
          <w:rFonts w:ascii="Arial" w:hAnsi="Arial" w:cs="Arial"/>
          <w:sz w:val="20"/>
          <w:szCs w:val="20"/>
        </w:rPr>
        <w:t xml:space="preserve">Výsledné hodnocení pro technické, jakostní a funkční vlastnosti: </w:t>
      </w:r>
    </w:p>
    <w:p w14:paraId="64442A9D" w14:textId="77777777" w:rsidR="00E14CEA" w:rsidRDefault="00E14CEA" w:rsidP="00E14CEA">
      <w:pPr>
        <w:autoSpaceDE w:val="0"/>
        <w:spacing w:after="0" w:line="240" w:lineRule="auto"/>
        <w:rPr>
          <w:rFonts w:ascii="Arial" w:hAnsi="Arial" w:cs="Arial"/>
          <w:sz w:val="20"/>
          <w:szCs w:val="20"/>
        </w:rPr>
      </w:pPr>
    </w:p>
    <w:p w14:paraId="2623BD7A" w14:textId="77777777" w:rsidR="00E14CEA" w:rsidRDefault="00E14CEA" w:rsidP="00E14CEA">
      <w:pPr>
        <w:autoSpaceDE w:val="0"/>
        <w:spacing w:after="0" w:line="240" w:lineRule="auto"/>
        <w:rPr>
          <w:rFonts w:ascii="Arial" w:hAnsi="Arial" w:cs="Arial"/>
          <w:sz w:val="20"/>
          <w:szCs w:val="20"/>
        </w:rPr>
      </w:pPr>
    </w:p>
    <w:p w14:paraId="67D3A5EF" w14:textId="6CA7A533" w:rsidR="00E14CEA" w:rsidRDefault="00E14CEA" w:rsidP="00E14CEA">
      <w:pPr>
        <w:autoSpaceDE w:val="0"/>
        <w:spacing w:after="0" w:line="240" w:lineRule="auto"/>
        <w:rPr>
          <w:rFonts w:ascii="Arial" w:hAnsi="Arial" w:cs="Arial"/>
          <w:sz w:val="20"/>
          <w:szCs w:val="20"/>
        </w:rPr>
      </w:pPr>
      <w:r>
        <w:rPr>
          <w:rFonts w:ascii="Arial" w:hAnsi="Arial" w:cs="Arial"/>
          <w:sz w:val="20"/>
          <w:szCs w:val="20"/>
        </w:rPr>
        <w:t xml:space="preserve">Hodnocená </w:t>
      </w:r>
      <w:r w:rsidRPr="00863BF0">
        <w:rPr>
          <w:rFonts w:ascii="Arial" w:hAnsi="Arial" w:cs="Arial"/>
          <w:sz w:val="20"/>
          <w:szCs w:val="20"/>
        </w:rPr>
        <w:t>(</w:t>
      </w:r>
      <w:proofErr w:type="spellStart"/>
      <w:r w:rsidRPr="00863BF0">
        <w:rPr>
          <w:rFonts w:ascii="Arial" w:hAnsi="Arial" w:cs="Arial"/>
          <w:sz w:val="20"/>
          <w:szCs w:val="20"/>
        </w:rPr>
        <w:t>a+b+c+d+e</w:t>
      </w:r>
      <w:r w:rsidR="00F305AE">
        <w:rPr>
          <w:rFonts w:ascii="Arial" w:hAnsi="Arial" w:cs="Arial"/>
          <w:sz w:val="20"/>
          <w:szCs w:val="20"/>
        </w:rPr>
        <w:t>+</w:t>
      </w:r>
      <w:proofErr w:type="gramStart"/>
      <w:r w:rsidR="00F305AE">
        <w:rPr>
          <w:rFonts w:ascii="Arial" w:hAnsi="Arial" w:cs="Arial"/>
          <w:sz w:val="20"/>
          <w:szCs w:val="20"/>
        </w:rPr>
        <w:t>f</w:t>
      </w:r>
      <w:proofErr w:type="spellEnd"/>
      <w:r w:rsidRPr="00863BF0">
        <w:rPr>
          <w:rFonts w:ascii="Arial" w:hAnsi="Arial" w:cs="Arial"/>
          <w:sz w:val="20"/>
          <w:szCs w:val="20"/>
        </w:rPr>
        <w:t>)</w:t>
      </w:r>
      <w:r>
        <w:rPr>
          <w:rFonts w:ascii="Arial" w:hAnsi="Arial" w:cs="Arial"/>
          <w:sz w:val="20"/>
          <w:szCs w:val="20"/>
        </w:rPr>
        <w:t xml:space="preserve">   </w:t>
      </w:r>
      <w:proofErr w:type="gramEnd"/>
      <w:r>
        <w:rPr>
          <w:rFonts w:ascii="Arial" w:hAnsi="Arial" w:cs="Arial"/>
          <w:sz w:val="20"/>
          <w:szCs w:val="20"/>
        </w:rPr>
        <w:t xml:space="preserve">                  </w:t>
      </w:r>
      <w:r>
        <w:rPr>
          <w:rFonts w:ascii="Arial" w:hAnsi="Arial" w:cs="Arial"/>
          <w:sz w:val="20"/>
          <w:szCs w:val="20"/>
        </w:rPr>
        <w:tab/>
        <w:t xml:space="preserve">       40</w:t>
      </w:r>
    </w:p>
    <w:p w14:paraId="3D91A1F5" w14:textId="77777777" w:rsidR="00E14CEA" w:rsidRDefault="00E14CEA" w:rsidP="00E14CEA">
      <w:pPr>
        <w:autoSpaceDE w:val="0"/>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348A815B" wp14:editId="40915E9E">
                <wp:simplePos x="0" y="0"/>
                <wp:positionH relativeFrom="column">
                  <wp:posOffset>-23495</wp:posOffset>
                </wp:positionH>
                <wp:positionV relativeFrom="paragraph">
                  <wp:posOffset>67310</wp:posOffset>
                </wp:positionV>
                <wp:extent cx="1866900"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D99906" id="Přímá spojnice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3pt" to="145.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0mAEAAIgDAAAOAAAAZHJzL2Uyb0RvYy54bWysU02P0zAQvSPxHyzfadI9VEv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" strokecolor="black [3040]"/>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23E7B615" wp14:editId="0B40FF93">
                <wp:simplePos x="0" y="0"/>
                <wp:positionH relativeFrom="column">
                  <wp:posOffset>2443480</wp:posOffset>
                </wp:positionH>
                <wp:positionV relativeFrom="paragraph">
                  <wp:posOffset>76835</wp:posOffset>
                </wp:positionV>
                <wp:extent cx="323850" cy="0"/>
                <wp:effectExtent l="0" t="0" r="0" b="0"/>
                <wp:wrapNone/>
                <wp:docPr id="4" name="Přímá spojnice 4"/>
                <wp:cNvGraphicFramePr/>
                <a:graphic xmlns:a="http://schemas.openxmlformats.org/drawingml/2006/main">
                  <a:graphicData uri="http://schemas.microsoft.com/office/word/2010/wordprocessingShape">
                    <wps:wsp>
                      <wps:cNvCnPr/>
                      <wps:spPr>
                        <a:xfrm flipV="1">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6E39F" id="Přímá spojnic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4pt,6.05pt" to="217.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" strokecolor="black [3040]"/>
            </w:pict>
          </mc:Fallback>
        </mc:AlternateContent>
      </w:r>
      <w:r>
        <w:rPr>
          <w:rFonts w:ascii="Arial" w:hAnsi="Arial" w:cs="Arial"/>
          <w:sz w:val="20"/>
          <w:szCs w:val="20"/>
        </w:rPr>
        <w:t xml:space="preserve">                                           </w:t>
      </w:r>
      <w:r>
        <w:rPr>
          <w:rFonts w:ascii="Arial" w:hAnsi="Arial" w:cs="Arial"/>
          <w:sz w:val="20"/>
          <w:szCs w:val="20"/>
        </w:rPr>
        <w:tab/>
        <w:t xml:space="preserve">     x 100 x</w:t>
      </w:r>
    </w:p>
    <w:p w14:paraId="16FF0F92" w14:textId="77777777" w:rsidR="00E14CEA" w:rsidRDefault="00E14CEA" w:rsidP="00E14CEA">
      <w:pPr>
        <w:autoSpaceDE w:val="0"/>
        <w:spacing w:after="0" w:line="240" w:lineRule="auto"/>
        <w:rPr>
          <w:rFonts w:ascii="Arial" w:hAnsi="Arial" w:cs="Arial"/>
          <w:sz w:val="20"/>
          <w:szCs w:val="20"/>
        </w:rPr>
      </w:pPr>
      <w:r>
        <w:rPr>
          <w:rFonts w:ascii="Arial" w:hAnsi="Arial" w:cs="Arial"/>
          <w:sz w:val="20"/>
          <w:szCs w:val="20"/>
        </w:rPr>
        <w:t xml:space="preserve">                      100                                           100</w:t>
      </w:r>
    </w:p>
    <w:p w14:paraId="5205062A" w14:textId="77777777" w:rsidR="00E14CEA" w:rsidRDefault="00E14CEA" w:rsidP="00E14CEA">
      <w:pPr>
        <w:autoSpaceDE w:val="0"/>
        <w:spacing w:after="0" w:line="240" w:lineRule="auto"/>
        <w:rPr>
          <w:rFonts w:ascii="Arial" w:hAnsi="Arial" w:cs="Arial"/>
          <w:sz w:val="20"/>
          <w:szCs w:val="20"/>
        </w:rPr>
      </w:pPr>
    </w:p>
    <w:p w14:paraId="730DE126" w14:textId="77777777" w:rsidR="007728E9" w:rsidRDefault="007728E9">
      <w:pPr>
        <w:autoSpaceDE w:val="0"/>
        <w:spacing w:after="0" w:line="240" w:lineRule="auto"/>
        <w:rPr>
          <w:rFonts w:ascii="Arial" w:hAnsi="Arial" w:cs="Arial"/>
          <w:b/>
        </w:rPr>
      </w:pPr>
    </w:p>
    <w:p w14:paraId="2ACAD6F6" w14:textId="77777777" w:rsidR="007728E9" w:rsidRDefault="007728E9">
      <w:pPr>
        <w:autoSpaceDE w:val="0"/>
        <w:spacing w:after="0" w:line="240" w:lineRule="auto"/>
        <w:rPr>
          <w:rFonts w:ascii="Arial" w:hAnsi="Arial" w:cs="Arial"/>
          <w:b/>
        </w:rPr>
      </w:pPr>
    </w:p>
    <w:p w14:paraId="1BC36B06" w14:textId="76836BC8" w:rsidR="00971467" w:rsidRDefault="00971467">
      <w:pPr>
        <w:autoSpaceDE w:val="0"/>
        <w:spacing w:after="0" w:line="240" w:lineRule="auto"/>
        <w:rPr>
          <w:rFonts w:ascii="Arial" w:hAnsi="Arial" w:cs="Arial"/>
          <w:b/>
        </w:rPr>
      </w:pPr>
      <w:r>
        <w:rPr>
          <w:rFonts w:ascii="Arial" w:hAnsi="Arial" w:cs="Arial"/>
          <w:b/>
        </w:rPr>
        <w:t>9. NÁVRH SMLOUVY</w:t>
      </w:r>
    </w:p>
    <w:p w14:paraId="32ED864B" w14:textId="77777777" w:rsidR="00971467" w:rsidRDefault="00971467">
      <w:pPr>
        <w:autoSpaceDE w:val="0"/>
        <w:spacing w:after="0" w:line="240" w:lineRule="auto"/>
        <w:rPr>
          <w:rFonts w:ascii="Arial" w:hAnsi="Arial" w:cs="Arial"/>
        </w:rPr>
      </w:pPr>
    </w:p>
    <w:p w14:paraId="5D45BF2A" w14:textId="77777777" w:rsidR="00971467" w:rsidRDefault="00971467">
      <w:pPr>
        <w:autoSpaceDE w:val="0"/>
        <w:spacing w:after="0" w:line="240" w:lineRule="auto"/>
        <w:jc w:val="both"/>
        <w:rPr>
          <w:rFonts w:ascii="Arial" w:hAnsi="Arial" w:cs="Arial"/>
          <w:sz w:val="20"/>
          <w:szCs w:val="20"/>
        </w:rPr>
      </w:pPr>
      <w:r>
        <w:rPr>
          <w:rFonts w:ascii="Arial" w:hAnsi="Arial" w:cs="Arial"/>
          <w:sz w:val="20"/>
          <w:szCs w:val="20"/>
        </w:rPr>
        <w:t xml:space="preserve">Součástí nabídky musí být </w:t>
      </w:r>
      <w:r>
        <w:rPr>
          <w:rFonts w:ascii="Arial" w:hAnsi="Arial" w:cs="Arial"/>
          <w:b/>
          <w:sz w:val="20"/>
          <w:szCs w:val="20"/>
          <w:u w:val="single"/>
        </w:rPr>
        <w:t>podepsaný</w:t>
      </w:r>
      <w:r>
        <w:rPr>
          <w:rFonts w:ascii="Arial" w:hAnsi="Arial" w:cs="Arial"/>
          <w:sz w:val="20"/>
          <w:szCs w:val="20"/>
        </w:rPr>
        <w:t xml:space="preserve"> návrh Rámcové smlouvy (</w:t>
      </w:r>
      <w:r w:rsidRPr="005B27D5">
        <w:rPr>
          <w:rFonts w:ascii="Arial" w:hAnsi="Arial" w:cs="Arial"/>
          <w:b/>
          <w:bCs/>
          <w:i/>
          <w:iCs/>
          <w:sz w:val="20"/>
          <w:szCs w:val="20"/>
        </w:rPr>
        <w:t xml:space="preserve">Příloha č. </w:t>
      </w:r>
      <w:r w:rsidR="00206DF7" w:rsidRPr="005B27D5">
        <w:rPr>
          <w:rFonts w:ascii="Arial" w:hAnsi="Arial" w:cs="Arial"/>
          <w:b/>
          <w:bCs/>
          <w:i/>
          <w:iCs/>
          <w:sz w:val="20"/>
          <w:szCs w:val="20"/>
        </w:rPr>
        <w:t>3</w:t>
      </w:r>
      <w:r>
        <w:rPr>
          <w:rFonts w:ascii="Arial" w:hAnsi="Arial" w:cs="Arial"/>
          <w:sz w:val="20"/>
          <w:szCs w:val="20"/>
        </w:rPr>
        <w:t xml:space="preserve">), jež bude zpracován v souladu s požadavky </w:t>
      </w:r>
      <w:r w:rsidR="00737E21">
        <w:rPr>
          <w:rFonts w:ascii="Arial" w:hAnsi="Arial" w:cs="Arial"/>
          <w:sz w:val="20"/>
          <w:szCs w:val="20"/>
        </w:rPr>
        <w:t>Zadavatel</w:t>
      </w:r>
      <w:r>
        <w:rPr>
          <w:rFonts w:ascii="Arial" w:hAnsi="Arial" w:cs="Arial"/>
          <w:sz w:val="20"/>
          <w:szCs w:val="20"/>
        </w:rPr>
        <w:t>e dle obchodních podmínek této zadávací dokumentace – tzn., že v návrhu smlouvy budou zakotveny bez výjimky podmínky stanovené v této zadávací dokumentaci.</w:t>
      </w:r>
    </w:p>
    <w:p w14:paraId="57C398E1" w14:textId="77777777" w:rsidR="00971467" w:rsidRDefault="00971467">
      <w:pPr>
        <w:autoSpaceDE w:val="0"/>
        <w:spacing w:after="0" w:line="240" w:lineRule="auto"/>
        <w:jc w:val="both"/>
        <w:rPr>
          <w:rFonts w:ascii="Arial" w:hAnsi="Arial" w:cs="Arial"/>
          <w:sz w:val="20"/>
          <w:szCs w:val="20"/>
        </w:rPr>
      </w:pPr>
    </w:p>
    <w:p w14:paraId="05CCDBCA" w14:textId="77777777" w:rsidR="00206DF7" w:rsidRDefault="00206DF7" w:rsidP="00206DF7">
      <w:pPr>
        <w:autoSpaceDE w:val="0"/>
        <w:spacing w:after="0" w:line="240" w:lineRule="auto"/>
        <w:jc w:val="both"/>
        <w:rPr>
          <w:rFonts w:ascii="Arial" w:hAnsi="Arial" w:cs="Arial"/>
          <w:sz w:val="20"/>
          <w:szCs w:val="20"/>
        </w:rPr>
      </w:pPr>
      <w:r w:rsidRPr="00206DF7">
        <w:rPr>
          <w:rFonts w:ascii="Arial" w:hAnsi="Arial" w:cs="Arial"/>
          <w:sz w:val="20"/>
          <w:szCs w:val="20"/>
        </w:rPr>
        <w:t>Návrh kupní smlouvy musí být ze strany uchazeče doplněn o údaje nezbytné pro</w:t>
      </w:r>
      <w:r>
        <w:rPr>
          <w:rFonts w:ascii="Arial" w:hAnsi="Arial" w:cs="Arial"/>
          <w:sz w:val="20"/>
          <w:szCs w:val="20"/>
        </w:rPr>
        <w:t xml:space="preserve"> </w:t>
      </w:r>
      <w:r w:rsidRPr="00206DF7">
        <w:rPr>
          <w:rFonts w:ascii="Arial" w:hAnsi="Arial" w:cs="Arial"/>
          <w:sz w:val="20"/>
          <w:szCs w:val="20"/>
        </w:rPr>
        <w:t xml:space="preserve">vznik smlouvy (veškeré podbarvené </w:t>
      </w:r>
      <w:proofErr w:type="gramStart"/>
      <w:r>
        <w:rPr>
          <w:rFonts w:ascii="Arial" w:hAnsi="Arial" w:cs="Arial"/>
          <w:sz w:val="20"/>
          <w:szCs w:val="20"/>
        </w:rPr>
        <w:t>údaje</w:t>
      </w:r>
      <w:r w:rsidRPr="00206DF7">
        <w:rPr>
          <w:rFonts w:ascii="Arial" w:hAnsi="Arial" w:cs="Arial"/>
          <w:sz w:val="20"/>
          <w:szCs w:val="20"/>
        </w:rPr>
        <w:t xml:space="preserve"> - zejména</w:t>
      </w:r>
      <w:proofErr w:type="gramEnd"/>
      <w:r w:rsidRPr="00206DF7">
        <w:rPr>
          <w:rFonts w:ascii="Arial" w:hAnsi="Arial" w:cs="Arial"/>
          <w:sz w:val="20"/>
          <w:szCs w:val="20"/>
        </w:rPr>
        <w:t xml:space="preserve"> vlastní identifikaci,</w:t>
      </w:r>
      <w:r>
        <w:rPr>
          <w:rFonts w:ascii="Arial" w:hAnsi="Arial" w:cs="Arial"/>
          <w:sz w:val="20"/>
          <w:szCs w:val="20"/>
        </w:rPr>
        <w:t xml:space="preserve"> </w:t>
      </w:r>
      <w:r w:rsidRPr="00206DF7">
        <w:rPr>
          <w:rFonts w:ascii="Arial" w:hAnsi="Arial" w:cs="Arial"/>
          <w:sz w:val="20"/>
          <w:szCs w:val="20"/>
        </w:rPr>
        <w:t>nabídkovou cenu, číslo účtu dodavatele pro platby faktur, adresu pro doručování) a</w:t>
      </w:r>
      <w:r>
        <w:rPr>
          <w:rFonts w:ascii="Arial" w:hAnsi="Arial" w:cs="Arial"/>
          <w:sz w:val="20"/>
          <w:szCs w:val="20"/>
        </w:rPr>
        <w:t xml:space="preserve"> </w:t>
      </w:r>
      <w:r w:rsidRPr="00206DF7">
        <w:rPr>
          <w:rFonts w:ascii="Arial" w:hAnsi="Arial" w:cs="Arial"/>
          <w:sz w:val="20"/>
          <w:szCs w:val="20"/>
          <w:u w:val="single"/>
        </w:rPr>
        <w:t>podepsán</w:t>
      </w:r>
      <w:r w:rsidRPr="00206DF7">
        <w:rPr>
          <w:rFonts w:ascii="Arial" w:hAnsi="Arial" w:cs="Arial"/>
          <w:sz w:val="20"/>
          <w:szCs w:val="20"/>
        </w:rPr>
        <w:t xml:space="preserve"> osobou oprávněnou jednat jménem či za účastníka zadávacího řízení, tzn.</w:t>
      </w:r>
      <w:r>
        <w:rPr>
          <w:rFonts w:ascii="Arial" w:hAnsi="Arial" w:cs="Arial"/>
          <w:sz w:val="20"/>
          <w:szCs w:val="20"/>
        </w:rPr>
        <w:t xml:space="preserve"> statutárním orgánem (dle výpisu z OR) nebo osobou k tomu zmocněnou (na základě plné moci, která bude nedílnou součástí nabídky).</w:t>
      </w:r>
    </w:p>
    <w:p w14:paraId="1F188503" w14:textId="77777777" w:rsidR="00971467" w:rsidRDefault="00971467">
      <w:pPr>
        <w:autoSpaceDE w:val="0"/>
        <w:spacing w:after="0" w:line="240" w:lineRule="auto"/>
        <w:jc w:val="both"/>
        <w:rPr>
          <w:rFonts w:ascii="Arial" w:hAnsi="Arial" w:cs="Arial"/>
          <w:sz w:val="20"/>
          <w:szCs w:val="20"/>
        </w:rPr>
      </w:pPr>
    </w:p>
    <w:p w14:paraId="0AB39983" w14:textId="77777777" w:rsidR="00971467" w:rsidRDefault="00971467">
      <w:pPr>
        <w:autoSpaceDE w:val="0"/>
        <w:spacing w:after="0" w:line="240" w:lineRule="auto"/>
        <w:jc w:val="both"/>
        <w:rPr>
          <w:rFonts w:ascii="Arial" w:hAnsi="Arial" w:cs="Arial"/>
          <w:sz w:val="20"/>
          <w:szCs w:val="20"/>
        </w:rPr>
      </w:pPr>
      <w:r>
        <w:rPr>
          <w:rFonts w:ascii="Arial" w:hAnsi="Arial" w:cs="Arial"/>
          <w:sz w:val="20"/>
          <w:szCs w:val="20"/>
        </w:rPr>
        <w:t xml:space="preserve">Účastník zadávacího řízení není oprávněn v návrhu smlouvy vyplňovat jiná ustanovení než ta, která jsou </w:t>
      </w:r>
      <w:r w:rsidR="00737E21">
        <w:rPr>
          <w:rFonts w:ascii="Arial" w:hAnsi="Arial" w:cs="Arial"/>
          <w:sz w:val="20"/>
          <w:szCs w:val="20"/>
        </w:rPr>
        <w:t>Zadavatel</w:t>
      </w:r>
      <w:r>
        <w:rPr>
          <w:rFonts w:ascii="Arial" w:hAnsi="Arial" w:cs="Arial"/>
          <w:sz w:val="20"/>
          <w:szCs w:val="20"/>
        </w:rPr>
        <w:t xml:space="preserve">em označená pro vyplnění (žlutě podbarvená), nebo je výslovně uvedeno, že účastník zadávacího řízení má něco doplnit. V případě, že účastník zadávacího řízení vyplní, změní či jinak upraví návrh smlouvy, než jak je umožněno </w:t>
      </w:r>
      <w:r w:rsidR="00737E21">
        <w:rPr>
          <w:rFonts w:ascii="Arial" w:hAnsi="Arial" w:cs="Arial"/>
          <w:sz w:val="20"/>
          <w:szCs w:val="20"/>
        </w:rPr>
        <w:t>Zadavatel</w:t>
      </w:r>
      <w:r>
        <w:rPr>
          <w:rFonts w:ascii="Arial" w:hAnsi="Arial" w:cs="Arial"/>
          <w:sz w:val="20"/>
          <w:szCs w:val="20"/>
        </w:rPr>
        <w:t>em, bude jeho nabídka vyřazena a účastník zadávacího řízení bude vyloučen z další účasti v zadávacím řízení.</w:t>
      </w:r>
    </w:p>
    <w:p w14:paraId="2714ECC4" w14:textId="77777777" w:rsidR="00971467" w:rsidRDefault="00971467">
      <w:pPr>
        <w:autoSpaceDE w:val="0"/>
        <w:spacing w:after="0" w:line="240" w:lineRule="auto"/>
        <w:jc w:val="both"/>
        <w:rPr>
          <w:rFonts w:ascii="Arial" w:hAnsi="Arial" w:cs="Arial"/>
          <w:sz w:val="20"/>
          <w:szCs w:val="20"/>
        </w:rPr>
      </w:pPr>
    </w:p>
    <w:p w14:paraId="68CBDB31" w14:textId="77777777" w:rsidR="00971467" w:rsidRDefault="00971467">
      <w:pPr>
        <w:autoSpaceDE w:val="0"/>
        <w:spacing w:after="0" w:line="240" w:lineRule="auto"/>
        <w:jc w:val="both"/>
        <w:rPr>
          <w:rFonts w:ascii="Arial" w:hAnsi="Arial" w:cs="Arial"/>
          <w:sz w:val="20"/>
          <w:szCs w:val="20"/>
        </w:rPr>
      </w:pPr>
      <w:r>
        <w:rPr>
          <w:rFonts w:ascii="Arial" w:hAnsi="Arial" w:cs="Arial"/>
          <w:sz w:val="20"/>
          <w:szCs w:val="20"/>
        </w:rPr>
        <w:lastRenderedPageBreak/>
        <w:t>Zjištěné nejasnosti v návrhu smlouvy má účastník zadávacího řízení možnost si upřesnit v průběhu lhůty pro podávání nabídek. Připomínky po lhůtě pro podávání nabídek nebudou akceptovány.</w:t>
      </w:r>
    </w:p>
    <w:p w14:paraId="6FA4C548" w14:textId="77777777" w:rsidR="00206DF7" w:rsidRDefault="00206DF7">
      <w:pPr>
        <w:autoSpaceDE w:val="0"/>
        <w:spacing w:after="0" w:line="240" w:lineRule="auto"/>
        <w:jc w:val="both"/>
        <w:rPr>
          <w:rFonts w:ascii="Arial" w:hAnsi="Arial" w:cs="Arial"/>
          <w:sz w:val="20"/>
          <w:szCs w:val="20"/>
        </w:rPr>
      </w:pPr>
    </w:p>
    <w:p w14:paraId="1F315D3C" w14:textId="77777777" w:rsidR="00206DF7" w:rsidRDefault="00206DF7" w:rsidP="00206DF7">
      <w:pPr>
        <w:autoSpaceDE w:val="0"/>
        <w:spacing w:after="0" w:line="240" w:lineRule="auto"/>
        <w:jc w:val="both"/>
        <w:rPr>
          <w:rFonts w:ascii="Arial" w:hAnsi="Arial" w:cs="Arial"/>
          <w:b/>
          <w:sz w:val="20"/>
          <w:szCs w:val="20"/>
        </w:rPr>
      </w:pPr>
      <w:r w:rsidRPr="00206DF7">
        <w:rPr>
          <w:rFonts w:ascii="Arial" w:hAnsi="Arial" w:cs="Arial"/>
          <w:b/>
          <w:sz w:val="20"/>
          <w:szCs w:val="20"/>
        </w:rPr>
        <w:t>Základní podmínky smlouvy:</w:t>
      </w:r>
    </w:p>
    <w:p w14:paraId="005530AB" w14:textId="77777777" w:rsidR="005B27D5" w:rsidRPr="00206DF7" w:rsidRDefault="005B27D5" w:rsidP="00206DF7">
      <w:pPr>
        <w:autoSpaceDE w:val="0"/>
        <w:spacing w:after="0" w:line="240" w:lineRule="auto"/>
        <w:jc w:val="both"/>
        <w:rPr>
          <w:rFonts w:ascii="Arial" w:hAnsi="Arial" w:cs="Arial"/>
          <w:b/>
          <w:sz w:val="20"/>
          <w:szCs w:val="20"/>
        </w:rPr>
      </w:pPr>
    </w:p>
    <w:p w14:paraId="43D286DC" w14:textId="77777777" w:rsidR="00206DF7" w:rsidRPr="00206DF7" w:rsidRDefault="00206DF7" w:rsidP="00206DF7">
      <w:pPr>
        <w:autoSpaceDE w:val="0"/>
        <w:spacing w:after="0" w:line="240" w:lineRule="auto"/>
        <w:ind w:firstLine="720"/>
        <w:jc w:val="both"/>
        <w:rPr>
          <w:rFonts w:ascii="Arial" w:hAnsi="Arial" w:cs="Arial"/>
          <w:sz w:val="20"/>
          <w:szCs w:val="20"/>
        </w:rPr>
      </w:pPr>
      <w:r w:rsidRPr="00206DF7">
        <w:rPr>
          <w:rFonts w:ascii="Arial" w:hAnsi="Arial" w:cs="Arial"/>
          <w:sz w:val="20"/>
          <w:szCs w:val="20"/>
        </w:rPr>
        <w:t>Předmět smlouvy</w:t>
      </w:r>
    </w:p>
    <w:p w14:paraId="7E8C8B5F" w14:textId="77777777" w:rsidR="00206DF7" w:rsidRPr="00206DF7" w:rsidRDefault="00206DF7" w:rsidP="00206DF7">
      <w:pPr>
        <w:autoSpaceDE w:val="0"/>
        <w:spacing w:after="0" w:line="240" w:lineRule="auto"/>
        <w:ind w:firstLine="720"/>
        <w:jc w:val="both"/>
        <w:rPr>
          <w:rFonts w:ascii="Arial" w:hAnsi="Arial" w:cs="Arial"/>
          <w:sz w:val="20"/>
          <w:szCs w:val="20"/>
        </w:rPr>
      </w:pPr>
      <w:r w:rsidRPr="00206DF7">
        <w:rPr>
          <w:rFonts w:ascii="Arial" w:hAnsi="Arial" w:cs="Arial"/>
          <w:sz w:val="20"/>
          <w:szCs w:val="20"/>
        </w:rPr>
        <w:t>Označení smluvních stran</w:t>
      </w:r>
    </w:p>
    <w:p w14:paraId="70CBB977" w14:textId="77777777" w:rsidR="00206DF7" w:rsidRPr="00206DF7" w:rsidRDefault="00206DF7" w:rsidP="00206DF7">
      <w:pPr>
        <w:autoSpaceDE w:val="0"/>
        <w:spacing w:after="0" w:line="240" w:lineRule="auto"/>
        <w:ind w:firstLine="720"/>
        <w:jc w:val="both"/>
        <w:rPr>
          <w:rFonts w:ascii="Arial" w:hAnsi="Arial" w:cs="Arial"/>
          <w:sz w:val="20"/>
          <w:szCs w:val="20"/>
        </w:rPr>
      </w:pPr>
      <w:r w:rsidRPr="00206DF7">
        <w:rPr>
          <w:rFonts w:ascii="Arial" w:hAnsi="Arial" w:cs="Arial"/>
          <w:sz w:val="20"/>
          <w:szCs w:val="20"/>
        </w:rPr>
        <w:t>Místo plnění</w:t>
      </w:r>
      <w:r>
        <w:rPr>
          <w:rFonts w:ascii="Arial" w:hAnsi="Arial" w:cs="Arial"/>
          <w:sz w:val="20"/>
          <w:szCs w:val="20"/>
        </w:rPr>
        <w:t xml:space="preserve"> a dobu plnění</w:t>
      </w:r>
      <w:r w:rsidRPr="00206DF7">
        <w:rPr>
          <w:rFonts w:ascii="Arial" w:hAnsi="Arial" w:cs="Arial"/>
          <w:sz w:val="20"/>
          <w:szCs w:val="20"/>
        </w:rPr>
        <w:t xml:space="preserve"> – viz. čl. </w:t>
      </w:r>
      <w:r>
        <w:rPr>
          <w:rFonts w:ascii="Arial" w:hAnsi="Arial" w:cs="Arial"/>
          <w:sz w:val="20"/>
          <w:szCs w:val="20"/>
        </w:rPr>
        <w:t>5</w:t>
      </w:r>
      <w:r w:rsidRPr="00206DF7">
        <w:rPr>
          <w:rFonts w:ascii="Arial" w:hAnsi="Arial" w:cs="Arial"/>
          <w:sz w:val="20"/>
          <w:szCs w:val="20"/>
        </w:rPr>
        <w:t xml:space="preserve"> této výzvy </w:t>
      </w:r>
    </w:p>
    <w:p w14:paraId="5296F11B" w14:textId="77777777" w:rsidR="00206DF7" w:rsidRPr="00206DF7" w:rsidRDefault="00206DF7" w:rsidP="00206DF7">
      <w:pPr>
        <w:autoSpaceDE w:val="0"/>
        <w:spacing w:after="0" w:line="240" w:lineRule="auto"/>
        <w:ind w:firstLine="720"/>
        <w:jc w:val="both"/>
        <w:rPr>
          <w:rFonts w:ascii="Arial" w:hAnsi="Arial" w:cs="Arial"/>
          <w:sz w:val="20"/>
          <w:szCs w:val="20"/>
        </w:rPr>
      </w:pPr>
      <w:r w:rsidRPr="00206DF7">
        <w:rPr>
          <w:rFonts w:ascii="Arial" w:hAnsi="Arial" w:cs="Arial"/>
          <w:sz w:val="20"/>
          <w:szCs w:val="20"/>
        </w:rPr>
        <w:t>Nabídkovou cenu – Formou přílohy smlouvy, která svým obsahem bude kopírovat</w:t>
      </w:r>
    </w:p>
    <w:p w14:paraId="03AC81CA" w14:textId="77777777" w:rsidR="00206DF7" w:rsidRDefault="00206DF7" w:rsidP="00206DF7">
      <w:pPr>
        <w:autoSpaceDE w:val="0"/>
        <w:spacing w:after="0" w:line="240" w:lineRule="auto"/>
        <w:ind w:left="720"/>
        <w:jc w:val="both"/>
        <w:rPr>
          <w:rFonts w:ascii="Arial" w:hAnsi="Arial" w:cs="Arial"/>
          <w:sz w:val="20"/>
          <w:szCs w:val="20"/>
        </w:rPr>
      </w:pPr>
      <w:r w:rsidRPr="00206DF7">
        <w:rPr>
          <w:rFonts w:ascii="Arial" w:hAnsi="Arial" w:cs="Arial"/>
          <w:sz w:val="20"/>
          <w:szCs w:val="20"/>
        </w:rPr>
        <w:t xml:space="preserve">přílohu č. </w:t>
      </w:r>
      <w:r>
        <w:rPr>
          <w:rFonts w:ascii="Arial" w:hAnsi="Arial" w:cs="Arial"/>
          <w:sz w:val="20"/>
          <w:szCs w:val="20"/>
        </w:rPr>
        <w:t>2</w:t>
      </w:r>
      <w:r w:rsidRPr="00206DF7">
        <w:rPr>
          <w:rFonts w:ascii="Arial" w:hAnsi="Arial" w:cs="Arial"/>
          <w:sz w:val="20"/>
          <w:szCs w:val="20"/>
        </w:rPr>
        <w:t xml:space="preserve"> – Formulář pro zpracování nabídkové ceny</w:t>
      </w:r>
      <w:r>
        <w:rPr>
          <w:rFonts w:ascii="Arial" w:hAnsi="Arial" w:cs="Arial"/>
          <w:sz w:val="20"/>
          <w:szCs w:val="20"/>
        </w:rPr>
        <w:t xml:space="preserve">. </w:t>
      </w:r>
      <w:r w:rsidRPr="00206DF7">
        <w:rPr>
          <w:rFonts w:ascii="Arial" w:hAnsi="Arial" w:cs="Arial"/>
          <w:sz w:val="20"/>
          <w:szCs w:val="20"/>
        </w:rPr>
        <w:t xml:space="preserve"> Cena za jednotlivé</w:t>
      </w:r>
      <w:r>
        <w:rPr>
          <w:rFonts w:ascii="Arial" w:hAnsi="Arial" w:cs="Arial"/>
          <w:sz w:val="20"/>
          <w:szCs w:val="20"/>
        </w:rPr>
        <w:t xml:space="preserve"> </w:t>
      </w:r>
      <w:r w:rsidRPr="00206DF7">
        <w:rPr>
          <w:rFonts w:ascii="Arial" w:hAnsi="Arial" w:cs="Arial"/>
          <w:sz w:val="20"/>
          <w:szCs w:val="20"/>
        </w:rPr>
        <w:t>položky této přílohy musí být garantována jako cena maximální, nejvýše přípustná a</w:t>
      </w:r>
      <w:r>
        <w:rPr>
          <w:rFonts w:ascii="Arial" w:hAnsi="Arial" w:cs="Arial"/>
          <w:sz w:val="20"/>
          <w:szCs w:val="20"/>
        </w:rPr>
        <w:t xml:space="preserve"> </w:t>
      </w:r>
      <w:r w:rsidRPr="00206DF7">
        <w:rPr>
          <w:rFonts w:ascii="Arial" w:hAnsi="Arial" w:cs="Arial"/>
          <w:sz w:val="20"/>
          <w:szCs w:val="20"/>
        </w:rPr>
        <w:t>obsahující veškeré náklady nezbytné k realizaci předmětu smlouvy a zisk dodavatele.</w:t>
      </w:r>
    </w:p>
    <w:p w14:paraId="0BFBC1DB" w14:textId="77777777" w:rsidR="00206DF7" w:rsidRDefault="00206DF7" w:rsidP="00206DF7">
      <w:pPr>
        <w:autoSpaceDE w:val="0"/>
        <w:spacing w:after="0" w:line="240" w:lineRule="auto"/>
        <w:jc w:val="both"/>
        <w:rPr>
          <w:rFonts w:ascii="Arial" w:hAnsi="Arial" w:cs="Arial"/>
          <w:sz w:val="20"/>
          <w:szCs w:val="20"/>
        </w:rPr>
      </w:pPr>
    </w:p>
    <w:p w14:paraId="5448AD1F" w14:textId="77777777" w:rsidR="00206DF7" w:rsidRDefault="00206DF7" w:rsidP="00206DF7">
      <w:pPr>
        <w:autoSpaceDE w:val="0"/>
        <w:spacing w:after="0" w:line="240" w:lineRule="auto"/>
        <w:jc w:val="both"/>
        <w:rPr>
          <w:rFonts w:ascii="Arial" w:hAnsi="Arial" w:cs="Arial"/>
          <w:b/>
          <w:sz w:val="20"/>
          <w:szCs w:val="20"/>
        </w:rPr>
      </w:pPr>
      <w:r w:rsidRPr="00206DF7">
        <w:rPr>
          <w:rFonts w:ascii="Arial" w:hAnsi="Arial" w:cs="Arial"/>
          <w:b/>
          <w:sz w:val="20"/>
          <w:szCs w:val="20"/>
        </w:rPr>
        <w:t>Platební podmínky</w:t>
      </w:r>
    </w:p>
    <w:p w14:paraId="5D881A0F" w14:textId="77777777" w:rsidR="005B27D5" w:rsidRPr="00206DF7" w:rsidRDefault="005B27D5" w:rsidP="00206DF7">
      <w:pPr>
        <w:autoSpaceDE w:val="0"/>
        <w:spacing w:after="0" w:line="240" w:lineRule="auto"/>
        <w:jc w:val="both"/>
        <w:rPr>
          <w:rFonts w:ascii="Arial" w:hAnsi="Arial" w:cs="Arial"/>
          <w:b/>
          <w:sz w:val="20"/>
          <w:szCs w:val="20"/>
        </w:rPr>
      </w:pPr>
    </w:p>
    <w:p w14:paraId="032671CE" w14:textId="77777777" w:rsidR="00206DF7" w:rsidRDefault="00206DF7" w:rsidP="00206DF7">
      <w:pPr>
        <w:autoSpaceDE w:val="0"/>
        <w:spacing w:after="0" w:line="240" w:lineRule="auto"/>
        <w:jc w:val="both"/>
        <w:rPr>
          <w:rFonts w:ascii="Arial" w:hAnsi="Arial" w:cs="Arial"/>
          <w:sz w:val="20"/>
          <w:szCs w:val="20"/>
        </w:rPr>
      </w:pPr>
      <w:r w:rsidRPr="00206DF7">
        <w:rPr>
          <w:rFonts w:ascii="Arial" w:hAnsi="Arial" w:cs="Arial"/>
          <w:sz w:val="20"/>
          <w:szCs w:val="20"/>
        </w:rPr>
        <w:t xml:space="preserve">Splatnost faktur vybraného uchazeče musí být </w:t>
      </w:r>
      <w:r w:rsidRPr="003D29FB">
        <w:rPr>
          <w:rFonts w:ascii="Arial" w:hAnsi="Arial" w:cs="Arial"/>
          <w:sz w:val="20"/>
          <w:szCs w:val="20"/>
        </w:rPr>
        <w:t xml:space="preserve">minimálně 60 dnů </w:t>
      </w:r>
      <w:r w:rsidRPr="00206DF7">
        <w:rPr>
          <w:rFonts w:ascii="Arial" w:hAnsi="Arial" w:cs="Arial"/>
          <w:sz w:val="20"/>
          <w:szCs w:val="20"/>
        </w:rPr>
        <w:t>od obdržení faktury</w:t>
      </w:r>
      <w:r>
        <w:rPr>
          <w:rFonts w:ascii="Arial" w:hAnsi="Arial" w:cs="Arial"/>
          <w:sz w:val="20"/>
          <w:szCs w:val="20"/>
        </w:rPr>
        <w:t xml:space="preserve"> </w:t>
      </w:r>
      <w:r w:rsidRPr="00206DF7">
        <w:rPr>
          <w:rFonts w:ascii="Arial" w:hAnsi="Arial" w:cs="Arial"/>
          <w:sz w:val="20"/>
          <w:szCs w:val="20"/>
        </w:rPr>
        <w:t>kupujícím. Prodávající se zavazuje při změně platební schopnosti kupujícího</w:t>
      </w:r>
      <w:r>
        <w:rPr>
          <w:rFonts w:ascii="Arial" w:hAnsi="Arial" w:cs="Arial"/>
          <w:sz w:val="20"/>
          <w:szCs w:val="20"/>
        </w:rPr>
        <w:t xml:space="preserve"> </w:t>
      </w:r>
      <w:r w:rsidRPr="00206DF7">
        <w:rPr>
          <w:rFonts w:ascii="Arial" w:hAnsi="Arial" w:cs="Arial"/>
          <w:sz w:val="20"/>
          <w:szCs w:val="20"/>
        </w:rPr>
        <w:t>nepenalizovat po dobu 30 dnů po splatnosti faktur.</w:t>
      </w:r>
      <w:r>
        <w:rPr>
          <w:rFonts w:ascii="Arial" w:hAnsi="Arial" w:cs="Arial"/>
          <w:sz w:val="20"/>
          <w:szCs w:val="20"/>
        </w:rPr>
        <w:t xml:space="preserve"> </w:t>
      </w:r>
    </w:p>
    <w:p w14:paraId="74E8A2C1" w14:textId="77777777" w:rsidR="00206DF7" w:rsidRDefault="00206DF7" w:rsidP="00206DF7">
      <w:pPr>
        <w:autoSpaceDE w:val="0"/>
        <w:spacing w:after="0" w:line="240" w:lineRule="auto"/>
        <w:jc w:val="both"/>
        <w:rPr>
          <w:rFonts w:ascii="Arial" w:hAnsi="Arial" w:cs="Arial"/>
          <w:sz w:val="20"/>
          <w:szCs w:val="20"/>
        </w:rPr>
      </w:pPr>
    </w:p>
    <w:p w14:paraId="1BB8CBCA" w14:textId="77777777" w:rsidR="00206DF7" w:rsidRDefault="00206DF7" w:rsidP="00206DF7">
      <w:pPr>
        <w:autoSpaceDE w:val="0"/>
        <w:spacing w:after="0" w:line="240" w:lineRule="auto"/>
        <w:jc w:val="both"/>
        <w:rPr>
          <w:rFonts w:ascii="Arial" w:hAnsi="Arial" w:cs="Arial"/>
          <w:b/>
          <w:sz w:val="20"/>
          <w:szCs w:val="20"/>
        </w:rPr>
      </w:pPr>
      <w:r>
        <w:rPr>
          <w:rFonts w:ascii="Arial" w:hAnsi="Arial" w:cs="Arial"/>
          <w:b/>
          <w:sz w:val="20"/>
          <w:szCs w:val="20"/>
        </w:rPr>
        <w:t>Další podmínky</w:t>
      </w:r>
    </w:p>
    <w:p w14:paraId="2AE6848E" w14:textId="77777777" w:rsidR="005B27D5" w:rsidRDefault="005B27D5" w:rsidP="00206DF7">
      <w:pPr>
        <w:autoSpaceDE w:val="0"/>
        <w:spacing w:after="0" w:line="240" w:lineRule="auto"/>
        <w:jc w:val="both"/>
        <w:rPr>
          <w:rFonts w:ascii="Arial" w:hAnsi="Arial" w:cs="Arial"/>
          <w:b/>
          <w:sz w:val="20"/>
          <w:szCs w:val="20"/>
        </w:rPr>
      </w:pPr>
    </w:p>
    <w:p w14:paraId="1B6ED0BD" w14:textId="77777777" w:rsidR="00206DF7" w:rsidRPr="00206DF7" w:rsidRDefault="00206DF7" w:rsidP="00206DF7">
      <w:pPr>
        <w:autoSpaceDE w:val="0"/>
        <w:spacing w:after="0" w:line="240" w:lineRule="auto"/>
        <w:jc w:val="both"/>
        <w:rPr>
          <w:rFonts w:ascii="Arial" w:hAnsi="Arial" w:cs="Arial"/>
          <w:sz w:val="20"/>
          <w:szCs w:val="20"/>
        </w:rPr>
      </w:pPr>
      <w:r w:rsidRPr="00206DF7">
        <w:rPr>
          <w:rFonts w:ascii="Arial" w:hAnsi="Arial" w:cs="Arial"/>
          <w:sz w:val="20"/>
          <w:szCs w:val="20"/>
        </w:rPr>
        <w:t>Uvedení záruční doby na dodávaný materiál.</w:t>
      </w:r>
    </w:p>
    <w:p w14:paraId="054A99A9" w14:textId="77777777" w:rsidR="00206DF7" w:rsidRDefault="00206DF7" w:rsidP="00206DF7">
      <w:pPr>
        <w:autoSpaceDE w:val="0"/>
        <w:spacing w:after="0" w:line="240" w:lineRule="auto"/>
        <w:jc w:val="both"/>
        <w:rPr>
          <w:rFonts w:ascii="Arial" w:hAnsi="Arial" w:cs="Arial"/>
          <w:sz w:val="20"/>
          <w:szCs w:val="20"/>
        </w:rPr>
      </w:pPr>
      <w:r w:rsidRPr="00206DF7">
        <w:rPr>
          <w:rFonts w:ascii="Arial" w:hAnsi="Arial" w:cs="Arial"/>
          <w:sz w:val="20"/>
          <w:szCs w:val="20"/>
        </w:rPr>
        <w:t>Vítězný uchazeč zajistí dodávky předmětného materiálu do skladu</w:t>
      </w:r>
      <w:r>
        <w:rPr>
          <w:rFonts w:ascii="Arial" w:hAnsi="Arial" w:cs="Arial"/>
          <w:sz w:val="20"/>
          <w:szCs w:val="20"/>
        </w:rPr>
        <w:t xml:space="preserve"> v místě plnění</w:t>
      </w:r>
      <w:r w:rsidRPr="00206DF7">
        <w:rPr>
          <w:rFonts w:ascii="Arial" w:hAnsi="Arial" w:cs="Arial"/>
          <w:sz w:val="20"/>
          <w:szCs w:val="20"/>
        </w:rPr>
        <w:t>.</w:t>
      </w:r>
      <w:r>
        <w:rPr>
          <w:rFonts w:ascii="Arial" w:hAnsi="Arial" w:cs="Arial"/>
          <w:sz w:val="20"/>
          <w:szCs w:val="20"/>
        </w:rPr>
        <w:t xml:space="preserve"> </w:t>
      </w:r>
    </w:p>
    <w:p w14:paraId="19F5A850" w14:textId="3ED6FADF" w:rsidR="00206DF7" w:rsidRDefault="00206DF7" w:rsidP="00206DF7">
      <w:pPr>
        <w:autoSpaceDE w:val="0"/>
        <w:spacing w:after="0" w:line="240" w:lineRule="auto"/>
        <w:jc w:val="both"/>
        <w:rPr>
          <w:rFonts w:ascii="Arial" w:hAnsi="Arial" w:cs="Arial"/>
          <w:sz w:val="20"/>
          <w:szCs w:val="20"/>
        </w:rPr>
      </w:pPr>
      <w:r w:rsidRPr="00206DF7">
        <w:rPr>
          <w:rFonts w:ascii="Arial" w:hAnsi="Arial" w:cs="Arial"/>
          <w:sz w:val="20"/>
          <w:szCs w:val="20"/>
        </w:rPr>
        <w:t xml:space="preserve">Zadavatel uzavře s vítězným uchazečem smlouvu na </w:t>
      </w:r>
      <w:r>
        <w:rPr>
          <w:rFonts w:ascii="Arial" w:hAnsi="Arial" w:cs="Arial"/>
          <w:sz w:val="20"/>
          <w:szCs w:val="20"/>
        </w:rPr>
        <w:t xml:space="preserve">dobu </w:t>
      </w:r>
      <w:r w:rsidR="00250F8C">
        <w:rPr>
          <w:rFonts w:ascii="Arial" w:hAnsi="Arial" w:cs="Arial"/>
          <w:sz w:val="20"/>
          <w:szCs w:val="20"/>
        </w:rPr>
        <w:t xml:space="preserve">24 měsíců. </w:t>
      </w:r>
    </w:p>
    <w:p w14:paraId="0046B638" w14:textId="77777777" w:rsidR="00206DF7" w:rsidRPr="00206DF7" w:rsidRDefault="00206DF7" w:rsidP="00206DF7">
      <w:pPr>
        <w:autoSpaceDE w:val="0"/>
        <w:spacing w:after="0" w:line="240" w:lineRule="auto"/>
        <w:jc w:val="both"/>
        <w:rPr>
          <w:rFonts w:ascii="Arial" w:hAnsi="Arial" w:cs="Arial"/>
          <w:sz w:val="20"/>
          <w:szCs w:val="20"/>
        </w:rPr>
      </w:pPr>
      <w:r w:rsidRPr="00206DF7">
        <w:rPr>
          <w:rFonts w:ascii="Arial" w:hAnsi="Arial" w:cs="Arial"/>
          <w:sz w:val="20"/>
          <w:szCs w:val="20"/>
        </w:rPr>
        <w:t>Možnost odstoupení od smlouvy pro obě smluvní strany bez udání důvodu</w:t>
      </w:r>
      <w:r>
        <w:rPr>
          <w:rFonts w:ascii="Arial" w:hAnsi="Arial" w:cs="Arial"/>
          <w:sz w:val="20"/>
          <w:szCs w:val="20"/>
        </w:rPr>
        <w:t xml:space="preserve"> </w:t>
      </w:r>
      <w:r w:rsidRPr="00206DF7">
        <w:rPr>
          <w:rFonts w:ascii="Arial" w:hAnsi="Arial" w:cs="Arial"/>
          <w:sz w:val="20"/>
          <w:szCs w:val="20"/>
        </w:rPr>
        <w:t xml:space="preserve">s výpovědní </w:t>
      </w:r>
      <w:r w:rsidRPr="003D29FB">
        <w:rPr>
          <w:rFonts w:ascii="Arial" w:hAnsi="Arial" w:cs="Arial"/>
          <w:sz w:val="20"/>
          <w:szCs w:val="20"/>
        </w:rPr>
        <w:t xml:space="preserve">lhůtou 3 měsíce. </w:t>
      </w:r>
      <w:r w:rsidRPr="00206DF7">
        <w:rPr>
          <w:rFonts w:ascii="Arial" w:hAnsi="Arial" w:cs="Arial"/>
          <w:sz w:val="20"/>
          <w:szCs w:val="20"/>
        </w:rPr>
        <w:t>Výpovědní lhůta začíná běžet prvním dnem</w:t>
      </w:r>
      <w:r>
        <w:rPr>
          <w:rFonts w:ascii="Arial" w:hAnsi="Arial" w:cs="Arial"/>
          <w:sz w:val="20"/>
          <w:szCs w:val="20"/>
        </w:rPr>
        <w:t xml:space="preserve"> </w:t>
      </w:r>
      <w:r w:rsidRPr="00206DF7">
        <w:rPr>
          <w:rFonts w:ascii="Arial" w:hAnsi="Arial" w:cs="Arial"/>
          <w:sz w:val="20"/>
          <w:szCs w:val="20"/>
        </w:rPr>
        <w:t>následujícího měsíce po doručení výpovědi druhé smluvní straně.</w:t>
      </w:r>
    </w:p>
    <w:p w14:paraId="33C93BD1" w14:textId="77777777" w:rsidR="00206DF7" w:rsidRPr="00206DF7" w:rsidRDefault="00206DF7" w:rsidP="00206DF7">
      <w:pPr>
        <w:autoSpaceDE w:val="0"/>
        <w:spacing w:after="0" w:line="240" w:lineRule="auto"/>
        <w:jc w:val="both"/>
        <w:rPr>
          <w:rFonts w:ascii="Arial" w:hAnsi="Arial" w:cs="Arial"/>
          <w:sz w:val="20"/>
          <w:szCs w:val="20"/>
        </w:rPr>
      </w:pPr>
      <w:r w:rsidRPr="00206DF7">
        <w:rPr>
          <w:rFonts w:ascii="Arial" w:hAnsi="Arial" w:cs="Arial"/>
          <w:sz w:val="20"/>
          <w:szCs w:val="20"/>
        </w:rPr>
        <w:t>Kupující</w:t>
      </w:r>
      <w:r w:rsidR="00B00ED1">
        <w:rPr>
          <w:rFonts w:ascii="Arial" w:hAnsi="Arial" w:cs="Arial"/>
          <w:sz w:val="20"/>
          <w:szCs w:val="20"/>
        </w:rPr>
        <w:t xml:space="preserve"> (Zadavatel)</w:t>
      </w:r>
      <w:r w:rsidRPr="00206DF7">
        <w:rPr>
          <w:rFonts w:ascii="Arial" w:hAnsi="Arial" w:cs="Arial"/>
          <w:sz w:val="20"/>
          <w:szCs w:val="20"/>
        </w:rPr>
        <w:t xml:space="preserve"> má právo odstoupit od smlouvy v případě, že prodávající opakovaně nedodá</w:t>
      </w:r>
      <w:r>
        <w:rPr>
          <w:rFonts w:ascii="Arial" w:hAnsi="Arial" w:cs="Arial"/>
          <w:sz w:val="20"/>
          <w:szCs w:val="20"/>
        </w:rPr>
        <w:t xml:space="preserve"> </w:t>
      </w:r>
      <w:r w:rsidRPr="00206DF7">
        <w:rPr>
          <w:rFonts w:ascii="Arial" w:hAnsi="Arial" w:cs="Arial"/>
          <w:sz w:val="20"/>
          <w:szCs w:val="20"/>
        </w:rPr>
        <w:t>řádně a včas zboží dle této smlouvy a, ač kupujícím</w:t>
      </w:r>
      <w:r w:rsidR="00B00ED1">
        <w:rPr>
          <w:rFonts w:ascii="Arial" w:hAnsi="Arial" w:cs="Arial"/>
          <w:sz w:val="20"/>
          <w:szCs w:val="20"/>
        </w:rPr>
        <w:t xml:space="preserve"> (Zadavatelem)</w:t>
      </w:r>
      <w:r w:rsidRPr="00206DF7">
        <w:rPr>
          <w:rFonts w:ascii="Arial" w:hAnsi="Arial" w:cs="Arial"/>
          <w:sz w:val="20"/>
          <w:szCs w:val="20"/>
        </w:rPr>
        <w:t xml:space="preserve"> upozorněn, nezjednal nápravu.</w:t>
      </w:r>
    </w:p>
    <w:p w14:paraId="4A08809E" w14:textId="33AAB009" w:rsidR="00971467" w:rsidRDefault="00206DF7" w:rsidP="00206DF7">
      <w:pPr>
        <w:autoSpaceDE w:val="0"/>
        <w:spacing w:after="0" w:line="240" w:lineRule="auto"/>
        <w:jc w:val="both"/>
        <w:rPr>
          <w:rFonts w:ascii="Arial" w:hAnsi="Arial" w:cs="Arial"/>
          <w:sz w:val="20"/>
          <w:szCs w:val="20"/>
        </w:rPr>
      </w:pPr>
      <w:r w:rsidRPr="00206DF7">
        <w:rPr>
          <w:rFonts w:ascii="Arial" w:hAnsi="Arial" w:cs="Arial"/>
          <w:sz w:val="20"/>
          <w:szCs w:val="20"/>
        </w:rPr>
        <w:t xml:space="preserve">Možnost </w:t>
      </w:r>
      <w:r w:rsidR="00B00ED1">
        <w:rPr>
          <w:rFonts w:ascii="Arial" w:hAnsi="Arial" w:cs="Arial"/>
          <w:sz w:val="20"/>
          <w:szCs w:val="20"/>
        </w:rPr>
        <w:t>Z</w:t>
      </w:r>
      <w:r w:rsidRPr="00206DF7">
        <w:rPr>
          <w:rFonts w:ascii="Arial" w:hAnsi="Arial" w:cs="Arial"/>
          <w:sz w:val="20"/>
          <w:szCs w:val="20"/>
        </w:rPr>
        <w:t>adavatele požadovat smluvní sankci v případě prodlení dodavatele</w:t>
      </w:r>
      <w:r>
        <w:rPr>
          <w:rFonts w:ascii="Arial" w:hAnsi="Arial" w:cs="Arial"/>
          <w:sz w:val="20"/>
          <w:szCs w:val="20"/>
        </w:rPr>
        <w:t xml:space="preserve"> </w:t>
      </w:r>
      <w:r w:rsidRPr="00206DF7">
        <w:rPr>
          <w:rFonts w:ascii="Arial" w:hAnsi="Arial" w:cs="Arial"/>
          <w:sz w:val="20"/>
          <w:szCs w:val="20"/>
        </w:rPr>
        <w:t>s dodáním zboží od objednání ve výši 0,05</w:t>
      </w:r>
      <w:r w:rsidR="00106BA9">
        <w:rPr>
          <w:rFonts w:ascii="Arial" w:hAnsi="Arial" w:cs="Arial"/>
          <w:sz w:val="20"/>
          <w:szCs w:val="20"/>
        </w:rPr>
        <w:t xml:space="preserve"> </w:t>
      </w:r>
      <w:r w:rsidRPr="00206DF7">
        <w:rPr>
          <w:rFonts w:ascii="Arial" w:hAnsi="Arial" w:cs="Arial"/>
          <w:sz w:val="20"/>
          <w:szCs w:val="20"/>
        </w:rPr>
        <w:t>% z ceny předmětu plnění za každý i</w:t>
      </w:r>
      <w:r>
        <w:rPr>
          <w:rFonts w:ascii="Arial" w:hAnsi="Arial" w:cs="Arial"/>
          <w:sz w:val="20"/>
          <w:szCs w:val="20"/>
        </w:rPr>
        <w:t xml:space="preserve"> </w:t>
      </w:r>
      <w:r w:rsidRPr="00206DF7">
        <w:rPr>
          <w:rFonts w:ascii="Arial" w:hAnsi="Arial" w:cs="Arial"/>
          <w:sz w:val="20"/>
          <w:szCs w:val="20"/>
        </w:rPr>
        <w:t>započatý den prodlení.</w:t>
      </w:r>
    </w:p>
    <w:p w14:paraId="433AFE65" w14:textId="2FA35D87" w:rsidR="004B4B69" w:rsidRDefault="004B4B69">
      <w:pPr>
        <w:suppressAutoHyphens w:val="0"/>
        <w:spacing w:after="0" w:line="240" w:lineRule="auto"/>
        <w:rPr>
          <w:rFonts w:ascii="Arial" w:hAnsi="Arial" w:cs="Arial"/>
          <w:sz w:val="20"/>
          <w:szCs w:val="20"/>
        </w:rPr>
      </w:pPr>
    </w:p>
    <w:p w14:paraId="493E5018" w14:textId="77777777" w:rsidR="00971467" w:rsidRDefault="00971467">
      <w:pPr>
        <w:autoSpaceDE w:val="0"/>
        <w:spacing w:after="0" w:line="240" w:lineRule="auto"/>
        <w:rPr>
          <w:rFonts w:ascii="Arial" w:hAnsi="Arial" w:cs="Arial"/>
          <w:b/>
        </w:rPr>
      </w:pPr>
      <w:r>
        <w:rPr>
          <w:rFonts w:ascii="Arial" w:hAnsi="Arial" w:cs="Arial"/>
          <w:b/>
        </w:rPr>
        <w:t>10. POŽADAVKY NA PROKÁZÁNÍ SPLNĚNÍ KVALIFIKACE</w:t>
      </w:r>
    </w:p>
    <w:p w14:paraId="769375AB" w14:textId="77777777" w:rsidR="00971467" w:rsidRDefault="00971467">
      <w:pPr>
        <w:autoSpaceDE w:val="0"/>
        <w:spacing w:after="0" w:line="240" w:lineRule="auto"/>
        <w:rPr>
          <w:rFonts w:ascii="Arial" w:hAnsi="Arial" w:cs="Arial"/>
          <w:sz w:val="20"/>
          <w:szCs w:val="20"/>
        </w:rPr>
      </w:pPr>
    </w:p>
    <w:p w14:paraId="12160FDE" w14:textId="77777777" w:rsidR="00971467" w:rsidRPr="005E000D" w:rsidRDefault="00971467">
      <w:pPr>
        <w:pStyle w:val="Odstavecseseznamem"/>
        <w:numPr>
          <w:ilvl w:val="0"/>
          <w:numId w:val="9"/>
        </w:numPr>
        <w:autoSpaceDE w:val="0"/>
        <w:spacing w:after="0" w:line="240" w:lineRule="auto"/>
        <w:rPr>
          <w:rFonts w:ascii="Arial" w:hAnsi="Arial" w:cs="Arial"/>
          <w:sz w:val="20"/>
          <w:szCs w:val="20"/>
        </w:rPr>
      </w:pPr>
      <w:r w:rsidRPr="005E000D">
        <w:rPr>
          <w:rFonts w:ascii="Arial" w:hAnsi="Arial" w:cs="Arial"/>
          <w:sz w:val="20"/>
          <w:szCs w:val="20"/>
        </w:rPr>
        <w:t>Základní způsobilost</w:t>
      </w:r>
      <w:r w:rsidRPr="005E000D">
        <w:rPr>
          <w:rFonts w:ascii="Arial" w:hAnsi="Arial" w:cs="Arial"/>
          <w:sz w:val="20"/>
          <w:szCs w:val="20"/>
        </w:rPr>
        <w:br/>
        <w:t>Účastník zadávacího řízení předloží:</w:t>
      </w:r>
    </w:p>
    <w:p w14:paraId="736B7D1B" w14:textId="77777777" w:rsidR="00707AA3" w:rsidRPr="005E000D" w:rsidRDefault="00971467" w:rsidP="00707AA3">
      <w:pPr>
        <w:pStyle w:val="Odstavecseseznamem"/>
        <w:numPr>
          <w:ilvl w:val="1"/>
          <w:numId w:val="9"/>
        </w:numPr>
        <w:autoSpaceDE w:val="0"/>
        <w:spacing w:after="0" w:line="240" w:lineRule="auto"/>
        <w:jc w:val="both"/>
        <w:rPr>
          <w:rFonts w:ascii="Arial" w:hAnsi="Arial" w:cs="Arial"/>
          <w:sz w:val="20"/>
          <w:szCs w:val="20"/>
        </w:rPr>
      </w:pPr>
      <w:r w:rsidRPr="005E000D">
        <w:rPr>
          <w:rFonts w:ascii="Arial" w:hAnsi="Arial" w:cs="Arial"/>
          <w:sz w:val="20"/>
          <w:szCs w:val="20"/>
        </w:rPr>
        <w:t xml:space="preserve">Čestné prohlášení, z jehož obsahu musí být zřejmé, že dodavatel splňuje podmínky základní způsobilosti </w:t>
      </w:r>
      <w:r w:rsidR="00533742" w:rsidRPr="005E000D">
        <w:rPr>
          <w:rFonts w:ascii="Arial" w:hAnsi="Arial" w:cs="Arial"/>
          <w:sz w:val="20"/>
          <w:szCs w:val="20"/>
        </w:rPr>
        <w:t>(Příloha č.4)</w:t>
      </w:r>
    </w:p>
    <w:p w14:paraId="7DAB5D41" w14:textId="77777777" w:rsidR="00971467" w:rsidRPr="005E000D" w:rsidRDefault="00971467" w:rsidP="00707AA3">
      <w:pPr>
        <w:pStyle w:val="Odstavecseseznamem"/>
        <w:numPr>
          <w:ilvl w:val="1"/>
          <w:numId w:val="9"/>
        </w:numPr>
        <w:autoSpaceDE w:val="0"/>
        <w:spacing w:after="0" w:line="240" w:lineRule="auto"/>
        <w:jc w:val="both"/>
        <w:rPr>
          <w:rFonts w:ascii="Arial" w:hAnsi="Arial" w:cs="Arial"/>
          <w:sz w:val="20"/>
          <w:szCs w:val="20"/>
        </w:rPr>
      </w:pPr>
      <w:r w:rsidRPr="005E000D">
        <w:rPr>
          <w:rFonts w:ascii="Arial" w:hAnsi="Arial" w:cs="Arial"/>
          <w:sz w:val="20"/>
          <w:szCs w:val="20"/>
        </w:rPr>
        <w:t>Čestné prohlášení musí být opatřeno podpisem osoby oprávněné jednat jménem uchazeče,</w:t>
      </w:r>
    </w:p>
    <w:p w14:paraId="32258EE9" w14:textId="77777777" w:rsidR="00971467" w:rsidRPr="005E000D" w:rsidRDefault="00971467" w:rsidP="00157B4A">
      <w:pPr>
        <w:pStyle w:val="Odstavecseseznamem"/>
        <w:autoSpaceDE w:val="0"/>
        <w:spacing w:after="0" w:line="240" w:lineRule="auto"/>
        <w:rPr>
          <w:rFonts w:ascii="Arial" w:hAnsi="Arial" w:cs="Arial"/>
          <w:sz w:val="20"/>
          <w:szCs w:val="20"/>
        </w:rPr>
      </w:pPr>
      <w:r w:rsidRPr="005E000D">
        <w:rPr>
          <w:rFonts w:ascii="Arial" w:hAnsi="Arial" w:cs="Arial"/>
          <w:sz w:val="20"/>
          <w:szCs w:val="20"/>
        </w:rPr>
        <w:t>nebo za uchazeče. Jedná-li za uchazeče zmocněnec na základě plné moci, musí být originál</w:t>
      </w:r>
    </w:p>
    <w:p w14:paraId="65E843B4" w14:textId="77777777" w:rsidR="00971467" w:rsidRPr="005E000D" w:rsidRDefault="00971467" w:rsidP="00157B4A">
      <w:pPr>
        <w:pStyle w:val="Odstavecseseznamem"/>
        <w:autoSpaceDE w:val="0"/>
        <w:spacing w:after="0" w:line="240" w:lineRule="auto"/>
        <w:ind w:left="0" w:firstLine="720"/>
        <w:rPr>
          <w:rFonts w:ascii="Arial" w:hAnsi="Arial" w:cs="Arial"/>
          <w:sz w:val="20"/>
          <w:szCs w:val="20"/>
        </w:rPr>
      </w:pPr>
      <w:r w:rsidRPr="005E000D">
        <w:rPr>
          <w:rFonts w:ascii="Arial" w:hAnsi="Arial" w:cs="Arial"/>
          <w:sz w:val="20"/>
          <w:szCs w:val="20"/>
        </w:rPr>
        <w:t>této plné moci, nebo její úředně ověřená kopie jejího zmocnění doložena v nabídce.</w:t>
      </w:r>
    </w:p>
    <w:p w14:paraId="1A7A4009" w14:textId="77777777" w:rsidR="00971467" w:rsidRPr="005E000D" w:rsidRDefault="00971467">
      <w:pPr>
        <w:pStyle w:val="Odstavecseseznamem"/>
        <w:numPr>
          <w:ilvl w:val="0"/>
          <w:numId w:val="9"/>
        </w:numPr>
        <w:autoSpaceDE w:val="0"/>
        <w:spacing w:after="0" w:line="240" w:lineRule="auto"/>
        <w:rPr>
          <w:rFonts w:ascii="Arial" w:hAnsi="Arial" w:cs="Arial"/>
          <w:sz w:val="20"/>
          <w:szCs w:val="20"/>
        </w:rPr>
      </w:pPr>
      <w:r w:rsidRPr="005E000D">
        <w:rPr>
          <w:rFonts w:ascii="Arial" w:hAnsi="Arial" w:cs="Arial"/>
          <w:sz w:val="20"/>
          <w:szCs w:val="20"/>
        </w:rPr>
        <w:t>Profesní způsobilost</w:t>
      </w:r>
      <w:r w:rsidRPr="005E000D">
        <w:rPr>
          <w:rFonts w:ascii="Arial" w:hAnsi="Arial" w:cs="Arial"/>
          <w:sz w:val="20"/>
          <w:szCs w:val="20"/>
        </w:rPr>
        <w:br/>
        <w:t>Účastník zadávacího řízení předloží:</w:t>
      </w:r>
    </w:p>
    <w:p w14:paraId="5EF76578" w14:textId="77777777" w:rsidR="00971467" w:rsidRPr="005E000D" w:rsidRDefault="00971467">
      <w:pPr>
        <w:pStyle w:val="Odstavecseseznamem"/>
        <w:numPr>
          <w:ilvl w:val="1"/>
          <w:numId w:val="9"/>
        </w:numPr>
        <w:autoSpaceDE w:val="0"/>
        <w:spacing w:after="0" w:line="240" w:lineRule="auto"/>
        <w:jc w:val="both"/>
        <w:rPr>
          <w:rFonts w:ascii="Arial" w:hAnsi="Arial" w:cs="Arial"/>
          <w:sz w:val="20"/>
          <w:szCs w:val="20"/>
        </w:rPr>
      </w:pPr>
      <w:r w:rsidRPr="005E000D">
        <w:rPr>
          <w:rFonts w:ascii="Arial" w:hAnsi="Arial" w:cs="Arial"/>
          <w:sz w:val="20"/>
          <w:szCs w:val="20"/>
        </w:rPr>
        <w:t xml:space="preserve">Výpis z obchodního rejstříku či jiné obdobné evidence, pokud jiný právní předpis zápis do takové evidence vyžaduje </w:t>
      </w:r>
    </w:p>
    <w:p w14:paraId="53FCA261" w14:textId="59D873F6" w:rsidR="00971467" w:rsidRPr="005E000D" w:rsidRDefault="00971467">
      <w:pPr>
        <w:pStyle w:val="Odstavecseseznamem"/>
        <w:numPr>
          <w:ilvl w:val="1"/>
          <w:numId w:val="9"/>
        </w:numPr>
        <w:autoSpaceDE w:val="0"/>
        <w:spacing w:after="0" w:line="240" w:lineRule="auto"/>
        <w:jc w:val="both"/>
        <w:rPr>
          <w:rFonts w:ascii="Arial" w:hAnsi="Arial" w:cs="Arial"/>
          <w:sz w:val="20"/>
          <w:szCs w:val="20"/>
        </w:rPr>
      </w:pPr>
      <w:r w:rsidRPr="005E000D">
        <w:rPr>
          <w:rFonts w:ascii="Arial" w:hAnsi="Arial" w:cs="Arial"/>
          <w:sz w:val="20"/>
          <w:szCs w:val="20"/>
        </w:rPr>
        <w:t xml:space="preserve">Doklad o oprávnění k podnikání podle zvláštních právních předpisů v rozsahu odpovídajícím předmětu veřejné zakázky, zejména doklad prokazující příslušné živnostenské oprávnění či licenci </w:t>
      </w:r>
      <w:r w:rsidR="005A47F2">
        <w:rPr>
          <w:rFonts w:ascii="Arial" w:hAnsi="Arial" w:cs="Arial"/>
          <w:sz w:val="20"/>
          <w:szCs w:val="20"/>
        </w:rPr>
        <w:t xml:space="preserve">pro </w:t>
      </w:r>
      <w:r w:rsidR="005A47F2" w:rsidRPr="005A47F2">
        <w:rPr>
          <w:rFonts w:ascii="Arial" w:hAnsi="Arial" w:cs="Arial"/>
          <w:sz w:val="20"/>
          <w:szCs w:val="20"/>
        </w:rPr>
        <w:t>výrobu nabízených zdravotnických prostředků (je-li účastník zadávacího řízení výrobcem nabízených zdravotnických prostředků podle zákona o zdravotnických prostředcích), nebo pro dovoz nebo distribuci nabízených zdravotnických prostředků,  je-li účastník zadávacího řízení dovozcem nebo distributorem nabízených zdravotnických prostředků podle zákona o zdravotnických prostředcích</w:t>
      </w:r>
      <w:r w:rsidR="005A47F2">
        <w:rPr>
          <w:rFonts w:ascii="Arial" w:hAnsi="Arial" w:cs="Arial"/>
          <w:sz w:val="20"/>
          <w:szCs w:val="20"/>
        </w:rPr>
        <w:t xml:space="preserve"> </w:t>
      </w:r>
      <w:r w:rsidRPr="005E000D">
        <w:rPr>
          <w:rFonts w:ascii="Arial" w:hAnsi="Arial" w:cs="Arial"/>
          <w:sz w:val="20"/>
          <w:szCs w:val="20"/>
        </w:rPr>
        <w:t>(výpis ze živnostenského rejstříku</w:t>
      </w:r>
      <w:r w:rsidR="005A47F2">
        <w:rPr>
          <w:rFonts w:ascii="Arial" w:hAnsi="Arial" w:cs="Arial"/>
          <w:sz w:val="20"/>
          <w:szCs w:val="20"/>
        </w:rPr>
        <w:t xml:space="preserve">, </w:t>
      </w:r>
      <w:r w:rsidRPr="005E000D">
        <w:rPr>
          <w:rFonts w:ascii="Arial" w:hAnsi="Arial" w:cs="Arial"/>
          <w:sz w:val="20"/>
          <w:szCs w:val="20"/>
        </w:rPr>
        <w:t>živnostenský list</w:t>
      </w:r>
      <w:r w:rsidR="005A47F2">
        <w:rPr>
          <w:rFonts w:ascii="Arial" w:hAnsi="Arial" w:cs="Arial"/>
          <w:sz w:val="20"/>
          <w:szCs w:val="20"/>
        </w:rPr>
        <w:t xml:space="preserve">, potvrzení o splnění ohlašovací povinnosti </w:t>
      </w:r>
      <w:r w:rsidR="005A47F2" w:rsidRPr="005A47F2">
        <w:rPr>
          <w:rFonts w:ascii="Arial" w:hAnsi="Arial" w:cs="Arial"/>
          <w:sz w:val="20"/>
          <w:szCs w:val="20"/>
        </w:rPr>
        <w:t>vydané Státním ústavem pro kontrolu léčiv, či jiný obdobný doklad, který jednoznačně prokáže, že účastník zadávacího řízení splnil ohlašovací povinnost výrobu, nebo dovoz, nebo distribuci nabízených zdravotnických prostředků</w:t>
      </w:r>
      <w:r w:rsidRPr="005E000D">
        <w:rPr>
          <w:rFonts w:ascii="Arial" w:hAnsi="Arial" w:cs="Arial"/>
          <w:sz w:val="20"/>
          <w:szCs w:val="20"/>
        </w:rPr>
        <w:t>)</w:t>
      </w:r>
      <w:r w:rsidR="005A47F2">
        <w:rPr>
          <w:rFonts w:ascii="Arial" w:hAnsi="Arial" w:cs="Arial"/>
          <w:sz w:val="20"/>
          <w:szCs w:val="20"/>
        </w:rPr>
        <w:t>.</w:t>
      </w:r>
    </w:p>
    <w:p w14:paraId="1DEE51C3" w14:textId="47A94634" w:rsidR="00EB350F" w:rsidRPr="005E000D" w:rsidRDefault="00EB350F" w:rsidP="009E0D04">
      <w:pPr>
        <w:pStyle w:val="Odstavecseseznamem"/>
        <w:numPr>
          <w:ilvl w:val="1"/>
          <w:numId w:val="9"/>
        </w:numPr>
        <w:autoSpaceDE w:val="0"/>
        <w:spacing w:after="0" w:line="240" w:lineRule="auto"/>
        <w:jc w:val="both"/>
        <w:rPr>
          <w:rFonts w:ascii="Arial" w:hAnsi="Arial" w:cs="Arial"/>
          <w:sz w:val="20"/>
          <w:szCs w:val="20"/>
        </w:rPr>
      </w:pPr>
      <w:bookmarkStart w:id="5" w:name="_Hlk19491640"/>
      <w:r w:rsidRPr="005E000D">
        <w:rPr>
          <w:rFonts w:ascii="Arial" w:hAnsi="Arial" w:cs="Arial"/>
          <w:sz w:val="20"/>
          <w:szCs w:val="20"/>
        </w:rPr>
        <w:lastRenderedPageBreak/>
        <w:t xml:space="preserve">Seznam alespoň tří obdobných zakázek úspěšně realizovaných uchazečem v období tří let před zveřejněním </w:t>
      </w:r>
      <w:r w:rsidR="0084519F" w:rsidRPr="005E000D">
        <w:rPr>
          <w:rFonts w:ascii="Arial" w:hAnsi="Arial" w:cs="Arial"/>
          <w:sz w:val="20"/>
          <w:szCs w:val="20"/>
        </w:rPr>
        <w:t>Výzv</w:t>
      </w:r>
      <w:r w:rsidRPr="005E000D">
        <w:rPr>
          <w:rFonts w:ascii="Arial" w:hAnsi="Arial" w:cs="Arial"/>
          <w:sz w:val="20"/>
          <w:szCs w:val="20"/>
        </w:rPr>
        <w:t xml:space="preserve">y k předložení nabídek, každá v minimální hodnotě </w:t>
      </w:r>
      <w:r w:rsidR="004B4B69">
        <w:rPr>
          <w:rFonts w:ascii="Arial" w:hAnsi="Arial" w:cs="Arial"/>
          <w:b/>
          <w:sz w:val="20"/>
          <w:szCs w:val="20"/>
        </w:rPr>
        <w:t>1.</w:t>
      </w:r>
      <w:r w:rsidR="00FE2E44">
        <w:rPr>
          <w:rFonts w:ascii="Arial" w:hAnsi="Arial" w:cs="Arial"/>
          <w:b/>
          <w:sz w:val="20"/>
          <w:szCs w:val="20"/>
        </w:rPr>
        <w:t>0</w:t>
      </w:r>
      <w:r w:rsidR="00B00ED1" w:rsidRPr="005E000D">
        <w:rPr>
          <w:rFonts w:ascii="Arial" w:hAnsi="Arial" w:cs="Arial"/>
          <w:b/>
          <w:sz w:val="20"/>
          <w:szCs w:val="20"/>
        </w:rPr>
        <w:t>0</w:t>
      </w:r>
      <w:r w:rsidR="00533742" w:rsidRPr="005E000D">
        <w:rPr>
          <w:rFonts w:ascii="Arial" w:hAnsi="Arial" w:cs="Arial"/>
          <w:b/>
          <w:sz w:val="20"/>
          <w:szCs w:val="20"/>
        </w:rPr>
        <w:t>0</w:t>
      </w:r>
      <w:r w:rsidRPr="005E000D">
        <w:rPr>
          <w:rFonts w:ascii="Arial" w:hAnsi="Arial" w:cs="Arial"/>
          <w:b/>
          <w:sz w:val="20"/>
          <w:szCs w:val="20"/>
        </w:rPr>
        <w:t>.000 Kč bez DPH</w:t>
      </w:r>
      <w:r w:rsidR="00533742" w:rsidRPr="005E000D">
        <w:rPr>
          <w:rFonts w:ascii="Arial" w:hAnsi="Arial" w:cs="Arial"/>
          <w:b/>
          <w:sz w:val="20"/>
          <w:szCs w:val="20"/>
        </w:rPr>
        <w:t>/rok</w:t>
      </w:r>
      <w:r w:rsidRPr="005E000D">
        <w:rPr>
          <w:rFonts w:ascii="Arial" w:hAnsi="Arial" w:cs="Arial"/>
          <w:b/>
          <w:sz w:val="20"/>
          <w:szCs w:val="20"/>
        </w:rPr>
        <w:t>.</w:t>
      </w:r>
      <w:r w:rsidRPr="005E000D">
        <w:rPr>
          <w:rFonts w:ascii="Arial" w:hAnsi="Arial" w:cs="Arial"/>
          <w:sz w:val="20"/>
          <w:szCs w:val="20"/>
        </w:rPr>
        <w:t xml:space="preserve"> </w:t>
      </w:r>
      <w:bookmarkEnd w:id="5"/>
      <w:r w:rsidRPr="005E000D">
        <w:rPr>
          <w:rFonts w:ascii="Arial" w:hAnsi="Arial" w:cs="Arial"/>
          <w:sz w:val="20"/>
          <w:szCs w:val="20"/>
        </w:rPr>
        <w:t>Seznam bude mít formu čestného prohlášení s podpisem osoby oprávněné jednat jménem nebo za uchazeče a bude zde uveden objednatel, předmět zakázky, hodnota uchazečem realizovaných služeb, doba plnění a kontaktní osoba objednatele včetně telefonického, e-mailového nebo korespondenčního spojení, u které lze tuto referenci ověřit.</w:t>
      </w:r>
    </w:p>
    <w:p w14:paraId="5AC3563E" w14:textId="77777777" w:rsidR="00EB350F" w:rsidRPr="00FE11DA" w:rsidRDefault="00EB350F" w:rsidP="00157B4A">
      <w:pPr>
        <w:autoSpaceDE w:val="0"/>
        <w:spacing w:after="0" w:line="240" w:lineRule="auto"/>
        <w:ind w:left="720"/>
        <w:jc w:val="both"/>
        <w:rPr>
          <w:rFonts w:ascii="Arial" w:hAnsi="Arial" w:cs="Arial"/>
          <w:sz w:val="20"/>
          <w:szCs w:val="20"/>
        </w:rPr>
      </w:pPr>
    </w:p>
    <w:p w14:paraId="12D06F67" w14:textId="77777777" w:rsidR="00971467" w:rsidRPr="00FE11DA" w:rsidRDefault="00737E21" w:rsidP="00157B4A">
      <w:pPr>
        <w:autoSpaceDE w:val="0"/>
        <w:spacing w:after="0" w:line="240" w:lineRule="auto"/>
        <w:ind w:left="720"/>
        <w:jc w:val="both"/>
        <w:rPr>
          <w:rFonts w:ascii="Arial" w:hAnsi="Arial" w:cs="Arial"/>
          <w:sz w:val="20"/>
          <w:szCs w:val="20"/>
        </w:rPr>
      </w:pPr>
      <w:r w:rsidRPr="00FE11DA">
        <w:rPr>
          <w:rFonts w:ascii="Arial" w:hAnsi="Arial" w:cs="Arial"/>
          <w:sz w:val="20"/>
          <w:szCs w:val="20"/>
        </w:rPr>
        <w:t>Zadavatel</w:t>
      </w:r>
      <w:r w:rsidR="00971467" w:rsidRPr="00FE11DA">
        <w:rPr>
          <w:rFonts w:ascii="Arial" w:hAnsi="Arial" w:cs="Arial"/>
          <w:sz w:val="20"/>
          <w:szCs w:val="20"/>
        </w:rPr>
        <w:t xml:space="preserve"> si vyhrazuje právo požadovat po uchazeči dodatečné písemné upřesnění či</w:t>
      </w:r>
      <w:r w:rsidR="00533742">
        <w:rPr>
          <w:rFonts w:ascii="Arial" w:hAnsi="Arial" w:cs="Arial"/>
          <w:sz w:val="20"/>
          <w:szCs w:val="20"/>
        </w:rPr>
        <w:t xml:space="preserve"> </w:t>
      </w:r>
      <w:r w:rsidR="00971467" w:rsidRPr="00FE11DA">
        <w:rPr>
          <w:rFonts w:ascii="Arial" w:hAnsi="Arial" w:cs="Arial"/>
          <w:sz w:val="20"/>
          <w:szCs w:val="20"/>
        </w:rPr>
        <w:t>vysvětlení kvalifikace.</w:t>
      </w:r>
    </w:p>
    <w:p w14:paraId="614E84F4" w14:textId="77777777" w:rsidR="00971467" w:rsidRPr="00FE11DA" w:rsidRDefault="00971467" w:rsidP="00150C25">
      <w:pPr>
        <w:pStyle w:val="Odstavecseseznamem"/>
        <w:autoSpaceDE w:val="0"/>
        <w:spacing w:after="0" w:line="240" w:lineRule="auto"/>
        <w:ind w:left="1080"/>
        <w:jc w:val="both"/>
        <w:rPr>
          <w:rFonts w:ascii="Arial" w:hAnsi="Arial" w:cs="Arial"/>
          <w:sz w:val="20"/>
          <w:szCs w:val="20"/>
        </w:rPr>
      </w:pPr>
    </w:p>
    <w:p w14:paraId="1C4F69DF" w14:textId="77777777" w:rsidR="00971467" w:rsidRPr="00FE11DA" w:rsidRDefault="00971467">
      <w:pPr>
        <w:autoSpaceDE w:val="0"/>
        <w:spacing w:after="0" w:line="240" w:lineRule="auto"/>
        <w:jc w:val="both"/>
        <w:rPr>
          <w:rFonts w:ascii="Arial" w:hAnsi="Arial" w:cs="Arial"/>
          <w:i/>
          <w:sz w:val="20"/>
          <w:szCs w:val="20"/>
        </w:rPr>
      </w:pPr>
      <w:r w:rsidRPr="00FE11DA">
        <w:rPr>
          <w:rFonts w:ascii="Arial" w:hAnsi="Arial" w:cs="Arial"/>
          <w:i/>
          <w:sz w:val="20"/>
          <w:szCs w:val="20"/>
        </w:rPr>
        <w:t>Výpis z obchodního rejstříku nesmí být k poslednímu dni, ke kterému má být prokázáno splnění kvalifikace, starší 90 kalendářních dnů.</w:t>
      </w:r>
    </w:p>
    <w:p w14:paraId="2D9D52B3" w14:textId="77777777" w:rsidR="00971467" w:rsidRPr="00FE11DA" w:rsidRDefault="00971467">
      <w:pPr>
        <w:autoSpaceDE w:val="0"/>
        <w:spacing w:after="0" w:line="240" w:lineRule="auto"/>
        <w:rPr>
          <w:rFonts w:ascii="Arial" w:hAnsi="Arial" w:cs="Arial"/>
          <w:i/>
        </w:rPr>
      </w:pPr>
    </w:p>
    <w:p w14:paraId="077A69D5" w14:textId="77777777" w:rsidR="00971467" w:rsidRPr="00FE11DA" w:rsidRDefault="00971467">
      <w:pPr>
        <w:autoSpaceDE w:val="0"/>
        <w:spacing w:after="0" w:line="240" w:lineRule="auto"/>
        <w:rPr>
          <w:rFonts w:ascii="Arial" w:hAnsi="Arial" w:cs="Arial"/>
          <w:b/>
          <w:sz w:val="20"/>
          <w:szCs w:val="20"/>
        </w:rPr>
      </w:pPr>
      <w:r w:rsidRPr="00FE11DA">
        <w:rPr>
          <w:rFonts w:ascii="Arial" w:hAnsi="Arial" w:cs="Arial"/>
          <w:b/>
          <w:sz w:val="20"/>
          <w:szCs w:val="20"/>
        </w:rPr>
        <w:t xml:space="preserve">Doklady prokazující splnění kvalifikace budou doloženy v kopiích, dokumenty dodané </w:t>
      </w:r>
      <w:r w:rsidR="00737E21" w:rsidRPr="00FE11DA">
        <w:rPr>
          <w:rFonts w:ascii="Arial" w:hAnsi="Arial" w:cs="Arial"/>
          <w:b/>
          <w:sz w:val="20"/>
          <w:szCs w:val="20"/>
        </w:rPr>
        <w:t>Zadavatel</w:t>
      </w:r>
      <w:r w:rsidRPr="00FE11DA">
        <w:rPr>
          <w:rFonts w:ascii="Arial" w:hAnsi="Arial" w:cs="Arial"/>
          <w:b/>
          <w:sz w:val="20"/>
          <w:szCs w:val="20"/>
        </w:rPr>
        <w:t>i se účastníkům nevrací.</w:t>
      </w:r>
    </w:p>
    <w:p w14:paraId="7E3ACAD2" w14:textId="77777777" w:rsidR="00971467" w:rsidRDefault="00971467">
      <w:pPr>
        <w:autoSpaceDE w:val="0"/>
        <w:spacing w:after="0" w:line="240" w:lineRule="auto"/>
        <w:jc w:val="both"/>
        <w:rPr>
          <w:rFonts w:ascii="Arial" w:hAnsi="Arial" w:cs="Arial"/>
          <w:sz w:val="20"/>
          <w:szCs w:val="20"/>
        </w:rPr>
      </w:pPr>
    </w:p>
    <w:p w14:paraId="3083CE34" w14:textId="77777777" w:rsidR="00B00ED1" w:rsidRDefault="00B00ED1">
      <w:pPr>
        <w:autoSpaceDE w:val="0"/>
        <w:spacing w:after="0" w:line="240" w:lineRule="auto"/>
        <w:rPr>
          <w:rFonts w:ascii="Arial" w:hAnsi="Arial" w:cs="Arial"/>
          <w:b/>
        </w:rPr>
      </w:pPr>
    </w:p>
    <w:p w14:paraId="4B8A7ABB" w14:textId="77777777" w:rsidR="00971467" w:rsidRDefault="00971467">
      <w:pPr>
        <w:autoSpaceDE w:val="0"/>
        <w:spacing w:after="0" w:line="240" w:lineRule="auto"/>
        <w:rPr>
          <w:rFonts w:ascii="Arial" w:hAnsi="Arial" w:cs="Arial"/>
          <w:b/>
        </w:rPr>
      </w:pPr>
      <w:r>
        <w:rPr>
          <w:rFonts w:ascii="Arial" w:hAnsi="Arial" w:cs="Arial"/>
          <w:b/>
        </w:rPr>
        <w:t>1</w:t>
      </w:r>
      <w:r w:rsidR="00533742">
        <w:rPr>
          <w:rFonts w:ascii="Arial" w:hAnsi="Arial" w:cs="Arial"/>
          <w:b/>
        </w:rPr>
        <w:t>1</w:t>
      </w:r>
      <w:r>
        <w:rPr>
          <w:rFonts w:ascii="Arial" w:hAnsi="Arial" w:cs="Arial"/>
          <w:b/>
        </w:rPr>
        <w:t>. DATUM VYHLÁŠENÍ ZAKÁZKY, ZPŮSOB PODÁNÍ NABÍDEK – LHŮTA PRO PODÁNÍ NABÍDEK</w:t>
      </w:r>
    </w:p>
    <w:p w14:paraId="1A93299C" w14:textId="77777777" w:rsidR="00971467" w:rsidRDefault="00971467">
      <w:pPr>
        <w:autoSpaceDE w:val="0"/>
        <w:spacing w:after="0" w:line="240" w:lineRule="auto"/>
        <w:rPr>
          <w:rFonts w:ascii="Arial" w:hAnsi="Arial" w:cs="Arial"/>
          <w:b/>
          <w:sz w:val="20"/>
          <w:szCs w:val="20"/>
        </w:rPr>
      </w:pPr>
    </w:p>
    <w:p w14:paraId="1AAFF8B3" w14:textId="05D3BD9A" w:rsidR="00971467" w:rsidRPr="005B27D5" w:rsidRDefault="00923CB3" w:rsidP="00533742">
      <w:pPr>
        <w:autoSpaceDE w:val="0"/>
        <w:spacing w:after="0" w:line="240" w:lineRule="auto"/>
        <w:jc w:val="both"/>
        <w:rPr>
          <w:rFonts w:ascii="Arial" w:hAnsi="Arial" w:cs="Arial"/>
          <w:b/>
          <w:sz w:val="20"/>
          <w:szCs w:val="20"/>
        </w:rPr>
      </w:pPr>
      <w:r>
        <w:rPr>
          <w:rFonts w:ascii="Arial" w:hAnsi="Arial" w:cs="Arial"/>
          <w:sz w:val="20"/>
          <w:szCs w:val="20"/>
        </w:rPr>
        <w:t>Tato veřejná zakázka</w:t>
      </w:r>
      <w:r w:rsidR="00971467">
        <w:rPr>
          <w:rFonts w:ascii="Arial" w:hAnsi="Arial" w:cs="Arial"/>
          <w:sz w:val="20"/>
          <w:szCs w:val="20"/>
        </w:rPr>
        <w:t xml:space="preserve"> malého rozsahu, jejímž předmětem j</w:t>
      </w:r>
      <w:r w:rsidR="00533742">
        <w:rPr>
          <w:rFonts w:ascii="Arial" w:hAnsi="Arial" w:cs="Arial"/>
          <w:sz w:val="20"/>
          <w:szCs w:val="20"/>
        </w:rPr>
        <w:t>e uzavření rámcové smlouvy na</w:t>
      </w:r>
      <w:r w:rsidR="00971467">
        <w:rPr>
          <w:rFonts w:ascii="Arial" w:hAnsi="Arial" w:cs="Arial"/>
          <w:sz w:val="20"/>
          <w:szCs w:val="20"/>
        </w:rPr>
        <w:t xml:space="preserve"> </w:t>
      </w:r>
      <w:r w:rsidR="00426B11" w:rsidRPr="00426B11">
        <w:rPr>
          <w:rFonts w:ascii="Arial" w:hAnsi="Arial" w:cs="Arial"/>
          <w:sz w:val="20"/>
          <w:szCs w:val="20"/>
        </w:rPr>
        <w:t>jednorázové inkontinenční pomůcky 2026</w:t>
      </w:r>
      <w:r w:rsidR="00426B11">
        <w:rPr>
          <w:rFonts w:ascii="Arial" w:hAnsi="Arial" w:cs="Arial"/>
          <w:sz w:val="20"/>
          <w:szCs w:val="20"/>
        </w:rPr>
        <w:t xml:space="preserve"> </w:t>
      </w:r>
      <w:r w:rsidR="00533742" w:rsidRPr="00533742">
        <w:rPr>
          <w:rFonts w:ascii="Arial" w:hAnsi="Arial" w:cs="Arial"/>
          <w:sz w:val="20"/>
          <w:szCs w:val="20"/>
        </w:rPr>
        <w:t>pro Bohumínskou městskou nemocnici, a.s.</w:t>
      </w:r>
      <w:r w:rsidR="00971467">
        <w:rPr>
          <w:rFonts w:ascii="Arial" w:hAnsi="Arial" w:cs="Arial"/>
          <w:sz w:val="20"/>
          <w:szCs w:val="20"/>
        </w:rPr>
        <w:t xml:space="preserve">, byla vyhlášena dne </w:t>
      </w:r>
      <w:r w:rsidR="00C04028">
        <w:rPr>
          <w:rFonts w:ascii="Arial" w:hAnsi="Arial" w:cs="Arial"/>
          <w:b/>
          <w:sz w:val="20"/>
          <w:szCs w:val="20"/>
        </w:rPr>
        <w:t>10</w:t>
      </w:r>
      <w:r w:rsidR="00533742" w:rsidRPr="005B27D5">
        <w:rPr>
          <w:rFonts w:ascii="Arial" w:hAnsi="Arial" w:cs="Arial"/>
          <w:b/>
          <w:sz w:val="20"/>
          <w:szCs w:val="20"/>
        </w:rPr>
        <w:t>.</w:t>
      </w:r>
      <w:r w:rsidR="00183E42" w:rsidRPr="005B27D5">
        <w:rPr>
          <w:rFonts w:ascii="Arial" w:hAnsi="Arial" w:cs="Arial"/>
          <w:b/>
          <w:sz w:val="20"/>
          <w:szCs w:val="20"/>
        </w:rPr>
        <w:t>0</w:t>
      </w:r>
      <w:r w:rsidR="005B27D5" w:rsidRPr="005B27D5">
        <w:rPr>
          <w:rFonts w:ascii="Arial" w:hAnsi="Arial" w:cs="Arial"/>
          <w:b/>
          <w:sz w:val="20"/>
          <w:szCs w:val="20"/>
        </w:rPr>
        <w:t>3</w:t>
      </w:r>
      <w:r w:rsidR="00B00ED1" w:rsidRPr="005B27D5">
        <w:rPr>
          <w:rFonts w:ascii="Arial" w:hAnsi="Arial" w:cs="Arial"/>
          <w:b/>
          <w:sz w:val="20"/>
          <w:szCs w:val="20"/>
        </w:rPr>
        <w:t>.20</w:t>
      </w:r>
      <w:r w:rsidR="00D025F6" w:rsidRPr="005B27D5">
        <w:rPr>
          <w:rFonts w:ascii="Arial" w:hAnsi="Arial" w:cs="Arial"/>
          <w:b/>
          <w:sz w:val="20"/>
          <w:szCs w:val="20"/>
        </w:rPr>
        <w:t>2</w:t>
      </w:r>
      <w:r w:rsidR="00581A69" w:rsidRPr="005B27D5">
        <w:rPr>
          <w:rFonts w:ascii="Arial" w:hAnsi="Arial" w:cs="Arial"/>
          <w:b/>
          <w:sz w:val="20"/>
          <w:szCs w:val="20"/>
        </w:rPr>
        <w:t>6</w:t>
      </w:r>
    </w:p>
    <w:p w14:paraId="6BE4B940" w14:textId="77777777" w:rsidR="00533742" w:rsidRDefault="00533742" w:rsidP="00533742">
      <w:pPr>
        <w:autoSpaceDE w:val="0"/>
        <w:spacing w:after="0" w:line="240" w:lineRule="auto"/>
        <w:jc w:val="both"/>
        <w:rPr>
          <w:rFonts w:ascii="Arial" w:hAnsi="Arial" w:cs="Arial"/>
          <w:color w:val="FF0000"/>
          <w:sz w:val="20"/>
          <w:szCs w:val="20"/>
        </w:rPr>
      </w:pPr>
    </w:p>
    <w:p w14:paraId="40A3BE5E" w14:textId="2928B2DE" w:rsidR="00533742" w:rsidRPr="005B27D5" w:rsidRDefault="00533742" w:rsidP="00533742">
      <w:pPr>
        <w:autoSpaceDE w:val="0"/>
        <w:spacing w:after="0" w:line="240" w:lineRule="auto"/>
        <w:jc w:val="both"/>
        <w:rPr>
          <w:rFonts w:ascii="Arial" w:hAnsi="Arial" w:cs="Arial"/>
          <w:b/>
          <w:bCs/>
          <w:sz w:val="20"/>
          <w:szCs w:val="20"/>
        </w:rPr>
      </w:pPr>
      <w:r w:rsidRPr="00533742">
        <w:rPr>
          <w:rFonts w:ascii="Arial" w:hAnsi="Arial" w:cs="Arial"/>
          <w:sz w:val="20"/>
          <w:szCs w:val="20"/>
        </w:rPr>
        <w:t xml:space="preserve">Nabídky prosíme podat elektronicky prostřednictvím </w:t>
      </w:r>
      <w:bookmarkStart w:id="6" w:name="_Hlk18770869"/>
      <w:r w:rsidRPr="00533742">
        <w:rPr>
          <w:rFonts w:ascii="Arial" w:hAnsi="Arial" w:cs="Arial"/>
          <w:sz w:val="20"/>
          <w:szCs w:val="20"/>
        </w:rPr>
        <w:t xml:space="preserve">certifikovaného elektronického nástroje E-ZAK, který je implementován na profilu zadavatele https://bohumin.ezak.cz/profile_display_4.html </w:t>
      </w:r>
      <w:bookmarkEnd w:id="6"/>
      <w:r w:rsidRPr="00533742">
        <w:rPr>
          <w:rFonts w:ascii="Arial" w:hAnsi="Arial" w:cs="Arial"/>
          <w:sz w:val="20"/>
          <w:szCs w:val="20"/>
        </w:rPr>
        <w:t xml:space="preserve">– a to do </w:t>
      </w:r>
      <w:r w:rsidR="005B27D5" w:rsidRPr="005B27D5">
        <w:rPr>
          <w:rFonts w:ascii="Arial" w:hAnsi="Arial" w:cs="Arial"/>
          <w:b/>
          <w:bCs/>
          <w:sz w:val="20"/>
          <w:szCs w:val="20"/>
        </w:rPr>
        <w:t>13</w:t>
      </w:r>
      <w:r w:rsidR="00B00ED1" w:rsidRPr="005B27D5">
        <w:rPr>
          <w:rFonts w:ascii="Arial" w:hAnsi="Arial" w:cs="Arial"/>
          <w:b/>
          <w:bCs/>
          <w:sz w:val="20"/>
          <w:szCs w:val="20"/>
        </w:rPr>
        <w:t>.</w:t>
      </w:r>
      <w:r w:rsidR="00DF27EB" w:rsidRPr="005B27D5">
        <w:rPr>
          <w:rFonts w:ascii="Arial" w:hAnsi="Arial" w:cs="Arial"/>
          <w:b/>
          <w:bCs/>
          <w:sz w:val="20"/>
          <w:szCs w:val="20"/>
        </w:rPr>
        <w:t>04</w:t>
      </w:r>
      <w:r w:rsidR="00B00ED1" w:rsidRPr="005B27D5">
        <w:rPr>
          <w:rFonts w:ascii="Arial" w:hAnsi="Arial" w:cs="Arial"/>
          <w:b/>
          <w:bCs/>
          <w:sz w:val="20"/>
          <w:szCs w:val="20"/>
        </w:rPr>
        <w:t>.</w:t>
      </w:r>
      <w:r w:rsidRPr="005B27D5">
        <w:rPr>
          <w:rFonts w:ascii="Arial" w:hAnsi="Arial" w:cs="Arial"/>
          <w:b/>
          <w:bCs/>
          <w:sz w:val="20"/>
          <w:szCs w:val="20"/>
        </w:rPr>
        <w:t xml:space="preserve"> 20</w:t>
      </w:r>
      <w:r w:rsidR="00D025F6" w:rsidRPr="005B27D5">
        <w:rPr>
          <w:rFonts w:ascii="Arial" w:hAnsi="Arial" w:cs="Arial"/>
          <w:b/>
          <w:bCs/>
          <w:sz w:val="20"/>
          <w:szCs w:val="20"/>
        </w:rPr>
        <w:t>2</w:t>
      </w:r>
      <w:r w:rsidR="00DF27EB" w:rsidRPr="005B27D5">
        <w:rPr>
          <w:rFonts w:ascii="Arial" w:hAnsi="Arial" w:cs="Arial"/>
          <w:b/>
          <w:bCs/>
          <w:sz w:val="20"/>
          <w:szCs w:val="20"/>
        </w:rPr>
        <w:t>6</w:t>
      </w:r>
      <w:r w:rsidRPr="005B27D5">
        <w:rPr>
          <w:rFonts w:ascii="Arial" w:hAnsi="Arial" w:cs="Arial"/>
          <w:b/>
          <w:bCs/>
          <w:sz w:val="20"/>
          <w:szCs w:val="20"/>
        </w:rPr>
        <w:t xml:space="preserve"> do </w:t>
      </w:r>
      <w:r w:rsidR="005B27D5" w:rsidRPr="005B27D5">
        <w:rPr>
          <w:rFonts w:ascii="Arial" w:hAnsi="Arial" w:cs="Arial"/>
          <w:b/>
          <w:bCs/>
          <w:sz w:val="20"/>
          <w:szCs w:val="20"/>
        </w:rPr>
        <w:t>9</w:t>
      </w:r>
      <w:r w:rsidRPr="005B27D5">
        <w:rPr>
          <w:rFonts w:ascii="Arial" w:hAnsi="Arial" w:cs="Arial"/>
          <w:b/>
          <w:bCs/>
          <w:sz w:val="20"/>
          <w:szCs w:val="20"/>
        </w:rPr>
        <w:t>°° hodin.</w:t>
      </w:r>
    </w:p>
    <w:p w14:paraId="64CAE833" w14:textId="77777777" w:rsidR="00533742" w:rsidRPr="00533742" w:rsidRDefault="00533742" w:rsidP="00533742">
      <w:pPr>
        <w:autoSpaceDE w:val="0"/>
        <w:spacing w:after="0" w:line="240" w:lineRule="auto"/>
        <w:jc w:val="both"/>
        <w:rPr>
          <w:rFonts w:ascii="Arial" w:hAnsi="Arial" w:cs="Arial"/>
          <w:sz w:val="20"/>
          <w:szCs w:val="20"/>
        </w:rPr>
      </w:pPr>
    </w:p>
    <w:p w14:paraId="573AD460" w14:textId="77777777" w:rsidR="00533742" w:rsidRDefault="00533742" w:rsidP="00533742">
      <w:pPr>
        <w:autoSpaceDE w:val="0"/>
        <w:spacing w:after="0" w:line="240" w:lineRule="auto"/>
        <w:jc w:val="both"/>
        <w:rPr>
          <w:rFonts w:ascii="Arial" w:hAnsi="Arial" w:cs="Arial"/>
          <w:sz w:val="20"/>
          <w:szCs w:val="20"/>
        </w:rPr>
      </w:pPr>
      <w:r w:rsidRPr="00533742">
        <w:rPr>
          <w:rFonts w:ascii="Arial" w:hAnsi="Arial" w:cs="Arial"/>
          <w:sz w:val="20"/>
          <w:szCs w:val="20"/>
        </w:rPr>
        <w:t>Nabídky předložené po uplynutí soutěžní lhůty nebudou přijaty.</w:t>
      </w:r>
    </w:p>
    <w:p w14:paraId="06F25DA4" w14:textId="77777777" w:rsidR="00971467" w:rsidRDefault="00971467">
      <w:pPr>
        <w:autoSpaceDE w:val="0"/>
        <w:spacing w:after="0" w:line="240" w:lineRule="auto"/>
        <w:jc w:val="both"/>
        <w:rPr>
          <w:rFonts w:ascii="Arial" w:hAnsi="Arial" w:cs="Arial"/>
          <w:sz w:val="20"/>
          <w:szCs w:val="20"/>
        </w:rPr>
      </w:pPr>
    </w:p>
    <w:p w14:paraId="1AFF0C3C" w14:textId="77777777" w:rsidR="00971467" w:rsidRDefault="00971467">
      <w:pPr>
        <w:autoSpaceDE w:val="0"/>
        <w:spacing w:after="0" w:line="240" w:lineRule="auto"/>
        <w:jc w:val="both"/>
        <w:rPr>
          <w:rFonts w:ascii="Arial" w:hAnsi="Arial" w:cs="Arial"/>
          <w:b/>
          <w:sz w:val="20"/>
          <w:szCs w:val="20"/>
        </w:rPr>
      </w:pPr>
      <w:r>
        <w:rPr>
          <w:rFonts w:ascii="Arial" w:hAnsi="Arial" w:cs="Arial"/>
          <w:b/>
          <w:sz w:val="20"/>
          <w:szCs w:val="20"/>
        </w:rPr>
        <w:t>Celá nabídka bude zpracována v českém jazyce.</w:t>
      </w:r>
    </w:p>
    <w:p w14:paraId="4585215A" w14:textId="77777777" w:rsidR="00971467" w:rsidRDefault="00971467">
      <w:pPr>
        <w:autoSpaceDE w:val="0"/>
        <w:spacing w:after="0" w:line="240" w:lineRule="auto"/>
        <w:jc w:val="both"/>
        <w:rPr>
          <w:rFonts w:ascii="Arial" w:hAnsi="Arial" w:cs="Arial"/>
          <w:b/>
          <w:sz w:val="20"/>
          <w:szCs w:val="20"/>
        </w:rPr>
      </w:pPr>
    </w:p>
    <w:p w14:paraId="1F5D6572" w14:textId="77777777" w:rsidR="00971467" w:rsidRDefault="00971467" w:rsidP="001E029D">
      <w:pPr>
        <w:autoSpaceDE w:val="0"/>
        <w:spacing w:after="0" w:line="240" w:lineRule="auto"/>
        <w:jc w:val="both"/>
        <w:rPr>
          <w:rFonts w:ascii="Arial" w:hAnsi="Arial" w:cs="Arial"/>
          <w:b/>
          <w:sz w:val="20"/>
          <w:szCs w:val="20"/>
        </w:rPr>
      </w:pPr>
      <w:bookmarkStart w:id="7" w:name="_Hlk518409295"/>
      <w:r w:rsidRPr="001E029D">
        <w:rPr>
          <w:rFonts w:ascii="Arial" w:hAnsi="Arial" w:cs="Arial"/>
          <w:b/>
          <w:sz w:val="20"/>
          <w:szCs w:val="20"/>
        </w:rPr>
        <w:t>Nabídka musí obsahovat</w:t>
      </w:r>
    </w:p>
    <w:p w14:paraId="7FB97F25" w14:textId="77777777" w:rsidR="005B27D5" w:rsidRPr="001E029D" w:rsidRDefault="005B27D5" w:rsidP="001E029D">
      <w:pPr>
        <w:autoSpaceDE w:val="0"/>
        <w:spacing w:after="0" w:line="240" w:lineRule="auto"/>
        <w:jc w:val="both"/>
        <w:rPr>
          <w:rFonts w:ascii="Arial" w:hAnsi="Arial" w:cs="Arial"/>
          <w:b/>
          <w:sz w:val="20"/>
          <w:szCs w:val="20"/>
        </w:rPr>
      </w:pPr>
    </w:p>
    <w:p w14:paraId="5D098188" w14:textId="77777777" w:rsidR="00971467" w:rsidRPr="001E029D" w:rsidRDefault="00971467" w:rsidP="005A47F2">
      <w:pPr>
        <w:autoSpaceDE w:val="0"/>
        <w:spacing w:after="0" w:line="240" w:lineRule="auto"/>
        <w:ind w:left="284" w:hanging="284"/>
        <w:jc w:val="both"/>
        <w:rPr>
          <w:rFonts w:ascii="Arial" w:hAnsi="Arial" w:cs="Arial"/>
          <w:sz w:val="20"/>
          <w:szCs w:val="20"/>
        </w:rPr>
      </w:pPr>
      <w:r>
        <w:rPr>
          <w:rFonts w:ascii="Arial" w:hAnsi="Arial" w:cs="Arial"/>
          <w:sz w:val="20"/>
          <w:szCs w:val="20"/>
        </w:rPr>
        <w:t>a)</w:t>
      </w:r>
      <w:r w:rsidRPr="001E029D">
        <w:rPr>
          <w:rFonts w:ascii="Arial" w:hAnsi="Arial" w:cs="Arial"/>
          <w:sz w:val="20"/>
          <w:szCs w:val="20"/>
        </w:rPr>
        <w:t xml:space="preserve"> Vyplněný Krycí list nabídky – Příloha č. 1 této Výzvy</w:t>
      </w:r>
    </w:p>
    <w:p w14:paraId="17B15D7B" w14:textId="00D812A1" w:rsidR="00B00ED1" w:rsidRPr="001E029D" w:rsidRDefault="00B00ED1" w:rsidP="005A47F2">
      <w:pPr>
        <w:autoSpaceDE w:val="0"/>
        <w:spacing w:after="0" w:line="240" w:lineRule="auto"/>
        <w:ind w:left="284" w:hanging="284"/>
        <w:jc w:val="both"/>
        <w:rPr>
          <w:rFonts w:ascii="Arial" w:hAnsi="Arial" w:cs="Arial"/>
          <w:sz w:val="20"/>
          <w:szCs w:val="20"/>
        </w:rPr>
      </w:pPr>
      <w:r>
        <w:rPr>
          <w:rFonts w:ascii="Arial" w:hAnsi="Arial" w:cs="Arial"/>
          <w:sz w:val="20"/>
          <w:szCs w:val="20"/>
        </w:rPr>
        <w:t xml:space="preserve">b) </w:t>
      </w:r>
      <w:r w:rsidRPr="001E029D">
        <w:rPr>
          <w:rFonts w:ascii="Arial" w:hAnsi="Arial" w:cs="Arial"/>
          <w:sz w:val="20"/>
          <w:szCs w:val="20"/>
        </w:rPr>
        <w:t xml:space="preserve">Vyplněný formulář </w:t>
      </w:r>
      <w:r>
        <w:rPr>
          <w:rFonts w:ascii="Arial" w:hAnsi="Arial" w:cs="Arial"/>
          <w:sz w:val="20"/>
          <w:szCs w:val="20"/>
        </w:rPr>
        <w:t>pro zpracování nabídkové ceny</w:t>
      </w:r>
      <w:r w:rsidRPr="001E029D">
        <w:rPr>
          <w:rFonts w:ascii="Arial" w:hAnsi="Arial" w:cs="Arial"/>
          <w:sz w:val="20"/>
          <w:szCs w:val="20"/>
        </w:rPr>
        <w:t xml:space="preserve"> – Příloha č. </w:t>
      </w:r>
      <w:r>
        <w:rPr>
          <w:rFonts w:ascii="Arial" w:hAnsi="Arial" w:cs="Arial"/>
          <w:sz w:val="20"/>
          <w:szCs w:val="20"/>
        </w:rPr>
        <w:t>2</w:t>
      </w:r>
      <w:r w:rsidRPr="001E029D">
        <w:rPr>
          <w:rFonts w:ascii="Arial" w:hAnsi="Arial" w:cs="Arial"/>
          <w:sz w:val="20"/>
          <w:szCs w:val="20"/>
        </w:rPr>
        <w:t xml:space="preserve"> této </w:t>
      </w:r>
      <w:proofErr w:type="gramStart"/>
      <w:r w:rsidRPr="001E029D">
        <w:rPr>
          <w:rFonts w:ascii="Arial" w:hAnsi="Arial" w:cs="Arial"/>
          <w:sz w:val="20"/>
          <w:szCs w:val="20"/>
        </w:rPr>
        <w:t>Výzvy -</w:t>
      </w:r>
      <w:r w:rsidR="005A47F2">
        <w:rPr>
          <w:rFonts w:ascii="Arial" w:hAnsi="Arial" w:cs="Arial"/>
          <w:sz w:val="20"/>
          <w:szCs w:val="20"/>
        </w:rPr>
        <w:t xml:space="preserve"> </w:t>
      </w:r>
      <w:r w:rsidRPr="001E029D">
        <w:rPr>
          <w:rFonts w:ascii="Arial" w:hAnsi="Arial" w:cs="Arial"/>
          <w:sz w:val="20"/>
          <w:szCs w:val="20"/>
        </w:rPr>
        <w:t>opatřený</w:t>
      </w:r>
      <w:proofErr w:type="gramEnd"/>
      <w:r w:rsidRPr="001E029D">
        <w:rPr>
          <w:rFonts w:ascii="Arial" w:hAnsi="Arial" w:cs="Arial"/>
          <w:sz w:val="20"/>
          <w:szCs w:val="20"/>
        </w:rPr>
        <w:t xml:space="preserve"> razítkem a podpisem oprávněné osoby (osob) uchazeče v souladu se způsobem</w:t>
      </w:r>
      <w:r w:rsidR="005A47F2">
        <w:rPr>
          <w:rFonts w:ascii="Arial" w:hAnsi="Arial" w:cs="Arial"/>
          <w:sz w:val="20"/>
          <w:szCs w:val="20"/>
        </w:rPr>
        <w:t xml:space="preserve"> </w:t>
      </w:r>
      <w:r w:rsidRPr="001E029D">
        <w:rPr>
          <w:rFonts w:ascii="Arial" w:hAnsi="Arial" w:cs="Arial"/>
          <w:sz w:val="20"/>
          <w:szCs w:val="20"/>
        </w:rPr>
        <w:t>podepisování uvedeným ve výpise z Obchodního rejstříku nebo zástupcem zmocněným</w:t>
      </w:r>
      <w:r w:rsidR="005A47F2">
        <w:rPr>
          <w:rFonts w:ascii="Arial" w:hAnsi="Arial" w:cs="Arial"/>
          <w:sz w:val="20"/>
          <w:szCs w:val="20"/>
        </w:rPr>
        <w:t xml:space="preserve"> </w:t>
      </w:r>
      <w:r w:rsidRPr="001E029D">
        <w:rPr>
          <w:rFonts w:ascii="Arial" w:hAnsi="Arial" w:cs="Arial"/>
          <w:sz w:val="20"/>
          <w:szCs w:val="20"/>
        </w:rPr>
        <w:t>k tomuto úkonu podle právních předpisů (plná moc pak musí být součástí nabídky,</w:t>
      </w:r>
      <w:r>
        <w:rPr>
          <w:rFonts w:ascii="Arial" w:hAnsi="Arial" w:cs="Arial"/>
          <w:sz w:val="20"/>
          <w:szCs w:val="20"/>
        </w:rPr>
        <w:t xml:space="preserve"> </w:t>
      </w:r>
      <w:r w:rsidRPr="001E029D">
        <w:rPr>
          <w:rFonts w:ascii="Arial" w:hAnsi="Arial" w:cs="Arial"/>
          <w:sz w:val="20"/>
          <w:szCs w:val="20"/>
        </w:rPr>
        <w:t>uložená za krycím listem nabídky)</w:t>
      </w:r>
    </w:p>
    <w:p w14:paraId="0281BF45" w14:textId="218E333B" w:rsidR="00B00ED1" w:rsidRPr="001E029D" w:rsidRDefault="00B00ED1" w:rsidP="005A47F2">
      <w:pPr>
        <w:autoSpaceDE w:val="0"/>
        <w:spacing w:after="0" w:line="240" w:lineRule="auto"/>
        <w:ind w:left="284" w:hanging="284"/>
        <w:jc w:val="both"/>
        <w:rPr>
          <w:rFonts w:ascii="Arial" w:hAnsi="Arial" w:cs="Arial"/>
          <w:sz w:val="20"/>
          <w:szCs w:val="20"/>
        </w:rPr>
      </w:pPr>
      <w:r>
        <w:rPr>
          <w:rFonts w:ascii="Arial" w:hAnsi="Arial" w:cs="Arial"/>
          <w:sz w:val="20"/>
          <w:szCs w:val="20"/>
        </w:rPr>
        <w:t>c) Vyplněnou</w:t>
      </w:r>
      <w:r w:rsidRPr="001E029D">
        <w:rPr>
          <w:rFonts w:ascii="Arial" w:hAnsi="Arial" w:cs="Arial"/>
          <w:sz w:val="20"/>
          <w:szCs w:val="20"/>
        </w:rPr>
        <w:t xml:space="preserve"> </w:t>
      </w:r>
      <w:r>
        <w:rPr>
          <w:rFonts w:ascii="Arial" w:hAnsi="Arial" w:cs="Arial"/>
          <w:sz w:val="20"/>
          <w:szCs w:val="20"/>
        </w:rPr>
        <w:t>R</w:t>
      </w:r>
      <w:r w:rsidRPr="001E029D">
        <w:rPr>
          <w:rFonts w:ascii="Arial" w:hAnsi="Arial" w:cs="Arial"/>
          <w:sz w:val="20"/>
          <w:szCs w:val="20"/>
        </w:rPr>
        <w:t>ámcov</w:t>
      </w:r>
      <w:r>
        <w:rPr>
          <w:rFonts w:ascii="Arial" w:hAnsi="Arial" w:cs="Arial"/>
          <w:sz w:val="20"/>
          <w:szCs w:val="20"/>
        </w:rPr>
        <w:t>ou smlouvu</w:t>
      </w:r>
      <w:r w:rsidRPr="001E029D">
        <w:rPr>
          <w:rFonts w:ascii="Arial" w:hAnsi="Arial" w:cs="Arial"/>
          <w:sz w:val="20"/>
          <w:szCs w:val="20"/>
        </w:rPr>
        <w:t xml:space="preserve"> podepsan</w:t>
      </w:r>
      <w:r>
        <w:rPr>
          <w:rFonts w:ascii="Arial" w:hAnsi="Arial" w:cs="Arial"/>
          <w:sz w:val="20"/>
          <w:szCs w:val="20"/>
        </w:rPr>
        <w:t>ou</w:t>
      </w:r>
      <w:r w:rsidRPr="001E029D">
        <w:rPr>
          <w:rFonts w:ascii="Arial" w:hAnsi="Arial" w:cs="Arial"/>
          <w:sz w:val="20"/>
          <w:szCs w:val="20"/>
        </w:rPr>
        <w:t xml:space="preserve"> osobou oprávněnou jednat za uchazeče – Příloha</w:t>
      </w:r>
      <w:r w:rsidR="005A47F2">
        <w:rPr>
          <w:rFonts w:ascii="Arial" w:hAnsi="Arial" w:cs="Arial"/>
          <w:sz w:val="20"/>
          <w:szCs w:val="20"/>
        </w:rPr>
        <w:t xml:space="preserve"> </w:t>
      </w:r>
      <w:r w:rsidRPr="001E029D">
        <w:rPr>
          <w:rFonts w:ascii="Arial" w:hAnsi="Arial" w:cs="Arial"/>
          <w:sz w:val="20"/>
          <w:szCs w:val="20"/>
        </w:rPr>
        <w:t xml:space="preserve">č. </w:t>
      </w:r>
      <w:r>
        <w:rPr>
          <w:rFonts w:ascii="Arial" w:hAnsi="Arial" w:cs="Arial"/>
          <w:sz w:val="20"/>
          <w:szCs w:val="20"/>
        </w:rPr>
        <w:t>3</w:t>
      </w:r>
      <w:r w:rsidRPr="001E029D">
        <w:rPr>
          <w:rFonts w:ascii="Arial" w:hAnsi="Arial" w:cs="Arial"/>
          <w:sz w:val="20"/>
          <w:szCs w:val="20"/>
        </w:rPr>
        <w:t xml:space="preserve"> této Výzvy</w:t>
      </w:r>
    </w:p>
    <w:p w14:paraId="21205C33" w14:textId="09B836B8" w:rsidR="00971467" w:rsidRDefault="00B00ED1" w:rsidP="005A47F2">
      <w:pPr>
        <w:autoSpaceDE w:val="0"/>
        <w:spacing w:after="0" w:line="240" w:lineRule="auto"/>
        <w:ind w:left="284" w:hanging="284"/>
        <w:jc w:val="both"/>
        <w:rPr>
          <w:rFonts w:ascii="Arial" w:hAnsi="Arial" w:cs="Arial"/>
          <w:sz w:val="20"/>
          <w:szCs w:val="20"/>
        </w:rPr>
      </w:pPr>
      <w:r>
        <w:rPr>
          <w:rFonts w:ascii="Arial" w:hAnsi="Arial" w:cs="Arial"/>
          <w:sz w:val="20"/>
          <w:szCs w:val="20"/>
        </w:rPr>
        <w:t>d</w:t>
      </w:r>
      <w:r w:rsidR="00971467">
        <w:rPr>
          <w:rFonts w:ascii="Arial" w:hAnsi="Arial" w:cs="Arial"/>
          <w:sz w:val="20"/>
          <w:szCs w:val="20"/>
        </w:rPr>
        <w:t xml:space="preserve">) </w:t>
      </w:r>
      <w:r w:rsidR="00971467" w:rsidRPr="001E029D">
        <w:rPr>
          <w:rFonts w:ascii="Arial" w:hAnsi="Arial" w:cs="Arial"/>
          <w:sz w:val="20"/>
          <w:szCs w:val="20"/>
        </w:rPr>
        <w:t xml:space="preserve">Čestné prohlášení o splnění základních kvalifikačních předpokladů – Příloha č. </w:t>
      </w:r>
      <w:r w:rsidR="00BB2488">
        <w:rPr>
          <w:rFonts w:ascii="Arial" w:hAnsi="Arial" w:cs="Arial"/>
          <w:sz w:val="20"/>
          <w:szCs w:val="20"/>
        </w:rPr>
        <w:t>4</w:t>
      </w:r>
      <w:r w:rsidR="00971467" w:rsidRPr="001E029D">
        <w:rPr>
          <w:rFonts w:ascii="Arial" w:hAnsi="Arial" w:cs="Arial"/>
          <w:sz w:val="20"/>
          <w:szCs w:val="20"/>
        </w:rPr>
        <w:t xml:space="preserve"> této</w:t>
      </w:r>
      <w:r w:rsidR="005A47F2">
        <w:rPr>
          <w:rFonts w:ascii="Arial" w:hAnsi="Arial" w:cs="Arial"/>
          <w:sz w:val="20"/>
          <w:szCs w:val="20"/>
        </w:rPr>
        <w:t xml:space="preserve"> </w:t>
      </w:r>
      <w:r w:rsidR="00971467" w:rsidRPr="001E029D">
        <w:rPr>
          <w:rFonts w:ascii="Arial" w:hAnsi="Arial" w:cs="Arial"/>
          <w:sz w:val="20"/>
          <w:szCs w:val="20"/>
        </w:rPr>
        <w:t>Výzvy</w:t>
      </w:r>
    </w:p>
    <w:p w14:paraId="717DC87F" w14:textId="5FE5810D" w:rsidR="00971467" w:rsidRDefault="00BB2488" w:rsidP="005A47F2">
      <w:pPr>
        <w:autoSpaceDE w:val="0"/>
        <w:spacing w:after="0" w:line="240" w:lineRule="auto"/>
        <w:ind w:left="284" w:hanging="284"/>
        <w:jc w:val="both"/>
        <w:rPr>
          <w:rFonts w:ascii="Arial" w:hAnsi="Arial" w:cs="Arial"/>
          <w:sz w:val="20"/>
          <w:szCs w:val="20"/>
        </w:rPr>
      </w:pPr>
      <w:r>
        <w:rPr>
          <w:rFonts w:ascii="Arial" w:hAnsi="Arial" w:cs="Arial"/>
          <w:sz w:val="20"/>
          <w:szCs w:val="20"/>
        </w:rPr>
        <w:t>e</w:t>
      </w:r>
      <w:r w:rsidR="00971467" w:rsidRPr="001E029D">
        <w:rPr>
          <w:rFonts w:ascii="Arial" w:hAnsi="Arial" w:cs="Arial"/>
          <w:sz w:val="20"/>
          <w:szCs w:val="20"/>
        </w:rPr>
        <w:t xml:space="preserve">) </w:t>
      </w:r>
      <w:r>
        <w:rPr>
          <w:rFonts w:ascii="Arial" w:hAnsi="Arial" w:cs="Arial"/>
          <w:sz w:val="20"/>
          <w:szCs w:val="20"/>
        </w:rPr>
        <w:t>Doklady prokazující splnění kvalifikace</w:t>
      </w:r>
    </w:p>
    <w:p w14:paraId="0294C404" w14:textId="3E7997E5" w:rsidR="005A47F2" w:rsidRDefault="005A47F2" w:rsidP="005A47F2">
      <w:pPr>
        <w:autoSpaceDE w:val="0"/>
        <w:spacing w:after="0" w:line="240" w:lineRule="auto"/>
        <w:ind w:left="284" w:hanging="284"/>
        <w:jc w:val="both"/>
        <w:rPr>
          <w:rFonts w:ascii="Arial" w:hAnsi="Arial" w:cs="Arial"/>
          <w:sz w:val="20"/>
          <w:szCs w:val="20"/>
        </w:rPr>
      </w:pPr>
      <w:r>
        <w:rPr>
          <w:rFonts w:ascii="Arial" w:hAnsi="Arial" w:cs="Arial"/>
          <w:sz w:val="20"/>
          <w:szCs w:val="20"/>
        </w:rPr>
        <w:t xml:space="preserve">f) </w:t>
      </w:r>
      <w:r w:rsidRPr="005A47F2">
        <w:rPr>
          <w:rFonts w:ascii="Arial" w:hAnsi="Arial" w:cs="Arial"/>
          <w:sz w:val="20"/>
          <w:szCs w:val="20"/>
        </w:rPr>
        <w:t>Technické listy k jednotlivým druhům inkontinenčních pomůcek</w:t>
      </w:r>
    </w:p>
    <w:p w14:paraId="59C511CB" w14:textId="4587D2C1" w:rsidR="005A47F2" w:rsidRDefault="005A47F2" w:rsidP="005A47F2">
      <w:pPr>
        <w:autoSpaceDE w:val="0"/>
        <w:spacing w:after="0" w:line="240" w:lineRule="auto"/>
        <w:ind w:left="284" w:hanging="284"/>
        <w:jc w:val="both"/>
        <w:rPr>
          <w:rFonts w:ascii="Arial" w:hAnsi="Arial" w:cs="Arial"/>
          <w:sz w:val="20"/>
          <w:szCs w:val="20"/>
        </w:rPr>
      </w:pPr>
      <w:r>
        <w:rPr>
          <w:rFonts w:ascii="Arial" w:hAnsi="Arial" w:cs="Arial"/>
          <w:sz w:val="20"/>
          <w:szCs w:val="20"/>
        </w:rPr>
        <w:t xml:space="preserve">g) </w:t>
      </w:r>
      <w:r w:rsidR="00A27BDE">
        <w:rPr>
          <w:rFonts w:ascii="Arial" w:hAnsi="Arial" w:cs="Arial"/>
          <w:sz w:val="20"/>
          <w:szCs w:val="20"/>
        </w:rPr>
        <w:t>D</w:t>
      </w:r>
      <w:r w:rsidR="00A27BDE" w:rsidRPr="00A27BDE">
        <w:rPr>
          <w:rFonts w:ascii="Arial" w:hAnsi="Arial" w:cs="Arial"/>
          <w:sz w:val="20"/>
          <w:szCs w:val="20"/>
        </w:rPr>
        <w:t xml:space="preserve">oklady prokazující, že jsou </w:t>
      </w:r>
      <w:r w:rsidR="00B93457">
        <w:rPr>
          <w:rFonts w:ascii="Arial" w:hAnsi="Arial" w:cs="Arial"/>
          <w:sz w:val="20"/>
          <w:szCs w:val="20"/>
        </w:rPr>
        <w:t xml:space="preserve">výrobky </w:t>
      </w:r>
      <w:r w:rsidR="00A27BDE" w:rsidRPr="00A27BDE">
        <w:rPr>
          <w:rFonts w:ascii="Arial" w:hAnsi="Arial" w:cs="Arial"/>
          <w:sz w:val="20"/>
          <w:szCs w:val="20"/>
        </w:rPr>
        <w:t>oprávněně uváděny na trh a dodávány v souladu s nařízením (EU) 2017/745 (MDR), zejména EU prohlášení o shodě, případně další doklady výrobce vztahující se ke konkrétním nabízeným položkám</w:t>
      </w:r>
    </w:p>
    <w:p w14:paraId="7D08A340" w14:textId="7D9B44BB" w:rsidR="005A47F2" w:rsidRPr="001E029D" w:rsidRDefault="005A47F2" w:rsidP="005A47F2">
      <w:pPr>
        <w:autoSpaceDE w:val="0"/>
        <w:spacing w:after="0" w:line="240" w:lineRule="auto"/>
        <w:ind w:left="284" w:hanging="284"/>
        <w:jc w:val="both"/>
        <w:rPr>
          <w:rFonts w:ascii="Arial" w:hAnsi="Arial" w:cs="Arial"/>
          <w:sz w:val="20"/>
          <w:szCs w:val="20"/>
        </w:rPr>
      </w:pPr>
      <w:r>
        <w:rPr>
          <w:rFonts w:ascii="Arial" w:hAnsi="Arial" w:cs="Arial"/>
          <w:sz w:val="20"/>
          <w:szCs w:val="20"/>
        </w:rPr>
        <w:t xml:space="preserve">h) </w:t>
      </w:r>
      <w:r w:rsidRPr="005A47F2">
        <w:rPr>
          <w:rFonts w:ascii="Arial" w:hAnsi="Arial" w:cs="Arial"/>
          <w:sz w:val="20"/>
          <w:szCs w:val="20"/>
        </w:rPr>
        <w:t>Oficiální certifikát ISO savosti dokládající splnění požadovaného objemu tekutiny, který je výrobek schopen absorbovat. Certifikát musí být vystaven nezávislou testovací laboratoří, na certifikátu musí být uveden konkrétní REF kód výrobku, ke kterému se garance savosti vztahuje u položek, kde je uvedena minimální požadovaná savost.</w:t>
      </w:r>
    </w:p>
    <w:p w14:paraId="0181A448" w14:textId="098BFE20" w:rsidR="005A11CB" w:rsidRDefault="005A47F2" w:rsidP="005A47F2">
      <w:pPr>
        <w:autoSpaceDE w:val="0"/>
        <w:spacing w:after="0" w:line="240" w:lineRule="auto"/>
        <w:ind w:left="284" w:hanging="284"/>
        <w:jc w:val="both"/>
        <w:rPr>
          <w:rFonts w:ascii="Arial" w:hAnsi="Arial" w:cs="Arial"/>
          <w:sz w:val="20"/>
          <w:szCs w:val="20"/>
        </w:rPr>
      </w:pPr>
      <w:r>
        <w:rPr>
          <w:rFonts w:ascii="Arial" w:hAnsi="Arial" w:cs="Arial"/>
          <w:sz w:val="20"/>
          <w:szCs w:val="20"/>
        </w:rPr>
        <w:t>i</w:t>
      </w:r>
      <w:r w:rsidR="005A11CB">
        <w:rPr>
          <w:rFonts w:ascii="Arial" w:hAnsi="Arial" w:cs="Arial"/>
          <w:sz w:val="20"/>
          <w:szCs w:val="20"/>
        </w:rPr>
        <w:t xml:space="preserve">) </w:t>
      </w:r>
      <w:r w:rsidR="005A11CB" w:rsidRPr="0064715E">
        <w:rPr>
          <w:rFonts w:ascii="Arial" w:hAnsi="Arial" w:cs="Arial"/>
          <w:sz w:val="20"/>
          <w:szCs w:val="20"/>
        </w:rPr>
        <w:t xml:space="preserve">Seznam alespoň tří obdobných zakázek úspěšně realizovaných uchazečem v období tří let před </w:t>
      </w:r>
      <w:r w:rsidR="005A11CB">
        <w:rPr>
          <w:rFonts w:ascii="Arial" w:hAnsi="Arial" w:cs="Arial"/>
          <w:sz w:val="20"/>
          <w:szCs w:val="20"/>
        </w:rPr>
        <w:t xml:space="preserve">       </w:t>
      </w:r>
    </w:p>
    <w:p w14:paraId="6588003F" w14:textId="77777777" w:rsidR="00AD67DE" w:rsidRDefault="005A11CB" w:rsidP="005A47F2">
      <w:pPr>
        <w:autoSpaceDE w:val="0"/>
        <w:spacing w:after="0" w:line="240" w:lineRule="auto"/>
        <w:ind w:left="284" w:hanging="284"/>
        <w:jc w:val="both"/>
        <w:rPr>
          <w:rFonts w:ascii="Arial" w:hAnsi="Arial" w:cs="Arial"/>
          <w:sz w:val="20"/>
          <w:szCs w:val="20"/>
        </w:rPr>
      </w:pPr>
      <w:r>
        <w:rPr>
          <w:rFonts w:ascii="Arial" w:hAnsi="Arial" w:cs="Arial"/>
          <w:sz w:val="20"/>
          <w:szCs w:val="20"/>
        </w:rPr>
        <w:t xml:space="preserve">    </w:t>
      </w:r>
      <w:r w:rsidRPr="0064715E">
        <w:rPr>
          <w:rFonts w:ascii="Arial" w:hAnsi="Arial" w:cs="Arial"/>
          <w:sz w:val="20"/>
          <w:szCs w:val="20"/>
        </w:rPr>
        <w:t xml:space="preserve">zveřejněním </w:t>
      </w:r>
      <w:r w:rsidR="0084519F">
        <w:rPr>
          <w:rFonts w:ascii="Arial" w:hAnsi="Arial" w:cs="Arial"/>
          <w:sz w:val="20"/>
          <w:szCs w:val="20"/>
        </w:rPr>
        <w:t>Výzv</w:t>
      </w:r>
      <w:r w:rsidRPr="0064715E">
        <w:rPr>
          <w:rFonts w:ascii="Arial" w:hAnsi="Arial" w:cs="Arial"/>
          <w:sz w:val="20"/>
          <w:szCs w:val="20"/>
        </w:rPr>
        <w:t>y</w:t>
      </w:r>
    </w:p>
    <w:p w14:paraId="2D7E6388" w14:textId="655740DF" w:rsidR="005A11CB" w:rsidRDefault="005A47F2" w:rsidP="005A47F2">
      <w:pPr>
        <w:autoSpaceDE w:val="0"/>
        <w:spacing w:after="0" w:line="240" w:lineRule="auto"/>
        <w:ind w:left="284" w:hanging="284"/>
        <w:jc w:val="both"/>
        <w:rPr>
          <w:rFonts w:ascii="Arial" w:hAnsi="Arial" w:cs="Arial"/>
          <w:sz w:val="20"/>
          <w:szCs w:val="20"/>
        </w:rPr>
      </w:pPr>
      <w:r>
        <w:rPr>
          <w:rFonts w:ascii="Arial" w:hAnsi="Arial" w:cs="Arial"/>
          <w:sz w:val="20"/>
          <w:szCs w:val="20"/>
        </w:rPr>
        <w:t>j</w:t>
      </w:r>
      <w:r w:rsidR="005A11CB">
        <w:rPr>
          <w:rFonts w:ascii="Arial" w:hAnsi="Arial" w:cs="Arial"/>
          <w:sz w:val="20"/>
          <w:szCs w:val="20"/>
        </w:rPr>
        <w:t xml:space="preserve">) </w:t>
      </w:r>
      <w:bookmarkStart w:id="8" w:name="_Hlk518401934"/>
      <w:r w:rsidR="005A11CB">
        <w:rPr>
          <w:rFonts w:ascii="Arial" w:hAnsi="Arial" w:cs="Arial"/>
          <w:sz w:val="20"/>
          <w:szCs w:val="20"/>
        </w:rPr>
        <w:t>Seznam poddodavatelů, pokud je při plnění zakázky dodavatel využije, nebo čestné prohlášení</w:t>
      </w:r>
      <w:bookmarkEnd w:id="8"/>
    </w:p>
    <w:bookmarkEnd w:id="7"/>
    <w:p w14:paraId="64BD13E6" w14:textId="77777777" w:rsidR="005A11CB" w:rsidRPr="00FE11DA" w:rsidRDefault="005A11CB" w:rsidP="001E029D">
      <w:pPr>
        <w:autoSpaceDE w:val="0"/>
        <w:spacing w:after="0" w:line="240" w:lineRule="auto"/>
        <w:jc w:val="both"/>
        <w:rPr>
          <w:rFonts w:ascii="Arial" w:hAnsi="Arial" w:cs="Arial"/>
          <w:sz w:val="20"/>
          <w:szCs w:val="20"/>
        </w:rPr>
      </w:pPr>
    </w:p>
    <w:p w14:paraId="44B140F0" w14:textId="77777777" w:rsidR="00971467" w:rsidRDefault="00971467">
      <w:pPr>
        <w:autoSpaceDE w:val="0"/>
        <w:spacing w:after="0" w:line="240" w:lineRule="auto"/>
        <w:jc w:val="both"/>
        <w:rPr>
          <w:rFonts w:ascii="Arial" w:hAnsi="Arial" w:cs="Arial"/>
          <w:b/>
          <w:sz w:val="20"/>
          <w:szCs w:val="20"/>
        </w:rPr>
      </w:pPr>
    </w:p>
    <w:p w14:paraId="5F14FD9E" w14:textId="68CA3B84" w:rsidR="00971467" w:rsidRPr="00B00ED1" w:rsidRDefault="00BB2488">
      <w:pPr>
        <w:autoSpaceDE w:val="0"/>
        <w:spacing w:after="0" w:line="240" w:lineRule="auto"/>
        <w:jc w:val="both"/>
        <w:rPr>
          <w:rFonts w:ascii="Arial" w:hAnsi="Arial" w:cs="Arial"/>
          <w:b/>
          <w:color w:val="FF0000"/>
          <w:sz w:val="20"/>
          <w:szCs w:val="20"/>
        </w:rPr>
      </w:pPr>
      <w:r>
        <w:rPr>
          <w:rFonts w:ascii="Arial" w:hAnsi="Arial" w:cs="Arial"/>
          <w:b/>
          <w:sz w:val="20"/>
          <w:szCs w:val="20"/>
        </w:rPr>
        <w:t>Vyhodnocení</w:t>
      </w:r>
      <w:r w:rsidR="00971467">
        <w:rPr>
          <w:rFonts w:ascii="Arial" w:hAnsi="Arial" w:cs="Arial"/>
          <w:b/>
          <w:sz w:val="20"/>
          <w:szCs w:val="20"/>
        </w:rPr>
        <w:t xml:space="preserve"> bud</w:t>
      </w:r>
      <w:r>
        <w:rPr>
          <w:rFonts w:ascii="Arial" w:hAnsi="Arial" w:cs="Arial"/>
          <w:b/>
          <w:sz w:val="20"/>
          <w:szCs w:val="20"/>
        </w:rPr>
        <w:t>e provedeno</w:t>
      </w:r>
      <w:r w:rsidR="00971467">
        <w:rPr>
          <w:rFonts w:ascii="Arial" w:hAnsi="Arial" w:cs="Arial"/>
          <w:b/>
          <w:sz w:val="20"/>
          <w:szCs w:val="20"/>
        </w:rPr>
        <w:t xml:space="preserve"> </w:t>
      </w:r>
      <w:r w:rsidR="00971467" w:rsidRPr="00FE11DA">
        <w:rPr>
          <w:rFonts w:ascii="Arial" w:hAnsi="Arial" w:cs="Arial"/>
          <w:b/>
          <w:sz w:val="20"/>
          <w:szCs w:val="20"/>
        </w:rPr>
        <w:t xml:space="preserve">dne </w:t>
      </w:r>
      <w:r w:rsidR="005B27D5">
        <w:rPr>
          <w:rFonts w:ascii="Arial" w:hAnsi="Arial" w:cs="Arial"/>
          <w:b/>
          <w:color w:val="FF0000"/>
          <w:sz w:val="20"/>
          <w:szCs w:val="20"/>
        </w:rPr>
        <w:t>13</w:t>
      </w:r>
      <w:r w:rsidR="0035421E" w:rsidRPr="0035421E">
        <w:rPr>
          <w:rFonts w:ascii="Arial" w:hAnsi="Arial" w:cs="Arial"/>
          <w:b/>
          <w:sz w:val="20"/>
          <w:szCs w:val="20"/>
        </w:rPr>
        <w:t>.</w:t>
      </w:r>
      <w:r w:rsidR="005E000D" w:rsidRPr="005A47F2">
        <w:rPr>
          <w:rFonts w:ascii="Arial" w:hAnsi="Arial" w:cs="Arial"/>
          <w:b/>
          <w:color w:val="FF0000"/>
          <w:sz w:val="20"/>
          <w:szCs w:val="20"/>
        </w:rPr>
        <w:t>0</w:t>
      </w:r>
      <w:r w:rsidR="00473278">
        <w:rPr>
          <w:rFonts w:ascii="Arial" w:hAnsi="Arial" w:cs="Arial"/>
          <w:b/>
          <w:color w:val="FF0000"/>
          <w:sz w:val="20"/>
          <w:szCs w:val="20"/>
        </w:rPr>
        <w:t>4</w:t>
      </w:r>
      <w:r w:rsidR="0035421E" w:rsidRPr="0035421E">
        <w:rPr>
          <w:rFonts w:ascii="Arial" w:hAnsi="Arial" w:cs="Arial"/>
          <w:b/>
          <w:sz w:val="20"/>
          <w:szCs w:val="20"/>
        </w:rPr>
        <w:t>.20</w:t>
      </w:r>
      <w:r w:rsidR="005E000D">
        <w:rPr>
          <w:rFonts w:ascii="Arial" w:hAnsi="Arial" w:cs="Arial"/>
          <w:b/>
          <w:sz w:val="20"/>
          <w:szCs w:val="20"/>
        </w:rPr>
        <w:t>2</w:t>
      </w:r>
      <w:r w:rsidR="00473278">
        <w:rPr>
          <w:rFonts w:ascii="Arial" w:hAnsi="Arial" w:cs="Arial"/>
          <w:b/>
          <w:sz w:val="20"/>
          <w:szCs w:val="20"/>
        </w:rPr>
        <w:t>6</w:t>
      </w:r>
      <w:r w:rsidR="005E000D">
        <w:rPr>
          <w:rFonts w:ascii="Arial" w:hAnsi="Arial" w:cs="Arial"/>
          <w:b/>
          <w:sz w:val="20"/>
          <w:szCs w:val="20"/>
        </w:rPr>
        <w:t xml:space="preserve">. </w:t>
      </w:r>
      <w:r>
        <w:rPr>
          <w:rFonts w:ascii="Arial" w:hAnsi="Arial" w:cs="Arial"/>
          <w:b/>
          <w:sz w:val="20"/>
          <w:szCs w:val="20"/>
        </w:rPr>
        <w:t xml:space="preserve">Všichni účastníci budou o výsledku řízení informováni prostřednictvím </w:t>
      </w:r>
      <w:r w:rsidRPr="00BB2488">
        <w:rPr>
          <w:rFonts w:ascii="Arial" w:hAnsi="Arial" w:cs="Arial"/>
          <w:b/>
          <w:sz w:val="20"/>
          <w:szCs w:val="20"/>
        </w:rPr>
        <w:t>certifikovaného elektronického nástroje E-ZAK, který je implementován na profilu zadavatele https://bohumin.ezak.cz/profile_display_4.html</w:t>
      </w:r>
      <w:r>
        <w:rPr>
          <w:rFonts w:ascii="Arial" w:hAnsi="Arial" w:cs="Arial"/>
          <w:b/>
          <w:sz w:val="20"/>
          <w:szCs w:val="20"/>
        </w:rPr>
        <w:t>.</w:t>
      </w:r>
    </w:p>
    <w:p w14:paraId="43528CB6" w14:textId="77777777" w:rsidR="00971467" w:rsidRDefault="00971467">
      <w:pPr>
        <w:autoSpaceDE w:val="0"/>
        <w:spacing w:after="0" w:line="240" w:lineRule="auto"/>
        <w:rPr>
          <w:rFonts w:ascii="Arial" w:hAnsi="Arial" w:cs="Arial"/>
          <w:b/>
          <w:sz w:val="20"/>
          <w:szCs w:val="20"/>
        </w:rPr>
      </w:pPr>
    </w:p>
    <w:p w14:paraId="50ECF4B0" w14:textId="77777777" w:rsidR="00971467" w:rsidRDefault="00971467">
      <w:pPr>
        <w:autoSpaceDE w:val="0"/>
        <w:spacing w:after="0" w:line="240" w:lineRule="auto"/>
        <w:rPr>
          <w:rFonts w:ascii="Arial" w:hAnsi="Arial" w:cs="Arial"/>
          <w:b/>
        </w:rPr>
      </w:pPr>
      <w:r>
        <w:rPr>
          <w:rFonts w:ascii="Arial" w:hAnsi="Arial" w:cs="Arial"/>
          <w:b/>
        </w:rPr>
        <w:t>1</w:t>
      </w:r>
      <w:r w:rsidR="00BB2488">
        <w:rPr>
          <w:rFonts w:ascii="Arial" w:hAnsi="Arial" w:cs="Arial"/>
          <w:b/>
        </w:rPr>
        <w:t>2</w:t>
      </w:r>
      <w:r>
        <w:rPr>
          <w:rFonts w:ascii="Arial" w:hAnsi="Arial" w:cs="Arial"/>
          <w:b/>
        </w:rPr>
        <w:t xml:space="preserve">. ZADÁVACÍ LHŮTA (tj. lhůta, po kterou jsou účastníci ZŘ svými nabídkami vázáni) </w:t>
      </w:r>
    </w:p>
    <w:p w14:paraId="2D73E439" w14:textId="77777777" w:rsidR="00971467" w:rsidRDefault="00971467">
      <w:pPr>
        <w:autoSpaceDE w:val="0"/>
        <w:spacing w:after="0" w:line="240" w:lineRule="auto"/>
        <w:jc w:val="both"/>
        <w:rPr>
          <w:rFonts w:ascii="Arial" w:hAnsi="Arial" w:cs="Arial"/>
          <w:sz w:val="20"/>
          <w:szCs w:val="20"/>
        </w:rPr>
      </w:pPr>
    </w:p>
    <w:p w14:paraId="520721D8" w14:textId="77777777" w:rsidR="00971467" w:rsidRDefault="00737E21">
      <w:pPr>
        <w:autoSpaceDE w:val="0"/>
        <w:spacing w:after="0" w:line="240" w:lineRule="auto"/>
        <w:jc w:val="both"/>
        <w:rPr>
          <w:rFonts w:ascii="Arial" w:hAnsi="Arial" w:cs="Arial"/>
          <w:sz w:val="20"/>
          <w:szCs w:val="20"/>
        </w:rPr>
      </w:pPr>
      <w:r>
        <w:rPr>
          <w:rFonts w:ascii="Arial" w:hAnsi="Arial" w:cs="Arial"/>
          <w:sz w:val="20"/>
          <w:szCs w:val="20"/>
        </w:rPr>
        <w:t>Zadavatel</w:t>
      </w:r>
      <w:r w:rsidR="00971467">
        <w:rPr>
          <w:rFonts w:ascii="Arial" w:hAnsi="Arial" w:cs="Arial"/>
          <w:sz w:val="20"/>
          <w:szCs w:val="20"/>
        </w:rPr>
        <w:t xml:space="preserve"> stanovuje délku zadávací lhůty na 60 kalendářních dní </w:t>
      </w:r>
      <w:r w:rsidR="00971467" w:rsidRPr="00ED1BFC">
        <w:rPr>
          <w:rFonts w:ascii="Arial" w:hAnsi="Arial" w:cs="Arial"/>
          <w:sz w:val="20"/>
          <w:szCs w:val="20"/>
        </w:rPr>
        <w:t>a počíná běžet první den následující po dni skončení lhůty pro podání nabídek</w:t>
      </w:r>
      <w:r w:rsidR="00971467">
        <w:rPr>
          <w:rFonts w:ascii="Arial" w:hAnsi="Arial" w:cs="Arial"/>
          <w:sz w:val="20"/>
          <w:szCs w:val="20"/>
        </w:rPr>
        <w:t>.</w:t>
      </w:r>
    </w:p>
    <w:p w14:paraId="76AA2BB7" w14:textId="77777777" w:rsidR="00971467" w:rsidRDefault="00971467">
      <w:pPr>
        <w:autoSpaceDE w:val="0"/>
        <w:spacing w:after="0" w:line="240" w:lineRule="auto"/>
        <w:jc w:val="both"/>
        <w:rPr>
          <w:rFonts w:ascii="Arial" w:hAnsi="Arial" w:cs="Arial"/>
          <w:sz w:val="20"/>
          <w:szCs w:val="20"/>
        </w:rPr>
      </w:pPr>
    </w:p>
    <w:p w14:paraId="795BF9EC" w14:textId="77777777" w:rsidR="00971467" w:rsidRDefault="00971467">
      <w:pPr>
        <w:autoSpaceDE w:val="0"/>
        <w:spacing w:after="0" w:line="240" w:lineRule="auto"/>
        <w:jc w:val="both"/>
        <w:rPr>
          <w:rFonts w:ascii="Arial" w:hAnsi="Arial" w:cs="Arial"/>
          <w:sz w:val="20"/>
          <w:szCs w:val="20"/>
        </w:rPr>
      </w:pPr>
      <w:r w:rsidRPr="00ED1BFC">
        <w:rPr>
          <w:rFonts w:ascii="Arial" w:hAnsi="Arial" w:cs="Arial"/>
          <w:sz w:val="20"/>
          <w:szCs w:val="20"/>
        </w:rPr>
        <w:t>Uchazeči, jehož nabídka je vybrána jako nejvhodnější, se lhůta, po kterou je svojí nabídkou vázán</w:t>
      </w:r>
      <w:r>
        <w:rPr>
          <w:rFonts w:ascii="Arial" w:hAnsi="Arial" w:cs="Arial"/>
          <w:sz w:val="20"/>
          <w:szCs w:val="20"/>
        </w:rPr>
        <w:t>,</w:t>
      </w:r>
      <w:r w:rsidRPr="00ED1BFC">
        <w:rPr>
          <w:rFonts w:ascii="Arial" w:hAnsi="Arial" w:cs="Arial"/>
          <w:sz w:val="20"/>
          <w:szCs w:val="20"/>
        </w:rPr>
        <w:t xml:space="preserve"> prodlužuje do uzavření smlouvy, nejvýše však o </w:t>
      </w:r>
      <w:r>
        <w:rPr>
          <w:rFonts w:ascii="Arial" w:hAnsi="Arial" w:cs="Arial"/>
          <w:sz w:val="20"/>
          <w:szCs w:val="20"/>
        </w:rPr>
        <w:t>30</w:t>
      </w:r>
      <w:r w:rsidRPr="00ED1BFC">
        <w:rPr>
          <w:rFonts w:ascii="Arial" w:hAnsi="Arial" w:cs="Arial"/>
          <w:sz w:val="20"/>
          <w:szCs w:val="20"/>
        </w:rPr>
        <w:t xml:space="preserve"> </w:t>
      </w:r>
      <w:r>
        <w:rPr>
          <w:rFonts w:ascii="Arial" w:hAnsi="Arial" w:cs="Arial"/>
          <w:sz w:val="20"/>
          <w:szCs w:val="20"/>
        </w:rPr>
        <w:t>kalendářních dní.</w:t>
      </w:r>
    </w:p>
    <w:p w14:paraId="588FC90C" w14:textId="77777777" w:rsidR="00971467" w:rsidRDefault="00971467">
      <w:pPr>
        <w:autoSpaceDE w:val="0"/>
        <w:spacing w:after="0" w:line="240" w:lineRule="auto"/>
        <w:jc w:val="both"/>
        <w:rPr>
          <w:rFonts w:ascii="Arial" w:hAnsi="Arial" w:cs="Arial"/>
          <w:sz w:val="20"/>
          <w:szCs w:val="20"/>
        </w:rPr>
      </w:pPr>
    </w:p>
    <w:p w14:paraId="1F20A402" w14:textId="77777777" w:rsidR="00971467" w:rsidRDefault="00971467">
      <w:pPr>
        <w:autoSpaceDE w:val="0"/>
        <w:spacing w:after="0" w:line="240" w:lineRule="auto"/>
        <w:jc w:val="both"/>
        <w:rPr>
          <w:rFonts w:ascii="Arial" w:hAnsi="Arial" w:cs="Arial"/>
          <w:sz w:val="20"/>
          <w:szCs w:val="20"/>
        </w:rPr>
      </w:pPr>
      <w:r>
        <w:rPr>
          <w:rFonts w:ascii="Arial" w:hAnsi="Arial" w:cs="Arial"/>
          <w:sz w:val="20"/>
          <w:szCs w:val="20"/>
        </w:rPr>
        <w:t xml:space="preserve">Zadávací lhůta se prodlužuje též účastníkům zadávacího řízení, s nimiž může </w:t>
      </w:r>
      <w:r w:rsidR="00737E21">
        <w:rPr>
          <w:rFonts w:ascii="Arial" w:hAnsi="Arial" w:cs="Arial"/>
          <w:sz w:val="20"/>
          <w:szCs w:val="20"/>
        </w:rPr>
        <w:t>Zadavatel</w:t>
      </w:r>
      <w:r>
        <w:rPr>
          <w:rFonts w:ascii="Arial" w:hAnsi="Arial" w:cs="Arial"/>
          <w:sz w:val="20"/>
          <w:szCs w:val="20"/>
        </w:rPr>
        <w:t xml:space="preserve"> uzavřít smlouvu (tj. s účastníkem zadávacího řízení, který se umístil jako druhý nebo třetí v pořadí) až do doby uzavření smlouvy nebo zrušení zadávacího řízení a jsou povinni na vyzvání poskytnout </w:t>
      </w:r>
      <w:r w:rsidR="00737E21">
        <w:rPr>
          <w:rFonts w:ascii="Arial" w:hAnsi="Arial" w:cs="Arial"/>
          <w:sz w:val="20"/>
          <w:szCs w:val="20"/>
        </w:rPr>
        <w:t>Zadavatel</w:t>
      </w:r>
      <w:r>
        <w:rPr>
          <w:rFonts w:ascii="Arial" w:hAnsi="Arial" w:cs="Arial"/>
          <w:sz w:val="20"/>
          <w:szCs w:val="20"/>
        </w:rPr>
        <w:t xml:space="preserve">i součinnost potřebnou k uzavření smlouvy na zakázku v maximální délce 15 kalendářních dní ode dne doručení </w:t>
      </w:r>
      <w:r w:rsidR="0084519F">
        <w:rPr>
          <w:rFonts w:ascii="Arial" w:hAnsi="Arial" w:cs="Arial"/>
          <w:sz w:val="20"/>
          <w:szCs w:val="20"/>
        </w:rPr>
        <w:t>výzv</w:t>
      </w:r>
      <w:r>
        <w:rPr>
          <w:rFonts w:ascii="Arial" w:hAnsi="Arial" w:cs="Arial"/>
          <w:sz w:val="20"/>
          <w:szCs w:val="20"/>
        </w:rPr>
        <w:t>y k uzavření smlouvy.</w:t>
      </w:r>
    </w:p>
    <w:p w14:paraId="4240A19D" w14:textId="77777777" w:rsidR="00971467" w:rsidRDefault="00971467">
      <w:pPr>
        <w:autoSpaceDE w:val="0"/>
        <w:spacing w:after="0" w:line="240" w:lineRule="auto"/>
        <w:jc w:val="both"/>
        <w:rPr>
          <w:rFonts w:ascii="Arial" w:hAnsi="Arial" w:cs="Arial"/>
          <w:b/>
        </w:rPr>
      </w:pPr>
    </w:p>
    <w:p w14:paraId="4484E96A" w14:textId="6F89D06E" w:rsidR="00971467" w:rsidRDefault="00BB2488">
      <w:pPr>
        <w:autoSpaceDE w:val="0"/>
        <w:spacing w:after="0" w:line="240" w:lineRule="auto"/>
        <w:rPr>
          <w:rFonts w:ascii="Arial" w:hAnsi="Arial" w:cs="Arial"/>
          <w:b/>
        </w:rPr>
      </w:pPr>
      <w:r>
        <w:rPr>
          <w:rFonts w:ascii="Arial" w:hAnsi="Arial" w:cs="Arial"/>
          <w:b/>
        </w:rPr>
        <w:t>13</w:t>
      </w:r>
      <w:r w:rsidR="00971467">
        <w:rPr>
          <w:rFonts w:ascii="Arial" w:hAnsi="Arial" w:cs="Arial"/>
          <w:b/>
        </w:rPr>
        <w:t>. DODATEČNÉ INFORMACE</w:t>
      </w:r>
    </w:p>
    <w:p w14:paraId="39FB5822" w14:textId="77777777" w:rsidR="00971467" w:rsidRDefault="00971467">
      <w:pPr>
        <w:autoSpaceDE w:val="0"/>
        <w:spacing w:after="0" w:line="240" w:lineRule="auto"/>
        <w:rPr>
          <w:rFonts w:ascii="Arial" w:hAnsi="Arial" w:cs="Arial"/>
          <w:b/>
          <w:sz w:val="20"/>
          <w:szCs w:val="20"/>
        </w:rPr>
      </w:pPr>
    </w:p>
    <w:p w14:paraId="7A70D4E8" w14:textId="77777777" w:rsidR="00971467" w:rsidRDefault="00971467">
      <w:pPr>
        <w:autoSpaceDE w:val="0"/>
        <w:spacing w:after="0" w:line="240" w:lineRule="auto"/>
        <w:jc w:val="both"/>
        <w:rPr>
          <w:rFonts w:ascii="Arial" w:hAnsi="Arial" w:cs="Arial"/>
          <w:sz w:val="20"/>
          <w:szCs w:val="20"/>
        </w:rPr>
      </w:pPr>
      <w:r>
        <w:rPr>
          <w:rFonts w:ascii="Arial" w:hAnsi="Arial" w:cs="Arial"/>
          <w:sz w:val="20"/>
          <w:szCs w:val="20"/>
        </w:rPr>
        <w:t xml:space="preserve">Veškerá komunikace mezi </w:t>
      </w:r>
      <w:r w:rsidR="00737E21">
        <w:rPr>
          <w:rFonts w:ascii="Arial" w:hAnsi="Arial" w:cs="Arial"/>
          <w:sz w:val="20"/>
          <w:szCs w:val="20"/>
        </w:rPr>
        <w:t>Zadavatel</w:t>
      </w:r>
      <w:r>
        <w:rPr>
          <w:rFonts w:ascii="Arial" w:hAnsi="Arial" w:cs="Arial"/>
          <w:sz w:val="20"/>
          <w:szCs w:val="20"/>
        </w:rPr>
        <w:t xml:space="preserve">em (pověřenou osobou) a dodavateli, poskytované dokumenty a informace budou v českém jazyce. Každý účastník zadávacího řízení je oprávněn po </w:t>
      </w:r>
      <w:r w:rsidR="00737E21">
        <w:rPr>
          <w:rFonts w:ascii="Arial" w:hAnsi="Arial" w:cs="Arial"/>
          <w:sz w:val="20"/>
          <w:szCs w:val="20"/>
        </w:rPr>
        <w:t>Zadavatel</w:t>
      </w:r>
      <w:r>
        <w:rPr>
          <w:rFonts w:ascii="Arial" w:hAnsi="Arial" w:cs="Arial"/>
          <w:sz w:val="20"/>
          <w:szCs w:val="20"/>
        </w:rPr>
        <w:t>i požadovat vysvětlení zadávací dokumentace.</w:t>
      </w:r>
    </w:p>
    <w:p w14:paraId="55A4D033" w14:textId="4DC89BC5" w:rsidR="00971467" w:rsidRDefault="00971467" w:rsidP="00150C25">
      <w:pPr>
        <w:autoSpaceDE w:val="0"/>
        <w:spacing w:after="0" w:line="240" w:lineRule="auto"/>
        <w:jc w:val="both"/>
        <w:rPr>
          <w:rFonts w:ascii="Arial" w:hAnsi="Arial" w:cs="Arial"/>
          <w:sz w:val="20"/>
          <w:szCs w:val="20"/>
        </w:rPr>
      </w:pPr>
      <w:r w:rsidRPr="00DF7906">
        <w:rPr>
          <w:rFonts w:ascii="Arial" w:hAnsi="Arial" w:cs="Arial"/>
          <w:sz w:val="20"/>
          <w:szCs w:val="20"/>
        </w:rPr>
        <w:t xml:space="preserve">V případě, že některý z účastníků zadávacího řízení bude mít jakýkoliv dotaz vztahující se k zadávacím podmínkám veřejné zakázky, musí tento dotaz podat </w:t>
      </w:r>
      <w:r>
        <w:rPr>
          <w:rFonts w:ascii="Arial" w:hAnsi="Arial" w:cs="Arial"/>
          <w:sz w:val="20"/>
          <w:szCs w:val="20"/>
        </w:rPr>
        <w:t xml:space="preserve">prostřednictvím elektronické pošty na adresu osoby pověřené </w:t>
      </w:r>
      <w:r w:rsidR="00737E21">
        <w:rPr>
          <w:rFonts w:ascii="Arial" w:hAnsi="Arial" w:cs="Arial"/>
          <w:sz w:val="20"/>
          <w:szCs w:val="20"/>
        </w:rPr>
        <w:t>Zadavatel</w:t>
      </w:r>
      <w:r>
        <w:rPr>
          <w:rFonts w:ascii="Arial" w:hAnsi="Arial" w:cs="Arial"/>
          <w:sz w:val="20"/>
          <w:szCs w:val="20"/>
        </w:rPr>
        <w:t xml:space="preserve">em, </w:t>
      </w:r>
      <w:r w:rsidR="003D29FB">
        <w:rPr>
          <w:rFonts w:ascii="Arial" w:hAnsi="Arial" w:cs="Arial"/>
          <w:sz w:val="20"/>
          <w:szCs w:val="20"/>
        </w:rPr>
        <w:t>Ing. David Otruba</w:t>
      </w:r>
      <w:r>
        <w:rPr>
          <w:rFonts w:ascii="Arial" w:hAnsi="Arial" w:cs="Arial"/>
          <w:sz w:val="20"/>
          <w:szCs w:val="20"/>
        </w:rPr>
        <w:t xml:space="preserve">, e-mail: </w:t>
      </w:r>
      <w:r w:rsidR="003D29FB">
        <w:rPr>
          <w:rFonts w:ascii="Arial" w:hAnsi="Arial" w:cs="Arial"/>
          <w:sz w:val="20"/>
          <w:szCs w:val="20"/>
        </w:rPr>
        <w:t>otruba</w:t>
      </w:r>
      <w:r w:rsidR="00B00ED1">
        <w:rPr>
          <w:rFonts w:ascii="Arial" w:hAnsi="Arial" w:cs="Arial"/>
          <w:sz w:val="20"/>
          <w:szCs w:val="20"/>
        </w:rPr>
        <w:t>@nembo.cz.</w:t>
      </w:r>
      <w:r>
        <w:rPr>
          <w:rFonts w:ascii="Arial" w:hAnsi="Arial" w:cs="Arial"/>
          <w:sz w:val="20"/>
          <w:szCs w:val="20"/>
        </w:rPr>
        <w:t xml:space="preserve"> </w:t>
      </w:r>
      <w:r w:rsidRPr="00DF7906">
        <w:rPr>
          <w:rFonts w:ascii="Arial" w:hAnsi="Arial" w:cs="Arial"/>
          <w:sz w:val="20"/>
          <w:szCs w:val="20"/>
        </w:rPr>
        <w:t xml:space="preserve">Žádost o vysvětlení zadávací dokumentace k zadávacím podmínkám je dodavatel povinen doručit </w:t>
      </w:r>
      <w:r w:rsidR="00737E21">
        <w:rPr>
          <w:rFonts w:ascii="Arial" w:hAnsi="Arial" w:cs="Arial"/>
          <w:sz w:val="20"/>
          <w:szCs w:val="20"/>
        </w:rPr>
        <w:t>Zadavatel</w:t>
      </w:r>
      <w:r w:rsidRPr="00DF7906">
        <w:rPr>
          <w:rFonts w:ascii="Arial" w:hAnsi="Arial" w:cs="Arial"/>
          <w:sz w:val="20"/>
          <w:szCs w:val="20"/>
        </w:rPr>
        <w:t xml:space="preserve">i nejpozději 5 pracovních dnů před uplynutím lhůty pro podání nabídek. </w:t>
      </w:r>
      <w:r w:rsidR="00737E21">
        <w:rPr>
          <w:rFonts w:ascii="Arial" w:hAnsi="Arial" w:cs="Arial"/>
          <w:sz w:val="20"/>
          <w:szCs w:val="20"/>
        </w:rPr>
        <w:t>Zadavatel</w:t>
      </w:r>
      <w:r w:rsidRPr="00DF7906">
        <w:rPr>
          <w:rFonts w:ascii="Arial" w:hAnsi="Arial" w:cs="Arial"/>
          <w:sz w:val="20"/>
          <w:szCs w:val="20"/>
        </w:rPr>
        <w:t xml:space="preserve"> vysvětlení zadávací dokumentace </w:t>
      </w:r>
      <w:r>
        <w:rPr>
          <w:rFonts w:ascii="Arial" w:hAnsi="Arial" w:cs="Arial"/>
          <w:sz w:val="20"/>
          <w:szCs w:val="20"/>
        </w:rPr>
        <w:t>poskytne</w:t>
      </w:r>
      <w:r w:rsidRPr="00DF7906">
        <w:rPr>
          <w:rFonts w:ascii="Arial" w:hAnsi="Arial" w:cs="Arial"/>
          <w:sz w:val="20"/>
          <w:szCs w:val="20"/>
        </w:rPr>
        <w:t xml:space="preserve"> nejpozději do 12:00 hodin posledního pracovního dne předcházejícího poslednímu dni lhůty pro podání nabídek. </w:t>
      </w:r>
    </w:p>
    <w:p w14:paraId="2ED4218D" w14:textId="77777777" w:rsidR="00971467" w:rsidRPr="00DF7906" w:rsidRDefault="00737E21" w:rsidP="00150C25">
      <w:pPr>
        <w:autoSpaceDE w:val="0"/>
        <w:spacing w:after="0" w:line="240" w:lineRule="auto"/>
        <w:jc w:val="both"/>
        <w:rPr>
          <w:rFonts w:ascii="Arial" w:hAnsi="Arial" w:cs="Arial"/>
          <w:sz w:val="20"/>
          <w:szCs w:val="20"/>
        </w:rPr>
      </w:pPr>
      <w:r>
        <w:rPr>
          <w:rFonts w:ascii="Arial" w:hAnsi="Arial" w:cs="Arial"/>
          <w:sz w:val="20"/>
          <w:szCs w:val="20"/>
        </w:rPr>
        <w:t>Zadavatel</w:t>
      </w:r>
      <w:r w:rsidR="00971467" w:rsidRPr="00DF7906">
        <w:rPr>
          <w:rFonts w:ascii="Arial" w:hAnsi="Arial" w:cs="Arial"/>
          <w:sz w:val="20"/>
          <w:szCs w:val="20"/>
        </w:rPr>
        <w:t xml:space="preserve"> může poskytnout dodavatelům dodatečné informace k zadávacím podmínkám i bez předchozí žádosti. Dodatečné informace</w:t>
      </w:r>
      <w:r w:rsidR="00971467">
        <w:rPr>
          <w:rFonts w:ascii="Arial" w:hAnsi="Arial" w:cs="Arial"/>
          <w:sz w:val="20"/>
          <w:szCs w:val="20"/>
        </w:rPr>
        <w:t xml:space="preserve"> v tom případě</w:t>
      </w:r>
      <w:r w:rsidR="00971467" w:rsidRPr="00DF7906">
        <w:rPr>
          <w:rFonts w:ascii="Arial" w:hAnsi="Arial" w:cs="Arial"/>
          <w:sz w:val="20"/>
          <w:szCs w:val="20"/>
        </w:rPr>
        <w:t xml:space="preserve"> poskytne </w:t>
      </w:r>
      <w:r>
        <w:rPr>
          <w:rFonts w:ascii="Arial" w:hAnsi="Arial" w:cs="Arial"/>
          <w:sz w:val="20"/>
          <w:szCs w:val="20"/>
        </w:rPr>
        <w:t>Zadavatel</w:t>
      </w:r>
      <w:r w:rsidR="00971467" w:rsidRPr="00DF7906">
        <w:rPr>
          <w:rFonts w:ascii="Arial" w:hAnsi="Arial" w:cs="Arial"/>
          <w:sz w:val="20"/>
          <w:szCs w:val="20"/>
        </w:rPr>
        <w:t xml:space="preserve"> hromadně i všem ostatním dodavatelům </w:t>
      </w:r>
      <w:r w:rsidR="00971467">
        <w:rPr>
          <w:rFonts w:ascii="Arial" w:hAnsi="Arial" w:cs="Arial"/>
          <w:sz w:val="20"/>
          <w:szCs w:val="20"/>
        </w:rPr>
        <w:t xml:space="preserve">stejným způsobem, jakým byla uveřejněna </w:t>
      </w:r>
      <w:r w:rsidR="0084519F">
        <w:rPr>
          <w:rFonts w:ascii="Arial" w:hAnsi="Arial" w:cs="Arial"/>
          <w:sz w:val="20"/>
          <w:szCs w:val="20"/>
        </w:rPr>
        <w:t>Výzv</w:t>
      </w:r>
      <w:r w:rsidR="00971467">
        <w:rPr>
          <w:rFonts w:ascii="Arial" w:hAnsi="Arial" w:cs="Arial"/>
          <w:sz w:val="20"/>
          <w:szCs w:val="20"/>
        </w:rPr>
        <w:t>a</w:t>
      </w:r>
      <w:r w:rsidR="00BB2488">
        <w:rPr>
          <w:rFonts w:ascii="Arial" w:hAnsi="Arial" w:cs="Arial"/>
          <w:sz w:val="20"/>
          <w:szCs w:val="20"/>
        </w:rPr>
        <w:t>, tj.</w:t>
      </w:r>
      <w:r w:rsidR="00BB2488" w:rsidRPr="00BB2488">
        <w:t xml:space="preserve"> </w:t>
      </w:r>
      <w:r w:rsidR="00BB2488" w:rsidRPr="00BB2488">
        <w:rPr>
          <w:rFonts w:ascii="Arial" w:hAnsi="Arial" w:cs="Arial"/>
          <w:sz w:val="20"/>
          <w:szCs w:val="20"/>
        </w:rPr>
        <w:t>prostřednictvím certifikovaného elektronického nástroje E-ZAK, který je implementován na profilu zadavatele https://bohumin.ezak.cz/profile_display_4.html</w:t>
      </w:r>
      <w:r w:rsidR="00BB2488">
        <w:rPr>
          <w:rFonts w:ascii="Arial" w:hAnsi="Arial" w:cs="Arial"/>
          <w:sz w:val="20"/>
          <w:szCs w:val="20"/>
        </w:rPr>
        <w:t xml:space="preserve">. </w:t>
      </w:r>
    </w:p>
    <w:p w14:paraId="1B17DCB7" w14:textId="77777777" w:rsidR="00971467" w:rsidRDefault="00971467">
      <w:pPr>
        <w:autoSpaceDE w:val="0"/>
        <w:spacing w:after="0" w:line="240" w:lineRule="auto"/>
        <w:jc w:val="both"/>
        <w:rPr>
          <w:rFonts w:ascii="Arial" w:hAnsi="Arial" w:cs="Arial"/>
          <w:sz w:val="20"/>
          <w:szCs w:val="20"/>
        </w:rPr>
      </w:pPr>
    </w:p>
    <w:p w14:paraId="7D7B1EAF" w14:textId="77777777" w:rsidR="00971467" w:rsidRDefault="00971467">
      <w:pPr>
        <w:autoSpaceDE w:val="0"/>
        <w:spacing w:after="0" w:line="240" w:lineRule="auto"/>
        <w:rPr>
          <w:rFonts w:ascii="Arial" w:hAnsi="Arial" w:cs="Arial"/>
          <w:b/>
        </w:rPr>
      </w:pPr>
      <w:r>
        <w:rPr>
          <w:rFonts w:ascii="Arial" w:hAnsi="Arial" w:cs="Arial"/>
          <w:b/>
        </w:rPr>
        <w:t>1</w:t>
      </w:r>
      <w:r w:rsidR="00BB2488">
        <w:rPr>
          <w:rFonts w:ascii="Arial" w:hAnsi="Arial" w:cs="Arial"/>
          <w:b/>
        </w:rPr>
        <w:t>4</w:t>
      </w:r>
      <w:r>
        <w:rPr>
          <w:rFonts w:ascii="Arial" w:hAnsi="Arial" w:cs="Arial"/>
          <w:b/>
        </w:rPr>
        <w:t>. JINÉ POŽADAVKY ZADAVATELE</w:t>
      </w:r>
    </w:p>
    <w:p w14:paraId="77552757" w14:textId="77777777" w:rsidR="00971467" w:rsidRDefault="00971467">
      <w:pPr>
        <w:autoSpaceDE w:val="0"/>
        <w:spacing w:after="0" w:line="240" w:lineRule="auto"/>
        <w:rPr>
          <w:rFonts w:ascii="Arial" w:hAnsi="Arial" w:cs="Arial"/>
          <w:b/>
          <w:sz w:val="20"/>
          <w:szCs w:val="20"/>
        </w:rPr>
      </w:pPr>
    </w:p>
    <w:p w14:paraId="18D339E8" w14:textId="77777777" w:rsidR="00971467" w:rsidRDefault="00971467">
      <w:pPr>
        <w:autoSpaceDE w:val="0"/>
        <w:spacing w:after="0" w:line="240" w:lineRule="auto"/>
        <w:rPr>
          <w:rFonts w:ascii="Arial" w:hAnsi="Arial" w:cs="Arial"/>
          <w:b/>
          <w:sz w:val="20"/>
          <w:szCs w:val="20"/>
          <w:u w:val="single"/>
        </w:rPr>
      </w:pPr>
      <w:r>
        <w:rPr>
          <w:rFonts w:ascii="Arial" w:hAnsi="Arial" w:cs="Arial"/>
          <w:b/>
          <w:sz w:val="20"/>
          <w:szCs w:val="20"/>
          <w:u w:val="single"/>
        </w:rPr>
        <w:t>Zadavatel požaduje doložit:</w:t>
      </w:r>
    </w:p>
    <w:p w14:paraId="7A613226" w14:textId="77777777" w:rsidR="00971467" w:rsidRDefault="00971467">
      <w:pPr>
        <w:autoSpaceDE w:val="0"/>
        <w:spacing w:after="0" w:line="240" w:lineRule="auto"/>
        <w:rPr>
          <w:rFonts w:ascii="Arial" w:hAnsi="Arial" w:cs="Arial"/>
          <w:sz w:val="20"/>
          <w:szCs w:val="20"/>
        </w:rPr>
      </w:pPr>
    </w:p>
    <w:p w14:paraId="7DCDD6D5" w14:textId="77777777" w:rsidR="00971467" w:rsidRDefault="00971467">
      <w:pPr>
        <w:autoSpaceDE w:val="0"/>
        <w:spacing w:after="0" w:line="240" w:lineRule="auto"/>
        <w:jc w:val="both"/>
        <w:rPr>
          <w:rFonts w:ascii="Arial" w:hAnsi="Arial" w:cs="Arial"/>
          <w:sz w:val="20"/>
          <w:szCs w:val="20"/>
        </w:rPr>
      </w:pPr>
      <w:r>
        <w:rPr>
          <w:rFonts w:ascii="Arial" w:hAnsi="Arial" w:cs="Arial"/>
          <w:b/>
          <w:sz w:val="20"/>
          <w:szCs w:val="20"/>
        </w:rPr>
        <w:t>Seznam poddodavatelů (popř. čestné prohlášení)</w:t>
      </w:r>
      <w:r>
        <w:rPr>
          <w:rFonts w:ascii="Arial" w:hAnsi="Arial" w:cs="Arial"/>
          <w:sz w:val="20"/>
          <w:szCs w:val="20"/>
        </w:rPr>
        <w:t xml:space="preserve"> – V případě, že část veřejné zakázky bude plněna formou poddodávky (prostřednictvím třetí osoby), požaduje </w:t>
      </w:r>
      <w:r w:rsidR="00737E21">
        <w:rPr>
          <w:rFonts w:ascii="Arial" w:hAnsi="Arial" w:cs="Arial"/>
          <w:sz w:val="20"/>
          <w:szCs w:val="20"/>
        </w:rPr>
        <w:t>Zadavatel</w:t>
      </w:r>
      <w:r>
        <w:rPr>
          <w:rFonts w:ascii="Arial" w:hAnsi="Arial" w:cs="Arial"/>
          <w:sz w:val="20"/>
          <w:szCs w:val="20"/>
        </w:rPr>
        <w:t xml:space="preserve"> uvést v nabídce (v příloze návrhu smlouvy), jaká část veřejné zakázky bude prováděna třetí osobou (poddodavatelem) a identifikovat tyto třetí osoby (účastník zadávacího řízení je povinen u poddodavatele uvést jeho identifikační údaje). Účastník zadávacího řízení odpovídá v plném rozsahu za veškerou činnost poddodavatelů. Změna poddodavatele v průběhu plnění veřejné zakázky je možná pouze po předchozím písemném souhlasu </w:t>
      </w:r>
      <w:r w:rsidR="00737E21">
        <w:rPr>
          <w:rFonts w:ascii="Arial" w:hAnsi="Arial" w:cs="Arial"/>
          <w:sz w:val="20"/>
          <w:szCs w:val="20"/>
        </w:rPr>
        <w:t>Zadavatel</w:t>
      </w:r>
      <w:r>
        <w:rPr>
          <w:rFonts w:ascii="Arial" w:hAnsi="Arial" w:cs="Arial"/>
          <w:sz w:val="20"/>
          <w:szCs w:val="20"/>
        </w:rPr>
        <w:t>e. V případě, že účastník zadávacího řízení bude provádět veřejnou zakázku pouze s využitím vlastních kapacit, předloží v nabídce o této skutečnosti prohlášení.</w:t>
      </w:r>
    </w:p>
    <w:p w14:paraId="5CB7B378" w14:textId="77777777" w:rsidR="00971467" w:rsidRDefault="00971467">
      <w:pPr>
        <w:autoSpaceDE w:val="0"/>
        <w:spacing w:after="0" w:line="240" w:lineRule="auto"/>
        <w:rPr>
          <w:rFonts w:ascii="Arial" w:hAnsi="Arial" w:cs="Arial"/>
          <w:sz w:val="20"/>
          <w:szCs w:val="20"/>
        </w:rPr>
      </w:pPr>
    </w:p>
    <w:p w14:paraId="0E6CF9CF" w14:textId="77777777" w:rsidR="00971467" w:rsidRDefault="00971467">
      <w:pPr>
        <w:autoSpaceDE w:val="0"/>
        <w:spacing w:after="0" w:line="240" w:lineRule="auto"/>
        <w:rPr>
          <w:rFonts w:ascii="Arial" w:hAnsi="Arial" w:cs="Arial"/>
          <w:b/>
        </w:rPr>
      </w:pPr>
      <w:r>
        <w:rPr>
          <w:rFonts w:ascii="Arial" w:hAnsi="Arial" w:cs="Arial"/>
          <w:b/>
        </w:rPr>
        <w:t>1</w:t>
      </w:r>
      <w:r w:rsidR="00BB2488">
        <w:rPr>
          <w:rFonts w:ascii="Arial" w:hAnsi="Arial" w:cs="Arial"/>
          <w:b/>
        </w:rPr>
        <w:t>5</w:t>
      </w:r>
      <w:r>
        <w:rPr>
          <w:rFonts w:ascii="Arial" w:hAnsi="Arial" w:cs="Arial"/>
          <w:b/>
        </w:rPr>
        <w:t>. OSTATNÍ UJEDNÁNÍ</w:t>
      </w:r>
    </w:p>
    <w:p w14:paraId="05B82D4E" w14:textId="77777777" w:rsidR="00971467" w:rsidRDefault="00971467">
      <w:pPr>
        <w:autoSpaceDE w:val="0"/>
        <w:spacing w:after="0" w:line="240" w:lineRule="auto"/>
        <w:rPr>
          <w:rFonts w:ascii="Arial" w:hAnsi="Arial" w:cs="Arial"/>
          <w:b/>
          <w:sz w:val="20"/>
          <w:szCs w:val="20"/>
        </w:rPr>
      </w:pPr>
    </w:p>
    <w:p w14:paraId="05AEB82C" w14:textId="77777777" w:rsidR="00971467" w:rsidRDefault="00971467" w:rsidP="001E029D">
      <w:pPr>
        <w:pStyle w:val="Odstavecseseznamem"/>
        <w:autoSpaceDE w:val="0"/>
        <w:spacing w:after="0" w:line="240" w:lineRule="auto"/>
        <w:ind w:left="0"/>
        <w:jc w:val="both"/>
        <w:rPr>
          <w:rFonts w:ascii="Arial" w:hAnsi="Arial" w:cs="Arial"/>
          <w:sz w:val="20"/>
          <w:szCs w:val="20"/>
        </w:rPr>
      </w:pPr>
      <w:r w:rsidRPr="001E029D">
        <w:rPr>
          <w:rFonts w:ascii="Arial" w:hAnsi="Arial" w:cs="Arial"/>
          <w:sz w:val="20"/>
          <w:szCs w:val="20"/>
        </w:rPr>
        <w:t>Zadavatel prohlašuje, že poskytnuté údaje o jednotlivých uchazečích považuje za důvěrné a bude je</w:t>
      </w:r>
      <w:r>
        <w:rPr>
          <w:rFonts w:ascii="Arial" w:hAnsi="Arial" w:cs="Arial"/>
          <w:sz w:val="20"/>
          <w:szCs w:val="20"/>
        </w:rPr>
        <w:t xml:space="preserve"> </w:t>
      </w:r>
      <w:r w:rsidRPr="001E029D">
        <w:rPr>
          <w:rFonts w:ascii="Arial" w:hAnsi="Arial" w:cs="Arial"/>
          <w:sz w:val="20"/>
          <w:szCs w:val="20"/>
        </w:rPr>
        <w:t xml:space="preserve">využívat jen pro účely tohoto řízení. </w:t>
      </w:r>
    </w:p>
    <w:p w14:paraId="237F7B5C" w14:textId="77777777" w:rsidR="005B27D5" w:rsidRDefault="00971467" w:rsidP="001E029D">
      <w:pPr>
        <w:pStyle w:val="Odstavecseseznamem"/>
        <w:autoSpaceDE w:val="0"/>
        <w:spacing w:after="0" w:line="240" w:lineRule="auto"/>
        <w:ind w:left="0"/>
        <w:jc w:val="both"/>
        <w:rPr>
          <w:rFonts w:ascii="Arial" w:hAnsi="Arial" w:cs="Arial"/>
          <w:sz w:val="20"/>
          <w:szCs w:val="20"/>
        </w:rPr>
      </w:pPr>
      <w:r w:rsidRPr="001E029D">
        <w:rPr>
          <w:rFonts w:ascii="Arial" w:hAnsi="Arial" w:cs="Arial"/>
          <w:sz w:val="20"/>
          <w:szCs w:val="20"/>
        </w:rPr>
        <w:lastRenderedPageBreak/>
        <w:t>Zadavatel si vyhrazuje právo</w:t>
      </w:r>
      <w:r w:rsidR="005B27D5">
        <w:rPr>
          <w:rFonts w:ascii="Arial" w:hAnsi="Arial" w:cs="Arial"/>
          <w:sz w:val="20"/>
          <w:szCs w:val="20"/>
        </w:rPr>
        <w:t>:</w:t>
      </w:r>
    </w:p>
    <w:p w14:paraId="1ADC1141" w14:textId="6D81B166" w:rsidR="00971467" w:rsidRDefault="00971467" w:rsidP="001E029D">
      <w:pPr>
        <w:pStyle w:val="Odstavecseseznamem"/>
        <w:autoSpaceDE w:val="0"/>
        <w:spacing w:after="0" w:line="240" w:lineRule="auto"/>
        <w:ind w:left="0"/>
        <w:jc w:val="both"/>
        <w:rPr>
          <w:rFonts w:ascii="Arial" w:hAnsi="Arial" w:cs="Arial"/>
          <w:sz w:val="20"/>
          <w:szCs w:val="20"/>
        </w:rPr>
      </w:pPr>
      <w:r w:rsidRPr="001E029D">
        <w:rPr>
          <w:rFonts w:ascii="Arial" w:hAnsi="Arial" w:cs="Arial"/>
          <w:sz w:val="20"/>
          <w:szCs w:val="20"/>
        </w:rPr>
        <w:t xml:space="preserve"> </w:t>
      </w:r>
    </w:p>
    <w:p w14:paraId="078EB6F8" w14:textId="77777777" w:rsidR="00971467" w:rsidRDefault="00971467" w:rsidP="001E029D">
      <w:pPr>
        <w:pStyle w:val="Odstavecseseznamem"/>
        <w:autoSpaceDE w:val="0"/>
        <w:spacing w:after="0" w:line="240" w:lineRule="auto"/>
        <w:ind w:left="0"/>
        <w:jc w:val="both"/>
        <w:rPr>
          <w:rFonts w:ascii="Arial" w:hAnsi="Arial" w:cs="Arial"/>
          <w:sz w:val="20"/>
          <w:szCs w:val="20"/>
        </w:rPr>
      </w:pPr>
      <w:r>
        <w:rPr>
          <w:rFonts w:ascii="Arial" w:hAnsi="Arial" w:cs="Arial"/>
          <w:sz w:val="20"/>
          <w:szCs w:val="20"/>
        </w:rPr>
        <w:t xml:space="preserve">- </w:t>
      </w:r>
      <w:r w:rsidRPr="001E029D">
        <w:rPr>
          <w:rFonts w:ascii="Arial" w:hAnsi="Arial" w:cs="Arial"/>
          <w:sz w:val="20"/>
          <w:szCs w:val="20"/>
        </w:rPr>
        <w:t>zm</w:t>
      </w:r>
      <w:r>
        <w:rPr>
          <w:rFonts w:ascii="Arial" w:hAnsi="Arial" w:cs="Arial"/>
          <w:sz w:val="20"/>
          <w:szCs w:val="20"/>
        </w:rPr>
        <w:t xml:space="preserve">ěnit, případně zrušit </w:t>
      </w:r>
      <w:r w:rsidR="0084519F">
        <w:rPr>
          <w:rFonts w:ascii="Arial" w:hAnsi="Arial" w:cs="Arial"/>
          <w:sz w:val="20"/>
          <w:szCs w:val="20"/>
        </w:rPr>
        <w:t>Výzv</w:t>
      </w:r>
      <w:r>
        <w:rPr>
          <w:rFonts w:ascii="Arial" w:hAnsi="Arial" w:cs="Arial"/>
          <w:sz w:val="20"/>
          <w:szCs w:val="20"/>
        </w:rPr>
        <w:t xml:space="preserve">u bez </w:t>
      </w:r>
      <w:r w:rsidRPr="001E029D">
        <w:rPr>
          <w:rFonts w:ascii="Arial" w:hAnsi="Arial" w:cs="Arial"/>
          <w:sz w:val="20"/>
          <w:szCs w:val="20"/>
        </w:rPr>
        <w:t xml:space="preserve">uvedení důvodu, </w:t>
      </w:r>
    </w:p>
    <w:p w14:paraId="090DFF18" w14:textId="77777777" w:rsidR="00971467" w:rsidRDefault="00971467" w:rsidP="001E029D">
      <w:pPr>
        <w:pStyle w:val="Odstavecseseznamem"/>
        <w:autoSpaceDE w:val="0"/>
        <w:spacing w:after="0" w:line="240" w:lineRule="auto"/>
        <w:ind w:left="0"/>
        <w:jc w:val="both"/>
        <w:rPr>
          <w:rFonts w:ascii="Arial" w:hAnsi="Arial" w:cs="Arial"/>
          <w:sz w:val="20"/>
          <w:szCs w:val="20"/>
        </w:rPr>
      </w:pPr>
      <w:r>
        <w:rPr>
          <w:rFonts w:ascii="Arial" w:hAnsi="Arial" w:cs="Arial"/>
          <w:sz w:val="20"/>
          <w:szCs w:val="20"/>
        </w:rPr>
        <w:t xml:space="preserve">- </w:t>
      </w:r>
      <w:r w:rsidRPr="001E029D">
        <w:rPr>
          <w:rFonts w:ascii="Arial" w:hAnsi="Arial" w:cs="Arial"/>
          <w:sz w:val="20"/>
          <w:szCs w:val="20"/>
        </w:rPr>
        <w:t xml:space="preserve">neuzavřít smlouvu s žádným uchazečem, </w:t>
      </w:r>
    </w:p>
    <w:p w14:paraId="78FFFBA1" w14:textId="77777777" w:rsidR="00971467" w:rsidRDefault="00971467" w:rsidP="001E029D">
      <w:pPr>
        <w:pStyle w:val="Odstavecseseznamem"/>
        <w:autoSpaceDE w:val="0"/>
        <w:spacing w:after="0" w:line="240" w:lineRule="auto"/>
        <w:ind w:left="0"/>
        <w:jc w:val="both"/>
        <w:rPr>
          <w:rFonts w:ascii="Arial" w:hAnsi="Arial" w:cs="Arial"/>
          <w:sz w:val="20"/>
          <w:szCs w:val="20"/>
        </w:rPr>
      </w:pPr>
      <w:r>
        <w:rPr>
          <w:rFonts w:ascii="Arial" w:hAnsi="Arial" w:cs="Arial"/>
          <w:sz w:val="20"/>
          <w:szCs w:val="20"/>
        </w:rPr>
        <w:t xml:space="preserve">- </w:t>
      </w:r>
      <w:r w:rsidRPr="001E029D">
        <w:rPr>
          <w:rFonts w:ascii="Arial" w:hAnsi="Arial" w:cs="Arial"/>
          <w:sz w:val="20"/>
          <w:szCs w:val="20"/>
        </w:rPr>
        <w:t>neakcept</w:t>
      </w:r>
      <w:r>
        <w:rPr>
          <w:rFonts w:ascii="Arial" w:hAnsi="Arial" w:cs="Arial"/>
          <w:sz w:val="20"/>
          <w:szCs w:val="20"/>
        </w:rPr>
        <w:t xml:space="preserve">ovat v plném rozsahu ustanovení </w:t>
      </w:r>
      <w:r w:rsidRPr="001E029D">
        <w:rPr>
          <w:rFonts w:ascii="Arial" w:hAnsi="Arial" w:cs="Arial"/>
          <w:sz w:val="20"/>
          <w:szCs w:val="20"/>
        </w:rPr>
        <w:t xml:space="preserve">navržená uchazečem k zapracování do smlouvy, </w:t>
      </w:r>
    </w:p>
    <w:p w14:paraId="0F654D5F" w14:textId="77777777" w:rsidR="00971467" w:rsidRDefault="00971467" w:rsidP="001E029D">
      <w:pPr>
        <w:pStyle w:val="Odstavecseseznamem"/>
        <w:autoSpaceDE w:val="0"/>
        <w:spacing w:after="0" w:line="240" w:lineRule="auto"/>
        <w:ind w:left="0"/>
        <w:jc w:val="both"/>
        <w:rPr>
          <w:rFonts w:ascii="Arial" w:hAnsi="Arial" w:cs="Arial"/>
          <w:sz w:val="20"/>
          <w:szCs w:val="20"/>
        </w:rPr>
      </w:pPr>
      <w:r>
        <w:rPr>
          <w:rFonts w:ascii="Arial" w:hAnsi="Arial" w:cs="Arial"/>
          <w:sz w:val="20"/>
          <w:szCs w:val="20"/>
        </w:rPr>
        <w:t xml:space="preserve">- </w:t>
      </w:r>
      <w:r w:rsidRPr="001E029D">
        <w:rPr>
          <w:rFonts w:ascii="Arial" w:hAnsi="Arial" w:cs="Arial"/>
          <w:sz w:val="20"/>
          <w:szCs w:val="20"/>
        </w:rPr>
        <w:t>odmítnout všechny na</w:t>
      </w:r>
      <w:r>
        <w:rPr>
          <w:rFonts w:ascii="Arial" w:hAnsi="Arial" w:cs="Arial"/>
          <w:sz w:val="20"/>
          <w:szCs w:val="20"/>
        </w:rPr>
        <w:t xml:space="preserve">bídky.  </w:t>
      </w:r>
    </w:p>
    <w:p w14:paraId="3C55EEFB" w14:textId="77777777" w:rsidR="00971467" w:rsidRDefault="00971467" w:rsidP="001E029D">
      <w:pPr>
        <w:pStyle w:val="Odstavecseseznamem"/>
        <w:autoSpaceDE w:val="0"/>
        <w:spacing w:after="0" w:line="240" w:lineRule="auto"/>
        <w:ind w:left="0"/>
        <w:jc w:val="both"/>
        <w:rPr>
          <w:rFonts w:ascii="Arial" w:hAnsi="Arial" w:cs="Arial"/>
          <w:sz w:val="20"/>
          <w:szCs w:val="20"/>
        </w:rPr>
      </w:pPr>
    </w:p>
    <w:p w14:paraId="47BDF93C" w14:textId="77777777" w:rsidR="00971467" w:rsidRPr="001E029D" w:rsidRDefault="00971467" w:rsidP="001E029D">
      <w:pPr>
        <w:pStyle w:val="Odstavecseseznamem"/>
        <w:autoSpaceDE w:val="0"/>
        <w:spacing w:after="0" w:line="240" w:lineRule="auto"/>
        <w:ind w:left="0"/>
        <w:jc w:val="both"/>
        <w:rPr>
          <w:rFonts w:ascii="Arial" w:hAnsi="Arial" w:cs="Arial"/>
          <w:sz w:val="20"/>
          <w:szCs w:val="20"/>
        </w:rPr>
      </w:pPr>
    </w:p>
    <w:p w14:paraId="5E0F5BC5" w14:textId="77777777" w:rsidR="00971467" w:rsidRDefault="00971467">
      <w:pPr>
        <w:autoSpaceDE w:val="0"/>
        <w:spacing w:after="0" w:line="240" w:lineRule="auto"/>
        <w:jc w:val="both"/>
        <w:rPr>
          <w:rFonts w:ascii="Arial" w:hAnsi="Arial" w:cs="Arial"/>
          <w:sz w:val="20"/>
          <w:szCs w:val="20"/>
        </w:rPr>
      </w:pPr>
      <w:r>
        <w:rPr>
          <w:rFonts w:ascii="Arial" w:hAnsi="Arial" w:cs="Arial"/>
          <w:sz w:val="20"/>
          <w:szCs w:val="20"/>
        </w:rPr>
        <w:t>Zadavatel nehradí účastníkům zadávacího řízení náklady vzniklé z účasti v řízení.</w:t>
      </w:r>
    </w:p>
    <w:p w14:paraId="0E4080C4" w14:textId="77777777" w:rsidR="00971467" w:rsidRDefault="00971467">
      <w:pPr>
        <w:autoSpaceDE w:val="0"/>
        <w:spacing w:after="0" w:line="240" w:lineRule="auto"/>
        <w:jc w:val="both"/>
        <w:rPr>
          <w:rFonts w:ascii="Arial" w:hAnsi="Arial" w:cs="Arial"/>
          <w:sz w:val="20"/>
          <w:szCs w:val="20"/>
        </w:rPr>
      </w:pPr>
      <w:r>
        <w:rPr>
          <w:rFonts w:ascii="Arial" w:hAnsi="Arial" w:cs="Arial"/>
          <w:sz w:val="20"/>
          <w:szCs w:val="20"/>
        </w:rPr>
        <w:t>Ukončením výběrového řízení a oznámením výsledku nevznikne automaticky smluvní vztah.</w:t>
      </w:r>
    </w:p>
    <w:p w14:paraId="5B989DC4" w14:textId="77777777" w:rsidR="00971467" w:rsidRDefault="00971467">
      <w:pPr>
        <w:autoSpaceDE w:val="0"/>
        <w:spacing w:after="0" w:line="240" w:lineRule="auto"/>
        <w:rPr>
          <w:rFonts w:ascii="Arial" w:hAnsi="Arial" w:cs="Arial"/>
          <w:sz w:val="20"/>
          <w:szCs w:val="20"/>
        </w:rPr>
      </w:pPr>
    </w:p>
    <w:p w14:paraId="05560C70" w14:textId="77777777" w:rsidR="005B27D5" w:rsidRDefault="00360877" w:rsidP="00360877">
      <w:pPr>
        <w:autoSpaceDE w:val="0"/>
        <w:spacing w:after="0" w:line="240" w:lineRule="auto"/>
        <w:rPr>
          <w:rFonts w:ascii="Arial" w:hAnsi="Arial" w:cs="Arial"/>
          <w:b/>
          <w:sz w:val="20"/>
          <w:szCs w:val="20"/>
          <w:u w:val="single"/>
        </w:rPr>
      </w:pPr>
      <w:r w:rsidRPr="00887274">
        <w:rPr>
          <w:rFonts w:ascii="Arial" w:hAnsi="Arial" w:cs="Arial"/>
          <w:b/>
          <w:sz w:val="20"/>
          <w:szCs w:val="20"/>
          <w:u w:val="single"/>
        </w:rPr>
        <w:t>Zadavatel vyřadí nabídku z hodnocení a účastník nebude dále hodnocen, pokud:</w:t>
      </w:r>
    </w:p>
    <w:p w14:paraId="6FF614A9" w14:textId="473CDF79" w:rsidR="00360877" w:rsidRPr="00B513E7" w:rsidRDefault="00360877" w:rsidP="00360877">
      <w:pPr>
        <w:autoSpaceDE w:val="0"/>
        <w:spacing w:after="0" w:line="240" w:lineRule="auto"/>
        <w:rPr>
          <w:rFonts w:ascii="Arial" w:hAnsi="Arial" w:cs="Arial"/>
          <w:bCs/>
          <w:sz w:val="20"/>
          <w:szCs w:val="20"/>
        </w:rPr>
      </w:pPr>
      <w:r w:rsidRPr="00B513E7">
        <w:rPr>
          <w:rFonts w:ascii="Arial" w:hAnsi="Arial" w:cs="Arial"/>
          <w:bCs/>
          <w:sz w:val="20"/>
          <w:szCs w:val="20"/>
        </w:rPr>
        <w:br/>
        <w:t>a) nabídka bude doručena po lhůtě pro podání nabídek;</w:t>
      </w:r>
      <w:r w:rsidRPr="00B513E7">
        <w:rPr>
          <w:rFonts w:ascii="Arial" w:hAnsi="Arial" w:cs="Arial"/>
          <w:bCs/>
          <w:sz w:val="20"/>
          <w:szCs w:val="20"/>
        </w:rPr>
        <w:br/>
        <w:t>b) nabídka bude obsahově nekompletní a účastník nedoplní chybějící část ani na výzvu zadavatele ve stanovené lhůtě;</w:t>
      </w:r>
      <w:r w:rsidRPr="00B513E7">
        <w:rPr>
          <w:rFonts w:ascii="Arial" w:hAnsi="Arial" w:cs="Arial"/>
          <w:bCs/>
          <w:sz w:val="20"/>
          <w:szCs w:val="20"/>
        </w:rPr>
        <w:br/>
        <w:t>c) nabídka nesplní některý povinný požadavek zadávacích podmínek;</w:t>
      </w:r>
      <w:r w:rsidRPr="00B513E7">
        <w:rPr>
          <w:rFonts w:ascii="Arial" w:hAnsi="Arial" w:cs="Arial"/>
          <w:bCs/>
          <w:sz w:val="20"/>
          <w:szCs w:val="20"/>
        </w:rPr>
        <w:br/>
        <w:t>d) nabídka bude obsahovat nepravdivý údaj, který může mít vliv na posouzení nebo hodnocení;</w:t>
      </w:r>
      <w:r w:rsidRPr="00B513E7">
        <w:rPr>
          <w:rFonts w:ascii="Arial" w:hAnsi="Arial" w:cs="Arial"/>
          <w:bCs/>
          <w:sz w:val="20"/>
          <w:szCs w:val="20"/>
        </w:rPr>
        <w:br/>
        <w:t>e) účastník nedoručí vzorky ve lhůtě a způsobem dle této zadávací dokumentace / přílohy č. 5.</w:t>
      </w:r>
    </w:p>
    <w:p w14:paraId="194BD21A" w14:textId="77777777" w:rsidR="00971467" w:rsidRDefault="00971467">
      <w:pPr>
        <w:autoSpaceDE w:val="0"/>
        <w:spacing w:after="0" w:line="240" w:lineRule="auto"/>
        <w:rPr>
          <w:rFonts w:ascii="Arial" w:hAnsi="Arial" w:cs="Arial"/>
          <w:sz w:val="20"/>
          <w:szCs w:val="20"/>
        </w:rPr>
      </w:pPr>
    </w:p>
    <w:p w14:paraId="0CC7E060" w14:textId="77777777" w:rsidR="00971467" w:rsidRDefault="00971467">
      <w:pPr>
        <w:autoSpaceDE w:val="0"/>
        <w:spacing w:after="0" w:line="240" w:lineRule="auto"/>
        <w:jc w:val="both"/>
        <w:rPr>
          <w:rFonts w:ascii="Arial" w:hAnsi="Arial" w:cs="Arial"/>
          <w:sz w:val="20"/>
          <w:szCs w:val="20"/>
        </w:rPr>
      </w:pPr>
      <w:r>
        <w:rPr>
          <w:rFonts w:ascii="Arial" w:hAnsi="Arial" w:cs="Arial"/>
          <w:sz w:val="20"/>
          <w:szCs w:val="20"/>
        </w:rPr>
        <w:t>Hodnotící komise může v případě nejasností požádat účastníka zadávacího řízení o písemné vysvětlení nabídky a o doplnění chybějících dokladů.</w:t>
      </w:r>
    </w:p>
    <w:p w14:paraId="6AF78DCD" w14:textId="77777777" w:rsidR="00971467" w:rsidRDefault="00971467">
      <w:pPr>
        <w:autoSpaceDE w:val="0"/>
        <w:spacing w:after="0" w:line="240" w:lineRule="auto"/>
        <w:jc w:val="both"/>
        <w:rPr>
          <w:rFonts w:ascii="Arial" w:hAnsi="Arial" w:cs="Arial"/>
          <w:sz w:val="20"/>
          <w:szCs w:val="20"/>
        </w:rPr>
      </w:pPr>
    </w:p>
    <w:p w14:paraId="3607E3E4" w14:textId="77777777" w:rsidR="00971467" w:rsidRPr="00A70ED4" w:rsidRDefault="00971467">
      <w:pPr>
        <w:autoSpaceDE w:val="0"/>
        <w:spacing w:after="0" w:line="240" w:lineRule="auto"/>
        <w:jc w:val="both"/>
        <w:rPr>
          <w:rFonts w:ascii="Arial" w:hAnsi="Arial" w:cs="Arial"/>
          <w:sz w:val="20"/>
          <w:szCs w:val="20"/>
        </w:rPr>
      </w:pPr>
      <w:r w:rsidRPr="00A70ED4">
        <w:rPr>
          <w:rFonts w:ascii="Arial" w:hAnsi="Arial" w:cs="Arial"/>
          <w:sz w:val="20"/>
          <w:szCs w:val="20"/>
        </w:rPr>
        <w:t xml:space="preserve">Účastník podáním nabídky uděluje </w:t>
      </w:r>
      <w:r w:rsidR="00737E21">
        <w:rPr>
          <w:rFonts w:ascii="Arial" w:hAnsi="Arial" w:cs="Arial"/>
          <w:sz w:val="20"/>
          <w:szCs w:val="20"/>
        </w:rPr>
        <w:t>Zadavatel</w:t>
      </w:r>
      <w:r w:rsidRPr="00A70ED4">
        <w:rPr>
          <w:rFonts w:ascii="Arial" w:hAnsi="Arial" w:cs="Arial"/>
          <w:sz w:val="20"/>
          <w:szCs w:val="20"/>
        </w:rPr>
        <w:t>i svůj výslovný souhlas se zveřejněním podmínek jeho nabídky v rozsahu a za podmínek vyplývajících z příslušných právních předpisů.</w:t>
      </w:r>
      <w:r>
        <w:rPr>
          <w:rFonts w:ascii="Arial" w:hAnsi="Arial" w:cs="Arial"/>
          <w:sz w:val="20"/>
          <w:szCs w:val="20"/>
        </w:rPr>
        <w:t xml:space="preserve"> </w:t>
      </w:r>
    </w:p>
    <w:p w14:paraId="67BE6363" w14:textId="77777777" w:rsidR="00971467" w:rsidRDefault="00971467">
      <w:pPr>
        <w:autoSpaceDE w:val="0"/>
        <w:spacing w:after="0" w:line="240" w:lineRule="auto"/>
        <w:rPr>
          <w:rFonts w:ascii="Arial" w:hAnsi="Arial" w:cs="Arial"/>
          <w:sz w:val="20"/>
          <w:szCs w:val="20"/>
        </w:rPr>
      </w:pPr>
    </w:p>
    <w:p w14:paraId="0DF7CAB3" w14:textId="77777777" w:rsidR="00971467" w:rsidRDefault="00971467">
      <w:pPr>
        <w:autoSpaceDE w:val="0"/>
        <w:spacing w:after="0" w:line="240" w:lineRule="auto"/>
        <w:rPr>
          <w:rFonts w:ascii="Arial" w:hAnsi="Arial" w:cs="Arial"/>
          <w:b/>
        </w:rPr>
      </w:pPr>
      <w:r>
        <w:rPr>
          <w:rFonts w:ascii="Arial" w:hAnsi="Arial" w:cs="Arial"/>
          <w:b/>
        </w:rPr>
        <w:t>1</w:t>
      </w:r>
      <w:r w:rsidR="00BB2488">
        <w:rPr>
          <w:rFonts w:ascii="Arial" w:hAnsi="Arial" w:cs="Arial"/>
          <w:b/>
        </w:rPr>
        <w:t>6.</w:t>
      </w:r>
      <w:r>
        <w:rPr>
          <w:rFonts w:ascii="Arial" w:hAnsi="Arial" w:cs="Arial"/>
          <w:b/>
        </w:rPr>
        <w:t xml:space="preserve">  SEZNAM POŽADOVANÝCH DOKUMENTŮ</w:t>
      </w:r>
    </w:p>
    <w:p w14:paraId="7627E08F" w14:textId="77777777" w:rsidR="00971467" w:rsidRDefault="00971467">
      <w:pPr>
        <w:autoSpaceDE w:val="0"/>
        <w:spacing w:after="0" w:line="240" w:lineRule="auto"/>
        <w:rPr>
          <w:rFonts w:ascii="Arial" w:hAnsi="Arial" w:cs="Arial"/>
          <w:sz w:val="20"/>
          <w:szCs w:val="20"/>
        </w:rPr>
      </w:pPr>
    </w:p>
    <w:p w14:paraId="244BA0B5" w14:textId="590A562F" w:rsidR="00183E42" w:rsidRPr="00183E42" w:rsidRDefault="00183E42" w:rsidP="00183E42">
      <w:pPr>
        <w:pStyle w:val="Odstavecseseznamem"/>
        <w:numPr>
          <w:ilvl w:val="0"/>
          <w:numId w:val="3"/>
        </w:numPr>
        <w:autoSpaceDE w:val="0"/>
        <w:spacing w:after="0" w:line="240" w:lineRule="auto"/>
        <w:jc w:val="both"/>
        <w:rPr>
          <w:rFonts w:ascii="Arial" w:hAnsi="Arial" w:cs="Arial"/>
          <w:sz w:val="20"/>
          <w:szCs w:val="20"/>
        </w:rPr>
      </w:pPr>
      <w:r w:rsidRPr="00183E42">
        <w:rPr>
          <w:rFonts w:ascii="Arial" w:hAnsi="Arial" w:cs="Arial"/>
          <w:sz w:val="20"/>
          <w:szCs w:val="20"/>
        </w:rPr>
        <w:t>Vyplněný Krycí list nabídky – Příloha č. 1 této Výzvy</w:t>
      </w:r>
    </w:p>
    <w:p w14:paraId="04610F68" w14:textId="04DFCD92" w:rsidR="00183E42" w:rsidRPr="00183E42" w:rsidRDefault="00183E42" w:rsidP="00183E42">
      <w:pPr>
        <w:pStyle w:val="Odstavecseseznamem"/>
        <w:numPr>
          <w:ilvl w:val="0"/>
          <w:numId w:val="3"/>
        </w:numPr>
        <w:autoSpaceDE w:val="0"/>
        <w:spacing w:after="0" w:line="240" w:lineRule="auto"/>
        <w:jc w:val="both"/>
        <w:rPr>
          <w:rFonts w:ascii="Arial" w:hAnsi="Arial" w:cs="Arial"/>
          <w:sz w:val="20"/>
          <w:szCs w:val="20"/>
        </w:rPr>
      </w:pPr>
      <w:r w:rsidRPr="00183E42">
        <w:rPr>
          <w:rFonts w:ascii="Arial" w:hAnsi="Arial" w:cs="Arial"/>
          <w:sz w:val="20"/>
          <w:szCs w:val="20"/>
        </w:rPr>
        <w:t xml:space="preserve">Vyplněný formulář pro zpracování nabídkové ceny – Příloha č. 2 této </w:t>
      </w:r>
      <w:proofErr w:type="gramStart"/>
      <w:r w:rsidRPr="00183E42">
        <w:rPr>
          <w:rFonts w:ascii="Arial" w:hAnsi="Arial" w:cs="Arial"/>
          <w:sz w:val="20"/>
          <w:szCs w:val="20"/>
        </w:rPr>
        <w:t>Výzvy - opatřený</w:t>
      </w:r>
      <w:proofErr w:type="gramEnd"/>
      <w:r w:rsidRPr="00183E42">
        <w:rPr>
          <w:rFonts w:ascii="Arial" w:hAnsi="Arial" w:cs="Arial"/>
          <w:sz w:val="20"/>
          <w:szCs w:val="20"/>
        </w:rPr>
        <w:t xml:space="preserve"> razítkem a podpisem oprávněné osoby (osob) uchazeče v souladu se způsobem podepisování uvedeným ve výpise z Obchodního rejstříku nebo zástupcem zmocněným k tomuto úkonu podle právních předpisů (plná moc pak musí být součástí nabídky, uložená za krycím listem nabídky)</w:t>
      </w:r>
    </w:p>
    <w:p w14:paraId="1A98BF7B" w14:textId="210FB150" w:rsidR="00183E42" w:rsidRPr="00183E42" w:rsidRDefault="00183E42" w:rsidP="00183E42">
      <w:pPr>
        <w:pStyle w:val="Odstavecseseznamem"/>
        <w:numPr>
          <w:ilvl w:val="0"/>
          <w:numId w:val="3"/>
        </w:numPr>
        <w:autoSpaceDE w:val="0"/>
        <w:spacing w:after="0" w:line="240" w:lineRule="auto"/>
        <w:jc w:val="both"/>
        <w:rPr>
          <w:rFonts w:ascii="Arial" w:hAnsi="Arial" w:cs="Arial"/>
          <w:sz w:val="20"/>
          <w:szCs w:val="20"/>
        </w:rPr>
      </w:pPr>
      <w:r w:rsidRPr="00183E42">
        <w:rPr>
          <w:rFonts w:ascii="Arial" w:hAnsi="Arial" w:cs="Arial"/>
          <w:sz w:val="20"/>
          <w:szCs w:val="20"/>
        </w:rPr>
        <w:t>Vyplněnou Rámcovou smlouvu podepsanou osobou oprávněnou jednat za uchazeče – Příloha č. 3 této Výzvy</w:t>
      </w:r>
    </w:p>
    <w:p w14:paraId="70F69C16" w14:textId="2ADB50BB" w:rsidR="00183E42" w:rsidRDefault="00183E42" w:rsidP="00183E42">
      <w:pPr>
        <w:pStyle w:val="Odstavecseseznamem"/>
        <w:numPr>
          <w:ilvl w:val="0"/>
          <w:numId w:val="3"/>
        </w:numPr>
        <w:autoSpaceDE w:val="0"/>
        <w:spacing w:after="0" w:line="240" w:lineRule="auto"/>
        <w:jc w:val="both"/>
        <w:rPr>
          <w:rFonts w:ascii="Arial" w:hAnsi="Arial" w:cs="Arial"/>
          <w:sz w:val="20"/>
          <w:szCs w:val="20"/>
        </w:rPr>
      </w:pPr>
      <w:r w:rsidRPr="00183E42">
        <w:rPr>
          <w:rFonts w:ascii="Arial" w:hAnsi="Arial" w:cs="Arial"/>
          <w:sz w:val="20"/>
          <w:szCs w:val="20"/>
        </w:rPr>
        <w:t>Čestné prohlášení o splnění kvalifikačních předpokladů – Příloha č. 4 této Výzvy</w:t>
      </w:r>
    </w:p>
    <w:p w14:paraId="75138C8C" w14:textId="025A3D3F" w:rsidR="00193B29" w:rsidRPr="00183E42" w:rsidRDefault="00272E38" w:rsidP="00183E42">
      <w:pPr>
        <w:pStyle w:val="Odstavecseseznamem"/>
        <w:numPr>
          <w:ilvl w:val="0"/>
          <w:numId w:val="3"/>
        </w:numPr>
        <w:autoSpaceDE w:val="0"/>
        <w:spacing w:after="0" w:line="240" w:lineRule="auto"/>
        <w:jc w:val="both"/>
        <w:rPr>
          <w:rFonts w:ascii="Arial" w:hAnsi="Arial" w:cs="Arial"/>
          <w:sz w:val="20"/>
          <w:szCs w:val="20"/>
        </w:rPr>
      </w:pPr>
      <w:r>
        <w:rPr>
          <w:rFonts w:ascii="Arial" w:hAnsi="Arial" w:cs="Arial"/>
          <w:sz w:val="20"/>
          <w:szCs w:val="20"/>
        </w:rPr>
        <w:t xml:space="preserve">Vyplněná </w:t>
      </w:r>
      <w:r w:rsidRPr="00272E38">
        <w:rPr>
          <w:rFonts w:ascii="Arial" w:hAnsi="Arial" w:cs="Arial"/>
          <w:sz w:val="20"/>
          <w:szCs w:val="20"/>
        </w:rPr>
        <w:t>Příloha č. 5 – Vzorky a metodika hodnocen</w:t>
      </w:r>
    </w:p>
    <w:p w14:paraId="3FCEDFFE" w14:textId="1759B190" w:rsidR="00183E42" w:rsidRPr="00183E42" w:rsidRDefault="00183E42" w:rsidP="00183E42">
      <w:pPr>
        <w:pStyle w:val="Odstavecseseznamem"/>
        <w:numPr>
          <w:ilvl w:val="0"/>
          <w:numId w:val="3"/>
        </w:numPr>
        <w:autoSpaceDE w:val="0"/>
        <w:spacing w:after="0" w:line="240" w:lineRule="auto"/>
        <w:jc w:val="both"/>
        <w:rPr>
          <w:rFonts w:ascii="Arial" w:hAnsi="Arial" w:cs="Arial"/>
          <w:sz w:val="20"/>
          <w:szCs w:val="20"/>
        </w:rPr>
      </w:pPr>
      <w:r w:rsidRPr="00183E42">
        <w:rPr>
          <w:rFonts w:ascii="Arial" w:hAnsi="Arial" w:cs="Arial"/>
          <w:sz w:val="20"/>
          <w:szCs w:val="20"/>
        </w:rPr>
        <w:t>Doklady prokazující splnění kvalifikace</w:t>
      </w:r>
    </w:p>
    <w:p w14:paraId="7E73F19B" w14:textId="6BCDBDEC" w:rsidR="00183E42" w:rsidRPr="00183E42" w:rsidRDefault="00183E42" w:rsidP="00183E42">
      <w:pPr>
        <w:pStyle w:val="Odstavecseseznamem"/>
        <w:numPr>
          <w:ilvl w:val="0"/>
          <w:numId w:val="3"/>
        </w:numPr>
        <w:autoSpaceDE w:val="0"/>
        <w:spacing w:after="0" w:line="240" w:lineRule="auto"/>
        <w:jc w:val="both"/>
        <w:rPr>
          <w:rFonts w:ascii="Arial" w:hAnsi="Arial" w:cs="Arial"/>
          <w:sz w:val="20"/>
          <w:szCs w:val="20"/>
        </w:rPr>
      </w:pPr>
      <w:r w:rsidRPr="00183E42">
        <w:rPr>
          <w:rFonts w:ascii="Arial" w:hAnsi="Arial" w:cs="Arial"/>
          <w:sz w:val="20"/>
          <w:szCs w:val="20"/>
        </w:rPr>
        <w:t>Technické listy k jednotlivým druhům inkontinenčních pomůcek</w:t>
      </w:r>
    </w:p>
    <w:p w14:paraId="070BF33D" w14:textId="315A2B65" w:rsidR="00183E42" w:rsidRPr="00183E42" w:rsidRDefault="00A521E8" w:rsidP="00183E42">
      <w:pPr>
        <w:pStyle w:val="Odstavecseseznamem"/>
        <w:numPr>
          <w:ilvl w:val="0"/>
          <w:numId w:val="3"/>
        </w:numPr>
        <w:autoSpaceDE w:val="0"/>
        <w:spacing w:after="0" w:line="240" w:lineRule="auto"/>
        <w:jc w:val="both"/>
        <w:rPr>
          <w:rFonts w:ascii="Arial" w:hAnsi="Arial" w:cs="Arial"/>
          <w:sz w:val="20"/>
          <w:szCs w:val="20"/>
        </w:rPr>
      </w:pPr>
      <w:r w:rsidRPr="00A521E8">
        <w:rPr>
          <w:rFonts w:ascii="Arial" w:hAnsi="Arial" w:cs="Arial"/>
          <w:sz w:val="20"/>
          <w:szCs w:val="20"/>
        </w:rPr>
        <w:t>Doklady prokazující, že jsou nabízené výrobky oprávněně uváděny na trh a dodávány v souladu s nařízením (EU) 2017/745 (MDR), zejména EU prohlášení o shodě, případně další doklady výrobce vztahující se ke konkrétním nabízeným položkám</w:t>
      </w:r>
      <w:r w:rsidR="005B27D5">
        <w:rPr>
          <w:rFonts w:ascii="Arial" w:hAnsi="Arial" w:cs="Arial"/>
          <w:sz w:val="20"/>
          <w:szCs w:val="20"/>
        </w:rPr>
        <w:t xml:space="preserve"> </w:t>
      </w:r>
      <w:r w:rsidR="00183E42" w:rsidRPr="00183E42">
        <w:rPr>
          <w:rFonts w:ascii="Arial" w:hAnsi="Arial" w:cs="Arial"/>
          <w:sz w:val="20"/>
          <w:szCs w:val="20"/>
        </w:rPr>
        <w:t>Oficiální certifikát ISO savosti dokládající splnění požadovaného objemu tekutiny, který je výrobek schopen absorbovat. Certifikát musí být vystaven nezávislou testovací laboratoří, na certifikátu musí být uveden konkrétní REF kód výrobku, ke kterému se garance savosti vztahuje u položek, kde je uvedena minimální požadovaná savost.</w:t>
      </w:r>
    </w:p>
    <w:p w14:paraId="55BEDC4B" w14:textId="4FA898C3" w:rsidR="00183E42" w:rsidRPr="00183E42" w:rsidRDefault="00183E42" w:rsidP="00183E42">
      <w:pPr>
        <w:pStyle w:val="Odstavecseseznamem"/>
        <w:numPr>
          <w:ilvl w:val="0"/>
          <w:numId w:val="3"/>
        </w:numPr>
        <w:autoSpaceDE w:val="0"/>
        <w:spacing w:after="0" w:line="240" w:lineRule="auto"/>
        <w:jc w:val="both"/>
        <w:rPr>
          <w:rFonts w:ascii="Arial" w:hAnsi="Arial" w:cs="Arial"/>
          <w:sz w:val="20"/>
          <w:szCs w:val="20"/>
        </w:rPr>
      </w:pPr>
      <w:r w:rsidRPr="00183E42">
        <w:rPr>
          <w:rFonts w:ascii="Arial" w:hAnsi="Arial" w:cs="Arial"/>
          <w:sz w:val="20"/>
          <w:szCs w:val="20"/>
        </w:rPr>
        <w:t>Seznam alespoň tří obdobných zakázek úspěšně realizovaných uchazečem v období tří let před          zveřejněním Výzvy</w:t>
      </w:r>
    </w:p>
    <w:p w14:paraId="161613B9" w14:textId="6126C28B" w:rsidR="00183E42" w:rsidRPr="00183E42" w:rsidRDefault="00183E42" w:rsidP="00183E42">
      <w:pPr>
        <w:pStyle w:val="Odstavecseseznamem"/>
        <w:numPr>
          <w:ilvl w:val="0"/>
          <w:numId w:val="3"/>
        </w:numPr>
        <w:autoSpaceDE w:val="0"/>
        <w:spacing w:after="0" w:line="240" w:lineRule="auto"/>
        <w:jc w:val="both"/>
        <w:rPr>
          <w:rFonts w:ascii="Arial" w:hAnsi="Arial" w:cs="Arial"/>
          <w:sz w:val="20"/>
          <w:szCs w:val="20"/>
        </w:rPr>
      </w:pPr>
      <w:r w:rsidRPr="00183E42">
        <w:rPr>
          <w:rFonts w:ascii="Arial" w:hAnsi="Arial" w:cs="Arial"/>
          <w:sz w:val="20"/>
          <w:szCs w:val="20"/>
        </w:rPr>
        <w:t>Seznam poddodavatelů, pokud je při plnění zakázky dodavatel využije, nebo čestné prohlášení</w:t>
      </w:r>
    </w:p>
    <w:p w14:paraId="0F18F1E5" w14:textId="6D27A0AB" w:rsidR="00BB2488" w:rsidRPr="00BB2488" w:rsidRDefault="00BB2488" w:rsidP="00183E42">
      <w:pPr>
        <w:pStyle w:val="Odstavecseseznamem"/>
        <w:autoSpaceDE w:val="0"/>
        <w:spacing w:after="0" w:line="240" w:lineRule="auto"/>
        <w:ind w:left="502"/>
        <w:jc w:val="both"/>
        <w:rPr>
          <w:rFonts w:ascii="Arial" w:hAnsi="Arial" w:cs="Arial"/>
          <w:sz w:val="20"/>
          <w:szCs w:val="20"/>
        </w:rPr>
      </w:pPr>
    </w:p>
    <w:p w14:paraId="4B04896D" w14:textId="77777777" w:rsidR="00BB2488" w:rsidRDefault="00BB2488" w:rsidP="00BB2488">
      <w:pPr>
        <w:pStyle w:val="Odstavecseseznamem"/>
        <w:autoSpaceDE w:val="0"/>
        <w:spacing w:after="0" w:line="240" w:lineRule="auto"/>
        <w:ind w:left="502"/>
        <w:jc w:val="both"/>
        <w:rPr>
          <w:rFonts w:ascii="Arial" w:hAnsi="Arial" w:cs="Arial"/>
          <w:sz w:val="20"/>
          <w:szCs w:val="20"/>
        </w:rPr>
      </w:pPr>
    </w:p>
    <w:p w14:paraId="0818ED06" w14:textId="77777777" w:rsidR="00BB2488" w:rsidRPr="00BB2488" w:rsidRDefault="00BB2488" w:rsidP="00BB2488">
      <w:pPr>
        <w:pStyle w:val="Odstavecseseznamem"/>
        <w:autoSpaceDE w:val="0"/>
        <w:spacing w:after="0" w:line="240" w:lineRule="auto"/>
        <w:ind w:left="502"/>
        <w:jc w:val="both"/>
        <w:rPr>
          <w:rFonts w:ascii="Arial" w:hAnsi="Arial" w:cs="Arial"/>
          <w:sz w:val="20"/>
          <w:szCs w:val="20"/>
        </w:rPr>
      </w:pPr>
    </w:p>
    <w:p w14:paraId="3F49AB2A" w14:textId="77777777" w:rsidR="00971467" w:rsidRDefault="00971467">
      <w:pPr>
        <w:autoSpaceDE w:val="0"/>
        <w:spacing w:after="0" w:line="240" w:lineRule="auto"/>
        <w:jc w:val="both"/>
        <w:rPr>
          <w:rFonts w:ascii="Arial" w:hAnsi="Arial" w:cs="Arial"/>
          <w:sz w:val="20"/>
          <w:szCs w:val="20"/>
        </w:rPr>
      </w:pPr>
      <w:r>
        <w:rPr>
          <w:rFonts w:ascii="Arial" w:hAnsi="Arial" w:cs="Arial"/>
          <w:sz w:val="20"/>
          <w:szCs w:val="20"/>
        </w:rPr>
        <w:t>Výše uvedené doklady, popř. další doklady tvořící nabídku (např. Plná moc), budou doloženy v kopiích.</w:t>
      </w:r>
    </w:p>
    <w:p w14:paraId="083835A4" w14:textId="77777777" w:rsidR="00971467" w:rsidRDefault="00971467">
      <w:pPr>
        <w:autoSpaceDE w:val="0"/>
        <w:spacing w:after="0" w:line="240" w:lineRule="auto"/>
        <w:rPr>
          <w:rFonts w:ascii="Arial" w:hAnsi="Arial" w:cs="Arial"/>
          <w:sz w:val="20"/>
          <w:szCs w:val="20"/>
        </w:rPr>
      </w:pPr>
    </w:p>
    <w:p w14:paraId="1F8F37F0" w14:textId="77777777" w:rsidR="005B27D5" w:rsidRDefault="005B27D5">
      <w:pPr>
        <w:autoSpaceDE w:val="0"/>
        <w:spacing w:after="0" w:line="240" w:lineRule="auto"/>
        <w:rPr>
          <w:rFonts w:ascii="Arial" w:hAnsi="Arial" w:cs="Arial"/>
          <w:b/>
        </w:rPr>
      </w:pPr>
    </w:p>
    <w:p w14:paraId="457B6A1F" w14:textId="77777777" w:rsidR="005B27D5" w:rsidRDefault="005B27D5">
      <w:pPr>
        <w:autoSpaceDE w:val="0"/>
        <w:spacing w:after="0" w:line="240" w:lineRule="auto"/>
        <w:rPr>
          <w:rFonts w:ascii="Arial" w:hAnsi="Arial" w:cs="Arial"/>
          <w:b/>
        </w:rPr>
      </w:pPr>
    </w:p>
    <w:p w14:paraId="4B9626CC" w14:textId="77777777" w:rsidR="005B27D5" w:rsidRDefault="005B27D5">
      <w:pPr>
        <w:autoSpaceDE w:val="0"/>
        <w:spacing w:after="0" w:line="240" w:lineRule="auto"/>
        <w:rPr>
          <w:rFonts w:ascii="Arial" w:hAnsi="Arial" w:cs="Arial"/>
          <w:b/>
        </w:rPr>
      </w:pPr>
    </w:p>
    <w:p w14:paraId="6F6E7DB6" w14:textId="2AA308D2" w:rsidR="00971467" w:rsidRDefault="00971467">
      <w:pPr>
        <w:autoSpaceDE w:val="0"/>
        <w:spacing w:after="0" w:line="240" w:lineRule="auto"/>
        <w:rPr>
          <w:rFonts w:ascii="Arial" w:hAnsi="Arial" w:cs="Arial"/>
          <w:b/>
        </w:rPr>
      </w:pPr>
      <w:r>
        <w:rPr>
          <w:rFonts w:ascii="Arial" w:hAnsi="Arial" w:cs="Arial"/>
          <w:b/>
        </w:rPr>
        <w:t>1</w:t>
      </w:r>
      <w:r w:rsidR="00BB2488">
        <w:rPr>
          <w:rFonts w:ascii="Arial" w:hAnsi="Arial" w:cs="Arial"/>
          <w:b/>
        </w:rPr>
        <w:t>7</w:t>
      </w:r>
      <w:r>
        <w:rPr>
          <w:rFonts w:ascii="Arial" w:hAnsi="Arial" w:cs="Arial"/>
          <w:b/>
        </w:rPr>
        <w:t>.  PŘÍLOHY</w:t>
      </w:r>
    </w:p>
    <w:p w14:paraId="7CD9A49A" w14:textId="77777777" w:rsidR="00971467" w:rsidRDefault="00971467">
      <w:pPr>
        <w:autoSpaceDE w:val="0"/>
        <w:spacing w:after="0" w:line="240" w:lineRule="auto"/>
        <w:rPr>
          <w:rFonts w:ascii="Arial" w:hAnsi="Arial" w:cs="Arial"/>
          <w:b/>
          <w:sz w:val="20"/>
          <w:szCs w:val="20"/>
        </w:rPr>
      </w:pPr>
    </w:p>
    <w:p w14:paraId="448CA0F4" w14:textId="77777777" w:rsidR="00971467" w:rsidRDefault="00971467">
      <w:pPr>
        <w:autoSpaceDE w:val="0"/>
        <w:spacing w:after="0" w:line="240" w:lineRule="auto"/>
        <w:rPr>
          <w:rFonts w:ascii="Arial" w:hAnsi="Arial" w:cs="Arial"/>
          <w:sz w:val="20"/>
          <w:szCs w:val="20"/>
        </w:rPr>
      </w:pPr>
      <w:r>
        <w:rPr>
          <w:rFonts w:ascii="Arial" w:hAnsi="Arial" w:cs="Arial"/>
          <w:sz w:val="20"/>
          <w:szCs w:val="20"/>
        </w:rPr>
        <w:t xml:space="preserve">Příloha č. 1 - Krycí list nabídky </w:t>
      </w:r>
    </w:p>
    <w:p w14:paraId="620797F7" w14:textId="77777777" w:rsidR="00971467" w:rsidRDefault="00971467">
      <w:pPr>
        <w:autoSpaceDE w:val="0"/>
        <w:spacing w:after="0" w:line="240" w:lineRule="auto"/>
        <w:rPr>
          <w:rFonts w:ascii="Arial" w:hAnsi="Arial" w:cs="Arial"/>
          <w:sz w:val="20"/>
          <w:szCs w:val="20"/>
        </w:rPr>
      </w:pPr>
      <w:r>
        <w:rPr>
          <w:rFonts w:ascii="Arial" w:hAnsi="Arial" w:cs="Arial"/>
          <w:sz w:val="20"/>
          <w:szCs w:val="20"/>
        </w:rPr>
        <w:t xml:space="preserve">Příloha č. </w:t>
      </w:r>
      <w:r w:rsidR="00BB2488">
        <w:rPr>
          <w:rFonts w:ascii="Arial" w:hAnsi="Arial" w:cs="Arial"/>
          <w:sz w:val="20"/>
          <w:szCs w:val="20"/>
        </w:rPr>
        <w:t>2</w:t>
      </w:r>
      <w:r>
        <w:rPr>
          <w:rFonts w:ascii="Arial" w:hAnsi="Arial" w:cs="Arial"/>
          <w:sz w:val="20"/>
          <w:szCs w:val="20"/>
        </w:rPr>
        <w:t xml:space="preserve"> – Tabulka </w:t>
      </w:r>
      <w:r w:rsidR="00BB2488">
        <w:rPr>
          <w:rFonts w:ascii="Arial" w:hAnsi="Arial" w:cs="Arial"/>
          <w:sz w:val="20"/>
          <w:szCs w:val="20"/>
        </w:rPr>
        <w:t>pro zpracování nabídkové ceny</w:t>
      </w:r>
    </w:p>
    <w:p w14:paraId="585DCB13" w14:textId="77777777" w:rsidR="00971467" w:rsidRDefault="00971467">
      <w:pPr>
        <w:autoSpaceDE w:val="0"/>
        <w:spacing w:after="0" w:line="240" w:lineRule="auto"/>
        <w:rPr>
          <w:rFonts w:ascii="Arial" w:hAnsi="Arial" w:cs="Arial"/>
          <w:sz w:val="20"/>
          <w:szCs w:val="20"/>
        </w:rPr>
      </w:pPr>
      <w:r>
        <w:rPr>
          <w:rFonts w:ascii="Arial" w:hAnsi="Arial" w:cs="Arial"/>
          <w:sz w:val="20"/>
          <w:szCs w:val="20"/>
        </w:rPr>
        <w:t xml:space="preserve">Příloha č. </w:t>
      </w:r>
      <w:r w:rsidR="00BB2488">
        <w:rPr>
          <w:rFonts w:ascii="Arial" w:hAnsi="Arial" w:cs="Arial"/>
          <w:sz w:val="20"/>
          <w:szCs w:val="20"/>
        </w:rPr>
        <w:t>3</w:t>
      </w:r>
      <w:r>
        <w:rPr>
          <w:rFonts w:ascii="Arial" w:hAnsi="Arial" w:cs="Arial"/>
          <w:sz w:val="20"/>
          <w:szCs w:val="20"/>
        </w:rPr>
        <w:t xml:space="preserve"> - Návrh Rámcové smlouvy </w:t>
      </w:r>
    </w:p>
    <w:p w14:paraId="21448AC5" w14:textId="50641736" w:rsidR="00BB2488" w:rsidRDefault="00BB2488" w:rsidP="00BB2488">
      <w:pPr>
        <w:autoSpaceDE w:val="0"/>
        <w:spacing w:after="0" w:line="240" w:lineRule="auto"/>
        <w:rPr>
          <w:rFonts w:ascii="Arial" w:hAnsi="Arial" w:cs="Arial"/>
          <w:sz w:val="20"/>
          <w:szCs w:val="20"/>
        </w:rPr>
      </w:pPr>
      <w:r>
        <w:rPr>
          <w:rFonts w:ascii="Arial" w:hAnsi="Arial" w:cs="Arial"/>
          <w:sz w:val="20"/>
          <w:szCs w:val="20"/>
        </w:rPr>
        <w:t>Příloha č. 4 - Čestné prohlášení o splnění kvalifikačních předpokladů</w:t>
      </w:r>
    </w:p>
    <w:p w14:paraId="65F37084" w14:textId="07C1319A" w:rsidR="00193B29" w:rsidRDefault="00193B29" w:rsidP="00BB2488">
      <w:pPr>
        <w:autoSpaceDE w:val="0"/>
        <w:spacing w:after="0" w:line="240" w:lineRule="auto"/>
        <w:rPr>
          <w:rFonts w:ascii="Arial" w:hAnsi="Arial" w:cs="Arial"/>
          <w:sz w:val="20"/>
          <w:szCs w:val="20"/>
        </w:rPr>
      </w:pPr>
      <w:r>
        <w:rPr>
          <w:rFonts w:ascii="Arial" w:hAnsi="Arial" w:cs="Arial"/>
          <w:sz w:val="20"/>
          <w:szCs w:val="20"/>
        </w:rPr>
        <w:t xml:space="preserve">Příloha č. 5 - </w:t>
      </w:r>
      <w:r w:rsidRPr="00193B29">
        <w:rPr>
          <w:rFonts w:ascii="Arial" w:hAnsi="Arial" w:cs="Arial"/>
          <w:sz w:val="20"/>
          <w:szCs w:val="20"/>
        </w:rPr>
        <w:t>Vzorky a metodika hodnocen</w:t>
      </w:r>
    </w:p>
    <w:p w14:paraId="5D8C6C80" w14:textId="77777777" w:rsidR="00BB2488" w:rsidRDefault="00BB2488">
      <w:pPr>
        <w:autoSpaceDE w:val="0"/>
        <w:spacing w:after="0" w:line="240" w:lineRule="auto"/>
        <w:rPr>
          <w:rFonts w:ascii="Arial" w:hAnsi="Arial" w:cs="Arial"/>
          <w:sz w:val="20"/>
          <w:szCs w:val="20"/>
        </w:rPr>
      </w:pPr>
    </w:p>
    <w:p w14:paraId="30E11DB1" w14:textId="77777777" w:rsidR="005B27D5" w:rsidRDefault="005B27D5">
      <w:pPr>
        <w:autoSpaceDE w:val="0"/>
        <w:spacing w:after="0" w:line="240" w:lineRule="auto"/>
        <w:rPr>
          <w:rFonts w:ascii="Arial" w:hAnsi="Arial" w:cs="Arial"/>
          <w:sz w:val="20"/>
          <w:szCs w:val="20"/>
        </w:rPr>
      </w:pPr>
    </w:p>
    <w:p w14:paraId="785AD5FD" w14:textId="77777777" w:rsidR="005B27D5" w:rsidRDefault="005B27D5">
      <w:pPr>
        <w:autoSpaceDE w:val="0"/>
        <w:spacing w:after="0" w:line="240" w:lineRule="auto"/>
        <w:rPr>
          <w:rFonts w:ascii="Arial" w:hAnsi="Arial" w:cs="Arial"/>
          <w:sz w:val="20"/>
          <w:szCs w:val="20"/>
        </w:rPr>
      </w:pPr>
    </w:p>
    <w:p w14:paraId="05E3FD98" w14:textId="77777777" w:rsidR="005B27D5" w:rsidRDefault="005B27D5">
      <w:pPr>
        <w:autoSpaceDE w:val="0"/>
        <w:spacing w:after="0" w:line="240" w:lineRule="auto"/>
        <w:rPr>
          <w:rFonts w:ascii="Arial" w:hAnsi="Arial" w:cs="Arial"/>
          <w:sz w:val="20"/>
          <w:szCs w:val="20"/>
        </w:rPr>
      </w:pPr>
    </w:p>
    <w:p w14:paraId="6F2B4888" w14:textId="7AA18F62" w:rsidR="00971467" w:rsidRPr="003D29FB" w:rsidRDefault="00971467">
      <w:pPr>
        <w:autoSpaceDE w:val="0"/>
        <w:spacing w:after="0" w:line="240" w:lineRule="auto"/>
        <w:rPr>
          <w:rFonts w:ascii="Arial" w:hAnsi="Arial" w:cs="Arial"/>
          <w:sz w:val="20"/>
          <w:szCs w:val="20"/>
        </w:rPr>
      </w:pPr>
      <w:r>
        <w:rPr>
          <w:rFonts w:ascii="Arial" w:hAnsi="Arial" w:cs="Arial"/>
          <w:sz w:val="20"/>
          <w:szCs w:val="20"/>
        </w:rPr>
        <w:t xml:space="preserve">V Bohumíně </w:t>
      </w:r>
      <w:r w:rsidRPr="0035421E">
        <w:rPr>
          <w:rFonts w:ascii="Arial" w:hAnsi="Arial" w:cs="Arial"/>
          <w:sz w:val="20"/>
          <w:szCs w:val="20"/>
        </w:rPr>
        <w:t xml:space="preserve">dne </w:t>
      </w:r>
      <w:r w:rsidR="00C04028">
        <w:rPr>
          <w:rFonts w:ascii="Arial" w:hAnsi="Arial" w:cs="Arial"/>
          <w:sz w:val="20"/>
          <w:szCs w:val="20"/>
        </w:rPr>
        <w:t>10</w:t>
      </w:r>
      <w:r w:rsidR="0035421E" w:rsidRPr="003D29FB">
        <w:rPr>
          <w:rFonts w:ascii="Arial" w:hAnsi="Arial" w:cs="Arial"/>
          <w:sz w:val="20"/>
          <w:szCs w:val="20"/>
        </w:rPr>
        <w:t>.0</w:t>
      </w:r>
      <w:r w:rsidR="005B27D5">
        <w:rPr>
          <w:rFonts w:ascii="Arial" w:hAnsi="Arial" w:cs="Arial"/>
          <w:sz w:val="20"/>
          <w:szCs w:val="20"/>
        </w:rPr>
        <w:t>3</w:t>
      </w:r>
      <w:r w:rsidR="0035421E" w:rsidRPr="003D29FB">
        <w:rPr>
          <w:rFonts w:ascii="Arial" w:hAnsi="Arial" w:cs="Arial"/>
          <w:sz w:val="20"/>
          <w:szCs w:val="20"/>
        </w:rPr>
        <w:t>.20</w:t>
      </w:r>
      <w:r w:rsidR="00A94220" w:rsidRPr="003D29FB">
        <w:rPr>
          <w:rFonts w:ascii="Arial" w:hAnsi="Arial" w:cs="Arial"/>
          <w:sz w:val="20"/>
          <w:szCs w:val="20"/>
        </w:rPr>
        <w:t>2</w:t>
      </w:r>
      <w:r w:rsidR="00DA1B35">
        <w:rPr>
          <w:rFonts w:ascii="Arial" w:hAnsi="Arial" w:cs="Arial"/>
          <w:sz w:val="20"/>
          <w:szCs w:val="20"/>
        </w:rPr>
        <w:t>6</w:t>
      </w:r>
    </w:p>
    <w:p w14:paraId="6A8A8808" w14:textId="77777777" w:rsidR="00971467" w:rsidRDefault="00971467" w:rsidP="00086CBA">
      <w:pPr>
        <w:autoSpaceDE w:val="0"/>
        <w:spacing w:after="0" w:line="100" w:lineRule="atLeast"/>
        <w:rPr>
          <w:rFonts w:ascii="Arial" w:hAnsi="Arial" w:cs="Arial"/>
          <w:sz w:val="20"/>
          <w:szCs w:val="20"/>
        </w:rPr>
      </w:pPr>
    </w:p>
    <w:p w14:paraId="5F919A35" w14:textId="77777777" w:rsidR="00971467" w:rsidRDefault="00971467" w:rsidP="00086CBA">
      <w:pPr>
        <w:autoSpaceDE w:val="0"/>
        <w:spacing w:after="0" w:line="100" w:lineRule="atLeast"/>
        <w:rPr>
          <w:rFonts w:ascii="Arial" w:hAnsi="Arial" w:cs="Arial"/>
          <w:sz w:val="20"/>
          <w:szCs w:val="20"/>
        </w:rPr>
      </w:pPr>
    </w:p>
    <w:p w14:paraId="6FD5D465" w14:textId="77777777" w:rsidR="0035421E" w:rsidRDefault="0035421E" w:rsidP="00086CBA">
      <w:pPr>
        <w:autoSpaceDE w:val="0"/>
        <w:spacing w:after="0" w:line="100" w:lineRule="atLeast"/>
        <w:rPr>
          <w:rFonts w:ascii="Arial" w:hAnsi="Arial" w:cs="Arial"/>
          <w:sz w:val="20"/>
          <w:szCs w:val="20"/>
        </w:rPr>
      </w:pPr>
    </w:p>
    <w:p w14:paraId="5FEE25B9" w14:textId="77777777" w:rsidR="00183E42" w:rsidRDefault="00183E42" w:rsidP="00086CBA">
      <w:pPr>
        <w:autoSpaceDE w:val="0"/>
        <w:spacing w:after="0" w:line="100" w:lineRule="atLeast"/>
        <w:rPr>
          <w:rFonts w:ascii="Arial" w:hAnsi="Arial" w:cs="Arial"/>
          <w:sz w:val="20"/>
          <w:szCs w:val="20"/>
        </w:rPr>
      </w:pPr>
    </w:p>
    <w:p w14:paraId="41200189" w14:textId="77777777" w:rsidR="00183E42" w:rsidRDefault="00183E42" w:rsidP="00086CBA">
      <w:pPr>
        <w:autoSpaceDE w:val="0"/>
        <w:spacing w:after="0" w:line="100" w:lineRule="atLeast"/>
        <w:rPr>
          <w:rFonts w:ascii="Arial" w:hAnsi="Arial" w:cs="Arial"/>
          <w:sz w:val="20"/>
          <w:szCs w:val="20"/>
        </w:rPr>
      </w:pPr>
    </w:p>
    <w:p w14:paraId="6AD62BDF" w14:textId="6B6D3E7C" w:rsidR="00183E42" w:rsidRDefault="00183E42" w:rsidP="00086CBA">
      <w:pPr>
        <w:autoSpaceDE w:val="0"/>
        <w:spacing w:after="0" w:line="100" w:lineRule="atLeast"/>
        <w:rPr>
          <w:rFonts w:ascii="Arial" w:hAnsi="Arial" w:cs="Arial"/>
          <w:sz w:val="20"/>
          <w:szCs w:val="20"/>
        </w:rPr>
      </w:pPr>
      <w:r>
        <w:rPr>
          <w:rFonts w:ascii="Arial" w:hAnsi="Arial" w:cs="Arial"/>
          <w:sz w:val="20"/>
          <w:szCs w:val="20"/>
        </w:rPr>
        <w:t>MUDr. Svatopluk Němeček, MBA, předseda představenstva</w:t>
      </w:r>
    </w:p>
    <w:p w14:paraId="6F2E862D" w14:textId="77777777" w:rsidR="00183E42" w:rsidRDefault="00183E42" w:rsidP="00086CBA">
      <w:pPr>
        <w:autoSpaceDE w:val="0"/>
        <w:spacing w:after="0" w:line="100" w:lineRule="atLeast"/>
        <w:rPr>
          <w:rFonts w:ascii="Arial" w:hAnsi="Arial" w:cs="Arial"/>
          <w:sz w:val="20"/>
          <w:szCs w:val="20"/>
        </w:rPr>
      </w:pPr>
    </w:p>
    <w:p w14:paraId="7D25587B" w14:textId="77777777" w:rsidR="00183E42" w:rsidRDefault="00183E42" w:rsidP="00086CBA">
      <w:pPr>
        <w:autoSpaceDE w:val="0"/>
        <w:spacing w:after="0" w:line="100" w:lineRule="atLeast"/>
        <w:rPr>
          <w:rFonts w:ascii="Arial" w:hAnsi="Arial" w:cs="Arial"/>
          <w:sz w:val="20"/>
          <w:szCs w:val="20"/>
        </w:rPr>
      </w:pPr>
    </w:p>
    <w:p w14:paraId="1D54777C" w14:textId="77777777" w:rsidR="00183E42" w:rsidRDefault="00183E42" w:rsidP="00086CBA">
      <w:pPr>
        <w:autoSpaceDE w:val="0"/>
        <w:spacing w:after="0" w:line="100" w:lineRule="atLeast"/>
        <w:rPr>
          <w:rFonts w:ascii="Arial" w:hAnsi="Arial" w:cs="Arial"/>
          <w:sz w:val="20"/>
          <w:szCs w:val="20"/>
        </w:rPr>
      </w:pPr>
    </w:p>
    <w:p w14:paraId="4A796DE3" w14:textId="77777777" w:rsidR="00183E42" w:rsidRDefault="00183E42" w:rsidP="00086CBA">
      <w:pPr>
        <w:autoSpaceDE w:val="0"/>
        <w:spacing w:after="0" w:line="100" w:lineRule="atLeast"/>
        <w:rPr>
          <w:rFonts w:ascii="Arial" w:hAnsi="Arial" w:cs="Arial"/>
          <w:sz w:val="20"/>
          <w:szCs w:val="20"/>
        </w:rPr>
      </w:pPr>
    </w:p>
    <w:p w14:paraId="652177A1" w14:textId="62E3A9EA" w:rsidR="00183E42" w:rsidRDefault="00183E42" w:rsidP="00086CBA">
      <w:pPr>
        <w:autoSpaceDE w:val="0"/>
        <w:spacing w:after="0" w:line="100" w:lineRule="atLeast"/>
        <w:rPr>
          <w:rFonts w:ascii="Arial" w:hAnsi="Arial" w:cs="Arial"/>
          <w:sz w:val="20"/>
          <w:szCs w:val="20"/>
        </w:rPr>
      </w:pPr>
    </w:p>
    <w:p w14:paraId="52FA6833" w14:textId="6B7C3F78" w:rsidR="00183E42" w:rsidRDefault="00183E42" w:rsidP="00086CBA">
      <w:pPr>
        <w:autoSpaceDE w:val="0"/>
        <w:spacing w:after="0" w:line="100" w:lineRule="atLeast"/>
        <w:rPr>
          <w:rFonts w:ascii="Arial" w:hAnsi="Arial" w:cs="Arial"/>
          <w:sz w:val="20"/>
          <w:szCs w:val="20"/>
        </w:rPr>
      </w:pPr>
    </w:p>
    <w:p w14:paraId="16C3541C" w14:textId="127946D8" w:rsidR="00A94220" w:rsidRDefault="00971467" w:rsidP="00086CBA">
      <w:pPr>
        <w:autoSpaceDE w:val="0"/>
        <w:spacing w:after="0" w:line="100" w:lineRule="atLeast"/>
        <w:rPr>
          <w:rFonts w:ascii="Arial" w:hAnsi="Arial" w:cs="Arial"/>
          <w:sz w:val="20"/>
          <w:szCs w:val="20"/>
        </w:rPr>
      </w:pPr>
      <w:r w:rsidRPr="00086CBA">
        <w:rPr>
          <w:rFonts w:ascii="Arial" w:hAnsi="Arial" w:cs="Arial"/>
          <w:sz w:val="20"/>
          <w:szCs w:val="20"/>
        </w:rPr>
        <w:t>Ing. Petra Tomanová, Ph.D., MBA, místopředseda</w:t>
      </w:r>
      <w:bookmarkEnd w:id="0"/>
      <w:r w:rsidR="00A94220">
        <w:rPr>
          <w:rFonts w:ascii="Arial" w:hAnsi="Arial" w:cs="Arial"/>
          <w:sz w:val="20"/>
          <w:szCs w:val="20"/>
        </w:rPr>
        <w:t xml:space="preserve"> představenstva</w:t>
      </w:r>
    </w:p>
    <w:sectPr w:rsidR="00A94220" w:rsidSect="008142C7">
      <w:headerReference w:type="default" r:id="rId9"/>
      <w:footerReference w:type="default" r:id="rId10"/>
      <w:pgSz w:w="11906" w:h="16838"/>
      <w:pgMar w:top="1417" w:right="1417" w:bottom="1417" w:left="1417" w:header="708" w:footer="708"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7796" w14:textId="77777777" w:rsidR="00CE7630" w:rsidRDefault="00CE7630">
      <w:pPr>
        <w:spacing w:after="0" w:line="240" w:lineRule="auto"/>
      </w:pPr>
      <w:r>
        <w:separator/>
      </w:r>
    </w:p>
  </w:endnote>
  <w:endnote w:type="continuationSeparator" w:id="0">
    <w:p w14:paraId="50EB7D69" w14:textId="77777777" w:rsidR="00CE7630" w:rsidRDefault="00CE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479D" w14:textId="77777777" w:rsidR="003E3CA3" w:rsidRDefault="003E3CA3">
    <w:pPr>
      <w:pStyle w:val="Zpat"/>
      <w:jc w:val="center"/>
      <w:rPr>
        <w:rFonts w:ascii="Arial" w:hAnsi="Arial" w:cs="Arial"/>
        <w:color w:val="FF0000"/>
        <w:sz w:val="16"/>
      </w:rPr>
    </w:pPr>
  </w:p>
  <w:p w14:paraId="60CC4965" w14:textId="77777777" w:rsidR="003E3CA3" w:rsidRDefault="003E3CA3">
    <w:pPr>
      <w:pStyle w:val="Zpat"/>
      <w:jc w:val="center"/>
      <w:rPr>
        <w:rFonts w:ascii="Arial" w:hAnsi="Arial" w:cs="Arial"/>
        <w:color w:val="FF0000"/>
        <w:sz w:val="16"/>
      </w:rPr>
    </w:pPr>
    <w:r>
      <w:rPr>
        <w:noProof/>
        <w:lang w:eastAsia="cs-CZ"/>
      </w:rPr>
      <mc:AlternateContent>
        <mc:Choice Requires="wps">
          <w:drawing>
            <wp:anchor distT="0" distB="0" distL="114300" distR="114300" simplePos="0" relativeHeight="251658240" behindDoc="1" locked="0" layoutInCell="1" allowOverlap="1" wp14:anchorId="051F50F6" wp14:editId="1D71AA83">
              <wp:simplePos x="0" y="0"/>
              <wp:positionH relativeFrom="column">
                <wp:posOffset>57150</wp:posOffset>
              </wp:positionH>
              <wp:positionV relativeFrom="paragraph">
                <wp:posOffset>10160</wp:posOffset>
              </wp:positionV>
              <wp:extent cx="5760085" cy="0"/>
              <wp:effectExtent l="9525" t="10160" r="12065" b="889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9ED35" id="Přímá spojnic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" strokecolor="blue" strokeweight=".35mm">
              <v:stroke joinstyle="miter"/>
            </v:line>
          </w:pict>
        </mc:Fallback>
      </mc:AlternateContent>
    </w:r>
  </w:p>
  <w:p w14:paraId="18288F2C" w14:textId="77777777" w:rsidR="003E3CA3" w:rsidRDefault="003E3CA3">
    <w:pPr>
      <w:pStyle w:val="Zpat"/>
      <w:jc w:val="center"/>
      <w:rPr>
        <w:rFonts w:ascii="Symbol" w:hAnsi="Symbol" w:cs="Symbol"/>
        <w:color w:val="0000FF"/>
        <w:sz w:val="16"/>
      </w:rPr>
    </w:pPr>
    <w:r>
      <w:rPr>
        <w:rFonts w:ascii="Symbol" w:hAnsi="Symbol" w:cs="Symbol"/>
        <w:color w:val="0000FF"/>
        <w:sz w:val="16"/>
      </w:rPr>
      <w:t></w:t>
    </w:r>
    <w:r>
      <w:rPr>
        <w:rFonts w:ascii="Symbol" w:hAnsi="Symbol" w:cs="Symbol"/>
        <w:color w:val="0000FF"/>
        <w:sz w:val="16"/>
      </w:rPr>
      <w:t></w:t>
    </w:r>
    <w:r>
      <w:rPr>
        <w:rFonts w:cs="Calibri"/>
        <w:color w:val="0000FF"/>
        <w:sz w:val="16"/>
      </w:rPr>
      <w:t>I</w:t>
    </w:r>
    <w:r>
      <w:rPr>
        <w:rFonts w:cs="Calibri"/>
        <w:sz w:val="16"/>
      </w:rPr>
      <w:t>Č: 268 34 </w:t>
    </w:r>
    <w:proofErr w:type="gramStart"/>
    <w:r>
      <w:rPr>
        <w:rFonts w:cs="Calibri"/>
        <w:sz w:val="16"/>
      </w:rPr>
      <w:t xml:space="preserve">022 </w:t>
    </w:r>
    <w:r>
      <w:rPr>
        <w:rFonts w:ascii="Arial" w:hAnsi="Arial" w:cs="Arial"/>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DIČ: CZ</w:t>
    </w:r>
    <w:proofErr w:type="gramStart"/>
    <w:r>
      <w:rPr>
        <w:rFonts w:cs="Calibri"/>
        <w:sz w:val="16"/>
      </w:rPr>
      <w:t>26834022</w:t>
    </w:r>
    <w:r>
      <w:rPr>
        <w:rFonts w:cs="Calibri"/>
        <w:color w:val="FF0000"/>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 xml:space="preserve">bankovní spojení: Česká spořitelna, a.s., č. </w:t>
    </w:r>
    <w:proofErr w:type="spellStart"/>
    <w:r>
      <w:rPr>
        <w:rFonts w:cs="Calibri"/>
        <w:sz w:val="16"/>
      </w:rPr>
      <w:t>ú.</w:t>
    </w:r>
    <w:proofErr w:type="spellEnd"/>
    <w:r>
      <w:rPr>
        <w:rFonts w:cs="Calibri"/>
        <w:sz w:val="16"/>
      </w:rPr>
      <w:t xml:space="preserve">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8E5C" w14:textId="77777777" w:rsidR="00CE7630" w:rsidRDefault="00CE7630">
      <w:pPr>
        <w:spacing w:after="0" w:line="240" w:lineRule="auto"/>
      </w:pPr>
      <w:r>
        <w:separator/>
      </w:r>
    </w:p>
  </w:footnote>
  <w:footnote w:type="continuationSeparator" w:id="0">
    <w:p w14:paraId="53460D64" w14:textId="77777777" w:rsidR="00CE7630" w:rsidRDefault="00CE7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BB6A" w14:textId="77777777" w:rsidR="003E3CA3" w:rsidRDefault="003E3CA3">
    <w:pPr>
      <w:pStyle w:val="Zhlav"/>
      <w:tabs>
        <w:tab w:val="clear" w:pos="4536"/>
        <w:tab w:val="clear" w:pos="9072"/>
        <w:tab w:val="left" w:pos="3555"/>
      </w:tabs>
      <w:rPr>
        <w:rFonts w:cs="Calibri"/>
        <w:sz w:val="18"/>
        <w:szCs w:val="18"/>
      </w:rPr>
    </w:pPr>
    <w:r>
      <w:rPr>
        <w:noProof/>
        <w:lang w:eastAsia="cs-CZ"/>
      </w:rPr>
      <w:drawing>
        <wp:anchor distT="0" distB="0" distL="114935" distR="114935" simplePos="0" relativeHeight="251657216" behindDoc="1" locked="0" layoutInCell="1" allowOverlap="1" wp14:anchorId="6F830828" wp14:editId="10DCE3E4">
          <wp:simplePos x="0" y="0"/>
          <wp:positionH relativeFrom="column">
            <wp:align>center</wp:align>
          </wp:positionH>
          <wp:positionV relativeFrom="paragraph">
            <wp:posOffset>-183515</wp:posOffset>
          </wp:positionV>
          <wp:extent cx="5398770" cy="57912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5791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0B1A4" w14:textId="77777777" w:rsidR="003E3CA3" w:rsidRDefault="003E3CA3">
    <w:pPr>
      <w:pStyle w:val="Zhlav"/>
      <w:tabs>
        <w:tab w:val="clear" w:pos="4536"/>
        <w:tab w:val="clear" w:pos="9072"/>
        <w:tab w:val="left" w:pos="3555"/>
      </w:tabs>
      <w:rPr>
        <w:rFonts w:cs="Calibri"/>
        <w:sz w:val="18"/>
        <w:szCs w:val="18"/>
      </w:rPr>
    </w:pPr>
  </w:p>
  <w:p w14:paraId="6BDBBC23" w14:textId="77777777" w:rsidR="003E3CA3" w:rsidRDefault="003E3CA3">
    <w:pPr>
      <w:pStyle w:val="Zhlav"/>
      <w:tabs>
        <w:tab w:val="clear" w:pos="4536"/>
        <w:tab w:val="clear" w:pos="9072"/>
        <w:tab w:val="left" w:pos="3555"/>
      </w:tabs>
      <w:rPr>
        <w:rFonts w:cs="Calibri"/>
        <w:sz w:val="18"/>
        <w:szCs w:val="18"/>
      </w:rPr>
    </w:pPr>
  </w:p>
  <w:p w14:paraId="67CD8991" w14:textId="77777777" w:rsidR="003E3CA3" w:rsidRDefault="003E3CA3">
    <w:pPr>
      <w:pStyle w:val="Zhlav"/>
      <w:tabs>
        <w:tab w:val="clear" w:pos="4536"/>
        <w:tab w:val="clear" w:pos="9072"/>
        <w:tab w:val="left" w:pos="3555"/>
      </w:tabs>
      <w:rPr>
        <w:rFonts w:cs="Calibri"/>
        <w:sz w:val="18"/>
        <w:szCs w:val="18"/>
      </w:rPr>
    </w:pPr>
  </w:p>
  <w:p w14:paraId="53236D72" w14:textId="77777777" w:rsidR="003E3CA3" w:rsidRDefault="003E3CA3">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112A8C3A" w14:textId="77777777" w:rsidR="003E3CA3" w:rsidRDefault="003E3CA3">
    <w:pPr>
      <w:pStyle w:val="Zhlav"/>
      <w:tabs>
        <w:tab w:val="clear" w:pos="4536"/>
        <w:tab w:val="clear" w:pos="9072"/>
        <w:tab w:val="left" w:pos="3555"/>
      </w:tabs>
      <w:jc w:val="center"/>
      <w:rPr>
        <w:rFonts w:cs="Calibri"/>
        <w:color w:val="1F497D"/>
        <w:sz w:val="18"/>
        <w:szCs w:val="18"/>
      </w:rPr>
    </w:pPr>
    <w:r>
      <w:rPr>
        <w:rFonts w:cs="Calibri"/>
        <w:color w:val="1F497D"/>
        <w:sz w:val="18"/>
        <w:szCs w:val="18"/>
      </w:rPr>
      <w:t xml:space="preserve">e-mail: </w:t>
    </w:r>
    <w:hyperlink r:id="rId2" w:history="1">
      <w:r>
        <w:rPr>
          <w:rStyle w:val="Hypertextovodkaz"/>
        </w:rPr>
        <w:t>sekretariat@nembo.cz</w:t>
      </w:r>
    </w:hyperlink>
    <w:r>
      <w:rPr>
        <w:rFonts w:cs="Calibri"/>
        <w:color w:val="1F497D"/>
        <w:sz w:val="18"/>
        <w:szCs w:val="18"/>
      </w:rPr>
      <w:t xml:space="preserve">, www: </w:t>
    </w:r>
    <w:hyperlink r:id="rId3" w:history="1">
      <w:r>
        <w:rPr>
          <w:rStyle w:val="Hypertextovodkaz"/>
        </w:rPr>
        <w:t>http://www.nembo.cz</w:t>
      </w:r>
    </w:hyperlink>
    <w:r>
      <w:rPr>
        <w:rFonts w:cs="Calibri"/>
        <w:color w:val="1F497D"/>
        <w:sz w:val="18"/>
        <w:szCs w:val="18"/>
      </w:rPr>
      <w:t xml:space="preserve"> , tel. 596 096 111</w:t>
    </w:r>
  </w:p>
  <w:p w14:paraId="2852506F" w14:textId="77777777" w:rsidR="003E3CA3" w:rsidRDefault="003E3CA3">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pStyle w:val="Nadpis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218"/>
        </w:tabs>
        <w:ind w:left="502" w:hanging="360"/>
      </w:pPr>
      <w:rPr>
        <w:rFonts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776" w:hanging="360"/>
      </w:pPr>
      <w:rPr>
        <w:rFonts w:ascii="Arial" w:hAnsi="Aria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360" w:hanging="360"/>
      </w:pPr>
      <w:rPr>
        <w:rFonts w:cs="Times New Roman"/>
      </w:r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9" w15:restartNumberingAfterBreak="0">
    <w:nsid w:val="0000000A"/>
    <w:multiLevelType w:val="singleLevel"/>
    <w:tmpl w:val="0000000A"/>
    <w:name w:val="WW8Num10"/>
    <w:lvl w:ilvl="0">
      <w:start w:val="1"/>
      <w:numFmt w:val="bullet"/>
      <w:lvlText w:val=""/>
      <w:lvlJc w:val="left"/>
      <w:pPr>
        <w:tabs>
          <w:tab w:val="num" w:pos="-76"/>
        </w:tabs>
        <w:ind w:left="644" w:hanging="360"/>
      </w:pPr>
      <w:rPr>
        <w:rFonts w:ascii="Wingdings" w:hAnsi="Wingdings"/>
      </w:rPr>
    </w:lvl>
  </w:abstractNum>
  <w:abstractNum w:abstractNumId="10" w15:restartNumberingAfterBreak="0">
    <w:nsid w:val="0C2808D1"/>
    <w:multiLevelType w:val="hybridMultilevel"/>
    <w:tmpl w:val="7CCC37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B5A7161"/>
    <w:multiLevelType w:val="hybridMultilevel"/>
    <w:tmpl w:val="DDFC9E5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B734ACC"/>
    <w:multiLevelType w:val="hybridMultilevel"/>
    <w:tmpl w:val="53566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1C0C06"/>
    <w:multiLevelType w:val="hybridMultilevel"/>
    <w:tmpl w:val="55145CE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05A56BD"/>
    <w:multiLevelType w:val="hybridMultilevel"/>
    <w:tmpl w:val="2BFE0B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9D04DF5"/>
    <w:multiLevelType w:val="hybridMultilevel"/>
    <w:tmpl w:val="265A8F8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ACC09E8"/>
    <w:multiLevelType w:val="hybridMultilevel"/>
    <w:tmpl w:val="D72A2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1982CB5"/>
    <w:multiLevelType w:val="hybridMultilevel"/>
    <w:tmpl w:val="B99411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48784144">
    <w:abstractNumId w:val="0"/>
  </w:num>
  <w:num w:numId="2" w16cid:durableId="223837414">
    <w:abstractNumId w:val="1"/>
  </w:num>
  <w:num w:numId="3" w16cid:durableId="598833039">
    <w:abstractNumId w:val="2"/>
  </w:num>
  <w:num w:numId="4" w16cid:durableId="544292041">
    <w:abstractNumId w:val="3"/>
  </w:num>
  <w:num w:numId="5" w16cid:durableId="835190794">
    <w:abstractNumId w:val="4"/>
  </w:num>
  <w:num w:numId="6" w16cid:durableId="438137536">
    <w:abstractNumId w:val="5"/>
  </w:num>
  <w:num w:numId="7" w16cid:durableId="1568105171">
    <w:abstractNumId w:val="6"/>
  </w:num>
  <w:num w:numId="8" w16cid:durableId="36660277">
    <w:abstractNumId w:val="7"/>
  </w:num>
  <w:num w:numId="9" w16cid:durableId="957955056">
    <w:abstractNumId w:val="8"/>
  </w:num>
  <w:num w:numId="10" w16cid:durableId="1471676464">
    <w:abstractNumId w:val="9"/>
  </w:num>
  <w:num w:numId="11" w16cid:durableId="1960842293">
    <w:abstractNumId w:val="15"/>
  </w:num>
  <w:num w:numId="12" w16cid:durableId="1984577817">
    <w:abstractNumId w:val="13"/>
  </w:num>
  <w:num w:numId="13" w16cid:durableId="773134060">
    <w:abstractNumId w:val="14"/>
  </w:num>
  <w:num w:numId="14" w16cid:durableId="293798899">
    <w:abstractNumId w:val="11"/>
  </w:num>
  <w:num w:numId="15" w16cid:durableId="1127164249">
    <w:abstractNumId w:val="16"/>
  </w:num>
  <w:num w:numId="16" w16cid:durableId="1163476062">
    <w:abstractNumId w:val="17"/>
  </w:num>
  <w:num w:numId="17" w16cid:durableId="2104916688">
    <w:abstractNumId w:val="10"/>
  </w:num>
  <w:num w:numId="18" w16cid:durableId="73167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FC"/>
    <w:rsid w:val="000022ED"/>
    <w:rsid w:val="00003A28"/>
    <w:rsid w:val="0003456F"/>
    <w:rsid w:val="0003604C"/>
    <w:rsid w:val="00044720"/>
    <w:rsid w:val="00052A22"/>
    <w:rsid w:val="000553B2"/>
    <w:rsid w:val="0005733F"/>
    <w:rsid w:val="000732B7"/>
    <w:rsid w:val="00086CBA"/>
    <w:rsid w:val="00093479"/>
    <w:rsid w:val="000A23B3"/>
    <w:rsid w:val="000B2E75"/>
    <w:rsid w:val="000B33EF"/>
    <w:rsid w:val="000C0D6A"/>
    <w:rsid w:val="000C5700"/>
    <w:rsid w:val="000C62F0"/>
    <w:rsid w:val="000D433E"/>
    <w:rsid w:val="000D5321"/>
    <w:rsid w:val="000E1B93"/>
    <w:rsid w:val="001051EE"/>
    <w:rsid w:val="00106BA9"/>
    <w:rsid w:val="00120ED6"/>
    <w:rsid w:val="00126019"/>
    <w:rsid w:val="00140693"/>
    <w:rsid w:val="00150C25"/>
    <w:rsid w:val="00151193"/>
    <w:rsid w:val="001557B9"/>
    <w:rsid w:val="00157B4A"/>
    <w:rsid w:val="00165BF4"/>
    <w:rsid w:val="00170740"/>
    <w:rsid w:val="001721B2"/>
    <w:rsid w:val="00183E42"/>
    <w:rsid w:val="0018589C"/>
    <w:rsid w:val="00193B29"/>
    <w:rsid w:val="00194D02"/>
    <w:rsid w:val="00197378"/>
    <w:rsid w:val="00197FC5"/>
    <w:rsid w:val="001A4339"/>
    <w:rsid w:val="001A52F0"/>
    <w:rsid w:val="001A6012"/>
    <w:rsid w:val="001B09CA"/>
    <w:rsid w:val="001B44D2"/>
    <w:rsid w:val="001C4ADB"/>
    <w:rsid w:val="001E029D"/>
    <w:rsid w:val="001E4D97"/>
    <w:rsid w:val="001F1309"/>
    <w:rsid w:val="001F5126"/>
    <w:rsid w:val="002057EF"/>
    <w:rsid w:val="00206DF7"/>
    <w:rsid w:val="0020797C"/>
    <w:rsid w:val="00210140"/>
    <w:rsid w:val="00212497"/>
    <w:rsid w:val="00212DF9"/>
    <w:rsid w:val="00213629"/>
    <w:rsid w:val="00216577"/>
    <w:rsid w:val="00232762"/>
    <w:rsid w:val="00233444"/>
    <w:rsid w:val="00241EDD"/>
    <w:rsid w:val="00250F8C"/>
    <w:rsid w:val="00272E38"/>
    <w:rsid w:val="002830A1"/>
    <w:rsid w:val="002A00E6"/>
    <w:rsid w:val="002B0470"/>
    <w:rsid w:val="002B1498"/>
    <w:rsid w:val="002B71E8"/>
    <w:rsid w:val="002C05A1"/>
    <w:rsid w:val="002C6589"/>
    <w:rsid w:val="002D00D8"/>
    <w:rsid w:val="002F1692"/>
    <w:rsid w:val="003008F4"/>
    <w:rsid w:val="00303E5F"/>
    <w:rsid w:val="00331660"/>
    <w:rsid w:val="003356C7"/>
    <w:rsid w:val="00342313"/>
    <w:rsid w:val="0035421E"/>
    <w:rsid w:val="003547DB"/>
    <w:rsid w:val="00357BC3"/>
    <w:rsid w:val="00360877"/>
    <w:rsid w:val="003706BC"/>
    <w:rsid w:val="00376EF2"/>
    <w:rsid w:val="00386A6B"/>
    <w:rsid w:val="00387401"/>
    <w:rsid w:val="003A7A6E"/>
    <w:rsid w:val="003B13A4"/>
    <w:rsid w:val="003C210F"/>
    <w:rsid w:val="003C52A8"/>
    <w:rsid w:val="003C579F"/>
    <w:rsid w:val="003D29FB"/>
    <w:rsid w:val="003D6836"/>
    <w:rsid w:val="003D6E3B"/>
    <w:rsid w:val="003E0CF9"/>
    <w:rsid w:val="003E3CA3"/>
    <w:rsid w:val="00404AB5"/>
    <w:rsid w:val="00406ED2"/>
    <w:rsid w:val="00423781"/>
    <w:rsid w:val="0042672B"/>
    <w:rsid w:val="00426B11"/>
    <w:rsid w:val="0043440B"/>
    <w:rsid w:val="004435C9"/>
    <w:rsid w:val="00443D4E"/>
    <w:rsid w:val="00445538"/>
    <w:rsid w:val="00447F11"/>
    <w:rsid w:val="004511C0"/>
    <w:rsid w:val="00473278"/>
    <w:rsid w:val="00474A8E"/>
    <w:rsid w:val="00474CD5"/>
    <w:rsid w:val="00487CBE"/>
    <w:rsid w:val="004965FE"/>
    <w:rsid w:val="004A62DF"/>
    <w:rsid w:val="004B0689"/>
    <w:rsid w:val="004B4B69"/>
    <w:rsid w:val="004B5E07"/>
    <w:rsid w:val="004C76B3"/>
    <w:rsid w:val="005110DC"/>
    <w:rsid w:val="00527F5B"/>
    <w:rsid w:val="00533742"/>
    <w:rsid w:val="005422B5"/>
    <w:rsid w:val="00552B55"/>
    <w:rsid w:val="0056288C"/>
    <w:rsid w:val="00572681"/>
    <w:rsid w:val="00575FEC"/>
    <w:rsid w:val="00577873"/>
    <w:rsid w:val="00581A69"/>
    <w:rsid w:val="005821A1"/>
    <w:rsid w:val="005945B2"/>
    <w:rsid w:val="005A08BE"/>
    <w:rsid w:val="005A11CB"/>
    <w:rsid w:val="005A47F2"/>
    <w:rsid w:val="005B27D5"/>
    <w:rsid w:val="005B63F0"/>
    <w:rsid w:val="005C30F3"/>
    <w:rsid w:val="005C4FFB"/>
    <w:rsid w:val="005E000D"/>
    <w:rsid w:val="005E798D"/>
    <w:rsid w:val="005F00B2"/>
    <w:rsid w:val="005F6BE1"/>
    <w:rsid w:val="005F7C43"/>
    <w:rsid w:val="00604057"/>
    <w:rsid w:val="006109C6"/>
    <w:rsid w:val="006119C0"/>
    <w:rsid w:val="0061571E"/>
    <w:rsid w:val="00626F02"/>
    <w:rsid w:val="006447BE"/>
    <w:rsid w:val="00677659"/>
    <w:rsid w:val="00685583"/>
    <w:rsid w:val="006872F9"/>
    <w:rsid w:val="006916A0"/>
    <w:rsid w:val="00692B5C"/>
    <w:rsid w:val="006A0D4B"/>
    <w:rsid w:val="006A6F1F"/>
    <w:rsid w:val="006B6E19"/>
    <w:rsid w:val="006B6F95"/>
    <w:rsid w:val="006D014F"/>
    <w:rsid w:val="006D2CF1"/>
    <w:rsid w:val="006F5385"/>
    <w:rsid w:val="00703150"/>
    <w:rsid w:val="00703431"/>
    <w:rsid w:val="00706D98"/>
    <w:rsid w:val="00707AA3"/>
    <w:rsid w:val="007357EC"/>
    <w:rsid w:val="00737E21"/>
    <w:rsid w:val="0075168E"/>
    <w:rsid w:val="007649A9"/>
    <w:rsid w:val="007728E9"/>
    <w:rsid w:val="00775012"/>
    <w:rsid w:val="00782915"/>
    <w:rsid w:val="00783938"/>
    <w:rsid w:val="00790F1C"/>
    <w:rsid w:val="007A0961"/>
    <w:rsid w:val="007A5E60"/>
    <w:rsid w:val="007A68E0"/>
    <w:rsid w:val="007B4D4B"/>
    <w:rsid w:val="007B6412"/>
    <w:rsid w:val="007B7AC1"/>
    <w:rsid w:val="007C310F"/>
    <w:rsid w:val="007C5E9A"/>
    <w:rsid w:val="007C66B6"/>
    <w:rsid w:val="007D2DB8"/>
    <w:rsid w:val="008019C5"/>
    <w:rsid w:val="008064FD"/>
    <w:rsid w:val="008142C7"/>
    <w:rsid w:val="008158E9"/>
    <w:rsid w:val="00821F83"/>
    <w:rsid w:val="00844A4D"/>
    <w:rsid w:val="0084519F"/>
    <w:rsid w:val="00845B9E"/>
    <w:rsid w:val="008503EA"/>
    <w:rsid w:val="00863BF0"/>
    <w:rsid w:val="00864D15"/>
    <w:rsid w:val="00877865"/>
    <w:rsid w:val="008847C1"/>
    <w:rsid w:val="00887274"/>
    <w:rsid w:val="00891FDA"/>
    <w:rsid w:val="00895EA8"/>
    <w:rsid w:val="008A5DE2"/>
    <w:rsid w:val="008B0D8E"/>
    <w:rsid w:val="008D1BF0"/>
    <w:rsid w:val="008E1CC6"/>
    <w:rsid w:val="009063F1"/>
    <w:rsid w:val="00923CB3"/>
    <w:rsid w:val="0093544E"/>
    <w:rsid w:val="00971467"/>
    <w:rsid w:val="0097356D"/>
    <w:rsid w:val="00973D5C"/>
    <w:rsid w:val="0097419F"/>
    <w:rsid w:val="00975545"/>
    <w:rsid w:val="009834EC"/>
    <w:rsid w:val="00987476"/>
    <w:rsid w:val="009968D8"/>
    <w:rsid w:val="009B249E"/>
    <w:rsid w:val="009B2EF7"/>
    <w:rsid w:val="009C0033"/>
    <w:rsid w:val="009D01AA"/>
    <w:rsid w:val="009D3E44"/>
    <w:rsid w:val="009D6C30"/>
    <w:rsid w:val="009E0D04"/>
    <w:rsid w:val="00A12BA6"/>
    <w:rsid w:val="00A206B4"/>
    <w:rsid w:val="00A2107E"/>
    <w:rsid w:val="00A23992"/>
    <w:rsid w:val="00A27BDE"/>
    <w:rsid w:val="00A316F0"/>
    <w:rsid w:val="00A521E8"/>
    <w:rsid w:val="00A62F1C"/>
    <w:rsid w:val="00A70ED4"/>
    <w:rsid w:val="00A81B0A"/>
    <w:rsid w:val="00A83561"/>
    <w:rsid w:val="00A85BC6"/>
    <w:rsid w:val="00A87855"/>
    <w:rsid w:val="00A94220"/>
    <w:rsid w:val="00A97219"/>
    <w:rsid w:val="00AA1896"/>
    <w:rsid w:val="00AC693D"/>
    <w:rsid w:val="00AC7D44"/>
    <w:rsid w:val="00AD2CA2"/>
    <w:rsid w:val="00AD67DE"/>
    <w:rsid w:val="00B00ED1"/>
    <w:rsid w:val="00B1402F"/>
    <w:rsid w:val="00B316C8"/>
    <w:rsid w:val="00B317D9"/>
    <w:rsid w:val="00B34E72"/>
    <w:rsid w:val="00B35BDA"/>
    <w:rsid w:val="00B513E7"/>
    <w:rsid w:val="00B532DE"/>
    <w:rsid w:val="00B6130A"/>
    <w:rsid w:val="00B93457"/>
    <w:rsid w:val="00B93CD1"/>
    <w:rsid w:val="00B956BC"/>
    <w:rsid w:val="00BA6126"/>
    <w:rsid w:val="00BB2488"/>
    <w:rsid w:val="00BE23F3"/>
    <w:rsid w:val="00BE7FE3"/>
    <w:rsid w:val="00BF32D0"/>
    <w:rsid w:val="00BF4D6D"/>
    <w:rsid w:val="00C0120C"/>
    <w:rsid w:val="00C02C30"/>
    <w:rsid w:val="00C04028"/>
    <w:rsid w:val="00C054B8"/>
    <w:rsid w:val="00C112C5"/>
    <w:rsid w:val="00C17D86"/>
    <w:rsid w:val="00C278E2"/>
    <w:rsid w:val="00C35280"/>
    <w:rsid w:val="00C41CFD"/>
    <w:rsid w:val="00C42F69"/>
    <w:rsid w:val="00C513AB"/>
    <w:rsid w:val="00C55D5F"/>
    <w:rsid w:val="00C57A8E"/>
    <w:rsid w:val="00CA5B10"/>
    <w:rsid w:val="00CA7470"/>
    <w:rsid w:val="00CB1B95"/>
    <w:rsid w:val="00CB7770"/>
    <w:rsid w:val="00CC69B5"/>
    <w:rsid w:val="00CD588C"/>
    <w:rsid w:val="00CE1EFC"/>
    <w:rsid w:val="00CE7630"/>
    <w:rsid w:val="00D00E2B"/>
    <w:rsid w:val="00D025F6"/>
    <w:rsid w:val="00D135F6"/>
    <w:rsid w:val="00D35E02"/>
    <w:rsid w:val="00D37ADA"/>
    <w:rsid w:val="00D47BD5"/>
    <w:rsid w:val="00D527F1"/>
    <w:rsid w:val="00D53B4A"/>
    <w:rsid w:val="00D7779F"/>
    <w:rsid w:val="00D84EDC"/>
    <w:rsid w:val="00D91E1F"/>
    <w:rsid w:val="00D93F57"/>
    <w:rsid w:val="00D94BAE"/>
    <w:rsid w:val="00D96422"/>
    <w:rsid w:val="00DA1B35"/>
    <w:rsid w:val="00DA5FA0"/>
    <w:rsid w:val="00DF046B"/>
    <w:rsid w:val="00DF0EA4"/>
    <w:rsid w:val="00DF0F5D"/>
    <w:rsid w:val="00DF1C8A"/>
    <w:rsid w:val="00DF27EB"/>
    <w:rsid w:val="00DF7906"/>
    <w:rsid w:val="00E02349"/>
    <w:rsid w:val="00E14CEA"/>
    <w:rsid w:val="00E20FB8"/>
    <w:rsid w:val="00E25EDF"/>
    <w:rsid w:val="00E25F76"/>
    <w:rsid w:val="00E45CAD"/>
    <w:rsid w:val="00E627A6"/>
    <w:rsid w:val="00E62880"/>
    <w:rsid w:val="00E65EC4"/>
    <w:rsid w:val="00E72303"/>
    <w:rsid w:val="00E76D44"/>
    <w:rsid w:val="00EA2C6F"/>
    <w:rsid w:val="00EA40C8"/>
    <w:rsid w:val="00EB0310"/>
    <w:rsid w:val="00EB350F"/>
    <w:rsid w:val="00ED1BFC"/>
    <w:rsid w:val="00ED5E09"/>
    <w:rsid w:val="00EE77C0"/>
    <w:rsid w:val="00EF4294"/>
    <w:rsid w:val="00F22FBF"/>
    <w:rsid w:val="00F270F1"/>
    <w:rsid w:val="00F305AE"/>
    <w:rsid w:val="00F42EDC"/>
    <w:rsid w:val="00F535B0"/>
    <w:rsid w:val="00F610F7"/>
    <w:rsid w:val="00F626B0"/>
    <w:rsid w:val="00F7686C"/>
    <w:rsid w:val="00F844A8"/>
    <w:rsid w:val="00F8616C"/>
    <w:rsid w:val="00F96848"/>
    <w:rsid w:val="00FA75A3"/>
    <w:rsid w:val="00FB042B"/>
    <w:rsid w:val="00FB3ED5"/>
    <w:rsid w:val="00FD2B86"/>
    <w:rsid w:val="00FD5C6A"/>
    <w:rsid w:val="00FE11DA"/>
    <w:rsid w:val="00FE2E44"/>
    <w:rsid w:val="00FF6C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6EAA5E"/>
  <w15:docId w15:val="{F6729987-2847-44BE-BBB7-38E63C06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42C7"/>
    <w:pPr>
      <w:suppressAutoHyphens/>
      <w:spacing w:after="200" w:line="276" w:lineRule="auto"/>
    </w:pPr>
    <w:rPr>
      <w:rFonts w:ascii="Calibri" w:hAnsi="Calibri"/>
      <w:sz w:val="22"/>
      <w:szCs w:val="22"/>
      <w:lang w:eastAsia="ar-SA"/>
    </w:rPr>
  </w:style>
  <w:style w:type="paragraph" w:styleId="Nadpis1">
    <w:name w:val="heading 1"/>
    <w:basedOn w:val="Normln"/>
    <w:next w:val="Normln"/>
    <w:link w:val="Nadpis1Char1"/>
    <w:uiPriority w:val="99"/>
    <w:qFormat/>
    <w:rsid w:val="008142C7"/>
    <w:pPr>
      <w:keepNext/>
      <w:numPr>
        <w:numId w:val="1"/>
      </w:numPr>
      <w:suppressAutoHyphens w:val="0"/>
      <w:spacing w:after="0" w:line="240" w:lineRule="auto"/>
      <w:outlineLvl w:val="0"/>
    </w:pPr>
    <w:rPr>
      <w:rFonts w:ascii="Arial" w:hAnsi="Arial" w:cs="Arial"/>
      <w:b/>
      <w:bCs/>
      <w:sz w:val="16"/>
      <w:szCs w:val="24"/>
    </w:rPr>
  </w:style>
  <w:style w:type="paragraph" w:styleId="Nadpis2">
    <w:name w:val="heading 2"/>
    <w:basedOn w:val="Normln"/>
    <w:next w:val="Normln"/>
    <w:link w:val="Nadpis2Char1"/>
    <w:uiPriority w:val="99"/>
    <w:qFormat/>
    <w:rsid w:val="008142C7"/>
    <w:pPr>
      <w:keepNext/>
      <w:numPr>
        <w:ilvl w:val="1"/>
        <w:numId w:val="1"/>
      </w:numPr>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link w:val="Nadpis1"/>
    <w:uiPriority w:val="9"/>
    <w:rsid w:val="00497A62"/>
    <w:rPr>
      <w:rFonts w:ascii="Cambria" w:eastAsia="Times New Roman" w:hAnsi="Cambria" w:cs="Times New Roman"/>
      <w:b/>
      <w:bCs/>
      <w:kern w:val="32"/>
      <w:sz w:val="32"/>
      <w:szCs w:val="32"/>
      <w:lang w:eastAsia="ar-SA"/>
    </w:rPr>
  </w:style>
  <w:style w:type="character" w:customStyle="1" w:styleId="Nadpis2Char1">
    <w:name w:val="Nadpis 2 Char1"/>
    <w:link w:val="Nadpis2"/>
    <w:uiPriority w:val="9"/>
    <w:semiHidden/>
    <w:rsid w:val="00497A62"/>
    <w:rPr>
      <w:rFonts w:ascii="Cambria" w:eastAsia="Times New Roman" w:hAnsi="Cambria" w:cs="Times New Roman"/>
      <w:b/>
      <w:bCs/>
      <w:i/>
      <w:iCs/>
      <w:sz w:val="28"/>
      <w:szCs w:val="28"/>
      <w:lang w:eastAsia="ar-SA"/>
    </w:rPr>
  </w:style>
  <w:style w:type="character" w:customStyle="1" w:styleId="WW8Num2z0">
    <w:name w:val="WW8Num2z0"/>
    <w:uiPriority w:val="99"/>
    <w:rsid w:val="008142C7"/>
    <w:rPr>
      <w:rFonts w:ascii="Wingdings" w:hAnsi="Wingdings"/>
    </w:rPr>
  </w:style>
  <w:style w:type="character" w:customStyle="1" w:styleId="WW8Num4z0">
    <w:name w:val="WW8Num4z0"/>
    <w:uiPriority w:val="99"/>
    <w:rsid w:val="008142C7"/>
    <w:rPr>
      <w:rFonts w:ascii="Arial" w:hAnsi="Arial"/>
    </w:rPr>
  </w:style>
  <w:style w:type="character" w:customStyle="1" w:styleId="WW8Num5z0">
    <w:name w:val="WW8Num5z0"/>
    <w:uiPriority w:val="99"/>
    <w:rsid w:val="008142C7"/>
    <w:rPr>
      <w:rFonts w:ascii="Arial" w:eastAsia="Times New Roman" w:hAnsi="Arial"/>
    </w:rPr>
  </w:style>
  <w:style w:type="character" w:customStyle="1" w:styleId="WW8Num6z0">
    <w:name w:val="WW8Num6z0"/>
    <w:uiPriority w:val="99"/>
    <w:rsid w:val="008142C7"/>
    <w:rPr>
      <w:rFonts w:ascii="Arial" w:eastAsia="Times New Roman" w:hAnsi="Arial"/>
    </w:rPr>
  </w:style>
  <w:style w:type="character" w:customStyle="1" w:styleId="WW8Num7z0">
    <w:name w:val="WW8Num7z0"/>
    <w:uiPriority w:val="99"/>
    <w:rsid w:val="008142C7"/>
    <w:rPr>
      <w:rFonts w:ascii="Wingdings" w:hAnsi="Wingdings"/>
    </w:rPr>
  </w:style>
  <w:style w:type="character" w:customStyle="1" w:styleId="WW8Num9z1">
    <w:name w:val="WW8Num9z1"/>
    <w:uiPriority w:val="99"/>
    <w:rsid w:val="008142C7"/>
    <w:rPr>
      <w:rFonts w:ascii="Wingdings" w:hAnsi="Wingdings"/>
    </w:rPr>
  </w:style>
  <w:style w:type="character" w:customStyle="1" w:styleId="WW8Num10z0">
    <w:name w:val="WW8Num10z0"/>
    <w:uiPriority w:val="99"/>
    <w:rsid w:val="008142C7"/>
    <w:rPr>
      <w:rFonts w:ascii="Calibri" w:eastAsia="Times New Roman" w:hAnsi="Calibri"/>
    </w:rPr>
  </w:style>
  <w:style w:type="character" w:customStyle="1" w:styleId="Absatz-Standardschriftart">
    <w:name w:val="Absatz-Standardschriftart"/>
    <w:uiPriority w:val="99"/>
    <w:rsid w:val="008142C7"/>
  </w:style>
  <w:style w:type="character" w:customStyle="1" w:styleId="WW-Absatz-Standardschriftart">
    <w:name w:val="WW-Absatz-Standardschriftart"/>
    <w:uiPriority w:val="99"/>
    <w:rsid w:val="008142C7"/>
  </w:style>
  <w:style w:type="character" w:customStyle="1" w:styleId="WW8Num1z0">
    <w:name w:val="WW8Num1z0"/>
    <w:uiPriority w:val="99"/>
    <w:rsid w:val="008142C7"/>
    <w:rPr>
      <w:rFonts w:ascii="Wingdings" w:hAnsi="Wingdings"/>
    </w:rPr>
  </w:style>
  <w:style w:type="character" w:customStyle="1" w:styleId="WW8Num1z1">
    <w:name w:val="WW8Num1z1"/>
    <w:uiPriority w:val="99"/>
    <w:rsid w:val="008142C7"/>
    <w:rPr>
      <w:rFonts w:ascii="Courier New" w:hAnsi="Courier New"/>
    </w:rPr>
  </w:style>
  <w:style w:type="character" w:customStyle="1" w:styleId="WW8Num1z3">
    <w:name w:val="WW8Num1z3"/>
    <w:uiPriority w:val="99"/>
    <w:rsid w:val="008142C7"/>
    <w:rPr>
      <w:rFonts w:ascii="Symbol" w:hAnsi="Symbol"/>
    </w:rPr>
  </w:style>
  <w:style w:type="character" w:customStyle="1" w:styleId="WW8Num3z0">
    <w:name w:val="WW8Num3z0"/>
    <w:uiPriority w:val="99"/>
    <w:rsid w:val="008142C7"/>
    <w:rPr>
      <w:rFonts w:ascii="Arial" w:eastAsia="Times New Roman" w:hAnsi="Arial"/>
    </w:rPr>
  </w:style>
  <w:style w:type="character" w:customStyle="1" w:styleId="WW8Num3z1">
    <w:name w:val="WW8Num3z1"/>
    <w:uiPriority w:val="99"/>
    <w:rsid w:val="008142C7"/>
    <w:rPr>
      <w:rFonts w:ascii="Courier New" w:hAnsi="Courier New"/>
    </w:rPr>
  </w:style>
  <w:style w:type="character" w:customStyle="1" w:styleId="WW8Num3z2">
    <w:name w:val="WW8Num3z2"/>
    <w:uiPriority w:val="99"/>
    <w:rsid w:val="008142C7"/>
    <w:rPr>
      <w:rFonts w:ascii="Wingdings" w:hAnsi="Wingdings"/>
    </w:rPr>
  </w:style>
  <w:style w:type="character" w:customStyle="1" w:styleId="WW8Num3z3">
    <w:name w:val="WW8Num3z3"/>
    <w:uiPriority w:val="99"/>
    <w:rsid w:val="008142C7"/>
    <w:rPr>
      <w:rFonts w:ascii="Symbol" w:hAnsi="Symbol"/>
    </w:rPr>
  </w:style>
  <w:style w:type="character" w:customStyle="1" w:styleId="WW8Num5z1">
    <w:name w:val="WW8Num5z1"/>
    <w:uiPriority w:val="99"/>
    <w:rsid w:val="008142C7"/>
    <w:rPr>
      <w:rFonts w:ascii="Courier New" w:hAnsi="Courier New"/>
    </w:rPr>
  </w:style>
  <w:style w:type="character" w:customStyle="1" w:styleId="WW8Num5z2">
    <w:name w:val="WW8Num5z2"/>
    <w:uiPriority w:val="99"/>
    <w:rsid w:val="008142C7"/>
    <w:rPr>
      <w:rFonts w:ascii="Wingdings" w:hAnsi="Wingdings"/>
    </w:rPr>
  </w:style>
  <w:style w:type="character" w:customStyle="1" w:styleId="WW8Num5z3">
    <w:name w:val="WW8Num5z3"/>
    <w:uiPriority w:val="99"/>
    <w:rsid w:val="008142C7"/>
    <w:rPr>
      <w:rFonts w:ascii="Symbol" w:hAnsi="Symbol"/>
    </w:rPr>
  </w:style>
  <w:style w:type="character" w:customStyle="1" w:styleId="WW8Num6z1">
    <w:name w:val="WW8Num6z1"/>
    <w:uiPriority w:val="99"/>
    <w:rsid w:val="008142C7"/>
    <w:rPr>
      <w:rFonts w:ascii="Courier New" w:hAnsi="Courier New"/>
    </w:rPr>
  </w:style>
  <w:style w:type="character" w:customStyle="1" w:styleId="WW8Num6z2">
    <w:name w:val="WW8Num6z2"/>
    <w:uiPriority w:val="99"/>
    <w:rsid w:val="008142C7"/>
    <w:rPr>
      <w:rFonts w:ascii="Wingdings" w:hAnsi="Wingdings"/>
    </w:rPr>
  </w:style>
  <w:style w:type="character" w:customStyle="1" w:styleId="WW8Num6z3">
    <w:name w:val="WW8Num6z3"/>
    <w:uiPriority w:val="99"/>
    <w:rsid w:val="008142C7"/>
    <w:rPr>
      <w:rFonts w:ascii="Symbol" w:hAnsi="Symbol"/>
    </w:rPr>
  </w:style>
  <w:style w:type="character" w:customStyle="1" w:styleId="WW8Num7z1">
    <w:name w:val="WW8Num7z1"/>
    <w:uiPriority w:val="99"/>
    <w:rsid w:val="008142C7"/>
    <w:rPr>
      <w:rFonts w:ascii="Courier New" w:hAnsi="Courier New"/>
    </w:rPr>
  </w:style>
  <w:style w:type="character" w:customStyle="1" w:styleId="WW8Num7z3">
    <w:name w:val="WW8Num7z3"/>
    <w:uiPriority w:val="99"/>
    <w:rsid w:val="008142C7"/>
    <w:rPr>
      <w:rFonts w:ascii="Symbol" w:hAnsi="Symbol"/>
    </w:rPr>
  </w:style>
  <w:style w:type="character" w:customStyle="1" w:styleId="WW8Num10z1">
    <w:name w:val="WW8Num10z1"/>
    <w:uiPriority w:val="99"/>
    <w:rsid w:val="008142C7"/>
    <w:rPr>
      <w:rFonts w:ascii="Courier New" w:hAnsi="Courier New"/>
    </w:rPr>
  </w:style>
  <w:style w:type="character" w:customStyle="1" w:styleId="WW8Num10z2">
    <w:name w:val="WW8Num10z2"/>
    <w:uiPriority w:val="99"/>
    <w:rsid w:val="008142C7"/>
    <w:rPr>
      <w:rFonts w:ascii="Wingdings" w:hAnsi="Wingdings"/>
    </w:rPr>
  </w:style>
  <w:style w:type="character" w:customStyle="1" w:styleId="WW8Num10z3">
    <w:name w:val="WW8Num10z3"/>
    <w:uiPriority w:val="99"/>
    <w:rsid w:val="008142C7"/>
    <w:rPr>
      <w:rFonts w:ascii="Symbol" w:hAnsi="Symbol"/>
    </w:rPr>
  </w:style>
  <w:style w:type="character" w:customStyle="1" w:styleId="WW8Num11z0">
    <w:name w:val="WW8Num11z0"/>
    <w:uiPriority w:val="99"/>
    <w:rsid w:val="008142C7"/>
    <w:rPr>
      <w:rFonts w:ascii="Wingdings" w:hAnsi="Wingdings"/>
    </w:rPr>
  </w:style>
  <w:style w:type="character" w:customStyle="1" w:styleId="WW8Num11z1">
    <w:name w:val="WW8Num11z1"/>
    <w:uiPriority w:val="99"/>
    <w:rsid w:val="008142C7"/>
    <w:rPr>
      <w:rFonts w:ascii="Courier New" w:hAnsi="Courier New"/>
    </w:rPr>
  </w:style>
  <w:style w:type="character" w:customStyle="1" w:styleId="WW8Num11z3">
    <w:name w:val="WW8Num11z3"/>
    <w:uiPriority w:val="99"/>
    <w:rsid w:val="008142C7"/>
    <w:rPr>
      <w:rFonts w:ascii="Symbol" w:hAnsi="Symbol"/>
    </w:rPr>
  </w:style>
  <w:style w:type="character" w:customStyle="1" w:styleId="Standardnpsmoodstavce2">
    <w:name w:val="Standardní písmo odstavce2"/>
    <w:uiPriority w:val="99"/>
    <w:rsid w:val="008142C7"/>
  </w:style>
  <w:style w:type="character" w:customStyle="1" w:styleId="Standardnpsmoodstavce1">
    <w:name w:val="Standardní písmo odstavce1"/>
    <w:uiPriority w:val="99"/>
    <w:rsid w:val="008142C7"/>
  </w:style>
  <w:style w:type="character" w:customStyle="1" w:styleId="ZhlavChar">
    <w:name w:val="Záhlaví Char"/>
    <w:uiPriority w:val="99"/>
    <w:rsid w:val="008142C7"/>
    <w:rPr>
      <w:rFonts w:cs="Times New Roman"/>
    </w:rPr>
  </w:style>
  <w:style w:type="character" w:customStyle="1" w:styleId="ZpatChar">
    <w:name w:val="Zápatí Char"/>
    <w:uiPriority w:val="99"/>
    <w:rsid w:val="008142C7"/>
    <w:rPr>
      <w:rFonts w:cs="Times New Roman"/>
    </w:rPr>
  </w:style>
  <w:style w:type="character" w:customStyle="1" w:styleId="TextbublinyChar">
    <w:name w:val="Text bubliny Char"/>
    <w:uiPriority w:val="99"/>
    <w:rsid w:val="008142C7"/>
    <w:rPr>
      <w:rFonts w:ascii="Tahoma" w:hAnsi="Tahoma"/>
      <w:sz w:val="16"/>
    </w:rPr>
  </w:style>
  <w:style w:type="character" w:styleId="Hypertextovodkaz">
    <w:name w:val="Hyperlink"/>
    <w:uiPriority w:val="99"/>
    <w:rsid w:val="008142C7"/>
    <w:rPr>
      <w:rFonts w:cs="Times New Roman"/>
      <w:color w:val="0000FF"/>
      <w:u w:val="single"/>
    </w:rPr>
  </w:style>
  <w:style w:type="character" w:customStyle="1" w:styleId="Nadpis1Char">
    <w:name w:val="Nadpis 1 Char"/>
    <w:uiPriority w:val="99"/>
    <w:rsid w:val="008142C7"/>
    <w:rPr>
      <w:rFonts w:ascii="Arial" w:hAnsi="Arial"/>
      <w:b/>
      <w:sz w:val="24"/>
    </w:rPr>
  </w:style>
  <w:style w:type="character" w:customStyle="1" w:styleId="Nadpis2Char">
    <w:name w:val="Nadpis 2 Char"/>
    <w:uiPriority w:val="99"/>
    <w:rsid w:val="008142C7"/>
    <w:rPr>
      <w:rFonts w:ascii="Calibri Light" w:hAnsi="Calibri Light"/>
      <w:b/>
      <w:i/>
      <w:sz w:val="28"/>
    </w:rPr>
  </w:style>
  <w:style w:type="character" w:customStyle="1" w:styleId="PodnadpisChar">
    <w:name w:val="Podnadpis Char"/>
    <w:uiPriority w:val="99"/>
    <w:rsid w:val="008142C7"/>
    <w:rPr>
      <w:rFonts w:ascii="Calibri Light" w:hAnsi="Calibri Light"/>
      <w:sz w:val="24"/>
    </w:rPr>
  </w:style>
  <w:style w:type="character" w:customStyle="1" w:styleId="FormtovanvHTMLChar">
    <w:name w:val="Formátovaný v HTML Char"/>
    <w:uiPriority w:val="99"/>
    <w:rsid w:val="008142C7"/>
    <w:rPr>
      <w:rFonts w:ascii="Courier New" w:eastAsia="Times New Roman" w:hAnsi="Courier New"/>
      <w:color w:val="000000"/>
    </w:rPr>
  </w:style>
  <w:style w:type="character" w:customStyle="1" w:styleId="ProsttextChar">
    <w:name w:val="Prostý text Char"/>
    <w:uiPriority w:val="99"/>
    <w:rsid w:val="008142C7"/>
    <w:rPr>
      <w:rFonts w:ascii="Calibri" w:eastAsia="Times New Roman" w:hAnsi="Calibri"/>
      <w:sz w:val="21"/>
    </w:rPr>
  </w:style>
  <w:style w:type="character" w:customStyle="1" w:styleId="Zmnka1">
    <w:name w:val="Zmínka1"/>
    <w:uiPriority w:val="99"/>
    <w:rsid w:val="008142C7"/>
    <w:rPr>
      <w:color w:val="auto"/>
      <w:shd w:val="clear" w:color="auto" w:fill="auto"/>
    </w:rPr>
  </w:style>
  <w:style w:type="character" w:styleId="Siln">
    <w:name w:val="Strong"/>
    <w:uiPriority w:val="99"/>
    <w:qFormat/>
    <w:rsid w:val="008142C7"/>
    <w:rPr>
      <w:rFonts w:cs="Times New Roman"/>
      <w:b/>
    </w:rPr>
  </w:style>
  <w:style w:type="character" w:customStyle="1" w:styleId="Nevyeenzmnka1">
    <w:name w:val="Nevyřešená zmínka1"/>
    <w:uiPriority w:val="99"/>
    <w:rsid w:val="008142C7"/>
    <w:rPr>
      <w:color w:val="808080"/>
      <w:shd w:val="clear" w:color="auto" w:fill="auto"/>
    </w:rPr>
  </w:style>
  <w:style w:type="paragraph" w:customStyle="1" w:styleId="Nadpis">
    <w:name w:val="Nadpis"/>
    <w:basedOn w:val="Normln"/>
    <w:next w:val="Zkladntext"/>
    <w:uiPriority w:val="99"/>
    <w:rsid w:val="008142C7"/>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8142C7"/>
    <w:pPr>
      <w:spacing w:after="120"/>
    </w:pPr>
  </w:style>
  <w:style w:type="character" w:customStyle="1" w:styleId="ZkladntextChar">
    <w:name w:val="Základní text Char"/>
    <w:link w:val="Zkladntext"/>
    <w:uiPriority w:val="99"/>
    <w:semiHidden/>
    <w:rsid w:val="00497A62"/>
    <w:rPr>
      <w:rFonts w:ascii="Calibri" w:hAnsi="Calibri"/>
      <w:lang w:eastAsia="ar-SA"/>
    </w:rPr>
  </w:style>
  <w:style w:type="paragraph" w:styleId="Seznam">
    <w:name w:val="List"/>
    <w:basedOn w:val="Zkladntext"/>
    <w:uiPriority w:val="99"/>
    <w:rsid w:val="008142C7"/>
    <w:rPr>
      <w:rFonts w:cs="Mangal"/>
    </w:rPr>
  </w:style>
  <w:style w:type="paragraph" w:customStyle="1" w:styleId="Popisek">
    <w:name w:val="Popisek"/>
    <w:basedOn w:val="Normln"/>
    <w:uiPriority w:val="99"/>
    <w:rsid w:val="008142C7"/>
    <w:pPr>
      <w:suppressLineNumbers/>
      <w:spacing w:before="120" w:after="120"/>
    </w:pPr>
    <w:rPr>
      <w:rFonts w:cs="Mangal"/>
      <w:i/>
      <w:iCs/>
      <w:sz w:val="24"/>
      <w:szCs w:val="24"/>
    </w:rPr>
  </w:style>
  <w:style w:type="paragraph" w:customStyle="1" w:styleId="Rejstk">
    <w:name w:val="Rejstřík"/>
    <w:basedOn w:val="Normln"/>
    <w:uiPriority w:val="99"/>
    <w:rsid w:val="008142C7"/>
    <w:pPr>
      <w:suppressLineNumbers/>
    </w:pPr>
    <w:rPr>
      <w:rFonts w:cs="Mangal"/>
    </w:rPr>
  </w:style>
  <w:style w:type="paragraph" w:styleId="Zhlav">
    <w:name w:val="header"/>
    <w:basedOn w:val="Normln"/>
    <w:link w:val="ZhlavChar1"/>
    <w:uiPriority w:val="99"/>
    <w:rsid w:val="008142C7"/>
    <w:pPr>
      <w:tabs>
        <w:tab w:val="center" w:pos="4536"/>
        <w:tab w:val="right" w:pos="9072"/>
      </w:tabs>
      <w:spacing w:after="0" w:line="240" w:lineRule="auto"/>
    </w:pPr>
  </w:style>
  <w:style w:type="character" w:customStyle="1" w:styleId="ZhlavChar1">
    <w:name w:val="Záhlaví Char1"/>
    <w:link w:val="Zhlav"/>
    <w:uiPriority w:val="99"/>
    <w:semiHidden/>
    <w:rsid w:val="00497A62"/>
    <w:rPr>
      <w:rFonts w:ascii="Calibri" w:hAnsi="Calibri"/>
      <w:lang w:eastAsia="ar-SA"/>
    </w:rPr>
  </w:style>
  <w:style w:type="paragraph" w:styleId="Zpat">
    <w:name w:val="footer"/>
    <w:basedOn w:val="Normln"/>
    <w:link w:val="ZpatChar1"/>
    <w:uiPriority w:val="99"/>
    <w:rsid w:val="008142C7"/>
    <w:pPr>
      <w:tabs>
        <w:tab w:val="center" w:pos="4536"/>
        <w:tab w:val="right" w:pos="9072"/>
      </w:tabs>
      <w:spacing w:after="0" w:line="240" w:lineRule="auto"/>
    </w:pPr>
  </w:style>
  <w:style w:type="character" w:customStyle="1" w:styleId="ZpatChar1">
    <w:name w:val="Zápatí Char1"/>
    <w:link w:val="Zpat"/>
    <w:uiPriority w:val="99"/>
    <w:semiHidden/>
    <w:rsid w:val="00497A62"/>
    <w:rPr>
      <w:rFonts w:ascii="Calibri" w:hAnsi="Calibri"/>
      <w:lang w:eastAsia="ar-SA"/>
    </w:rPr>
  </w:style>
  <w:style w:type="paragraph" w:styleId="Textbubliny">
    <w:name w:val="Balloon Text"/>
    <w:basedOn w:val="Normln"/>
    <w:link w:val="TextbublinyChar1"/>
    <w:uiPriority w:val="99"/>
    <w:semiHidden/>
    <w:rsid w:val="008142C7"/>
    <w:pPr>
      <w:spacing w:after="0" w:line="240" w:lineRule="auto"/>
    </w:pPr>
    <w:rPr>
      <w:rFonts w:ascii="Tahoma" w:hAnsi="Tahoma" w:cs="Tahoma"/>
      <w:sz w:val="16"/>
      <w:szCs w:val="16"/>
    </w:rPr>
  </w:style>
  <w:style w:type="character" w:customStyle="1" w:styleId="TextbublinyChar1">
    <w:name w:val="Text bubliny Char1"/>
    <w:link w:val="Textbubliny"/>
    <w:uiPriority w:val="99"/>
    <w:semiHidden/>
    <w:rsid w:val="00497A62"/>
    <w:rPr>
      <w:sz w:val="0"/>
      <w:szCs w:val="0"/>
      <w:lang w:eastAsia="ar-SA"/>
    </w:rPr>
  </w:style>
  <w:style w:type="paragraph" w:customStyle="1" w:styleId="Standardntext">
    <w:name w:val="Standardní text"/>
    <w:basedOn w:val="Normln"/>
    <w:uiPriority w:val="99"/>
    <w:rsid w:val="008142C7"/>
    <w:pPr>
      <w:suppressAutoHyphens w:val="0"/>
      <w:overflowPunct w:val="0"/>
      <w:autoSpaceDE w:val="0"/>
      <w:spacing w:after="0" w:line="240" w:lineRule="auto"/>
    </w:pPr>
    <w:rPr>
      <w:sz w:val="24"/>
      <w:szCs w:val="20"/>
    </w:rPr>
  </w:style>
  <w:style w:type="paragraph" w:styleId="Bezmezer">
    <w:name w:val="No Spacing"/>
    <w:uiPriority w:val="99"/>
    <w:qFormat/>
    <w:rsid w:val="008142C7"/>
    <w:pPr>
      <w:suppressAutoHyphens/>
    </w:pPr>
    <w:rPr>
      <w:rFonts w:ascii="Calibri" w:hAnsi="Calibri"/>
      <w:sz w:val="22"/>
      <w:szCs w:val="22"/>
      <w:lang w:eastAsia="ar-SA"/>
    </w:rPr>
  </w:style>
  <w:style w:type="paragraph" w:styleId="Podnadpis">
    <w:name w:val="Subtitle"/>
    <w:basedOn w:val="Normln"/>
    <w:next w:val="Normln"/>
    <w:link w:val="PodnadpisChar1"/>
    <w:uiPriority w:val="99"/>
    <w:qFormat/>
    <w:rsid w:val="008142C7"/>
    <w:pPr>
      <w:spacing w:after="60"/>
      <w:jc w:val="center"/>
    </w:pPr>
    <w:rPr>
      <w:rFonts w:ascii="Calibri Light" w:hAnsi="Calibri Light"/>
      <w:sz w:val="24"/>
      <w:szCs w:val="24"/>
    </w:rPr>
  </w:style>
  <w:style w:type="character" w:customStyle="1" w:styleId="PodnadpisChar1">
    <w:name w:val="Podnadpis Char1"/>
    <w:link w:val="Podnadpis"/>
    <w:uiPriority w:val="11"/>
    <w:rsid w:val="00497A62"/>
    <w:rPr>
      <w:rFonts w:ascii="Cambria" w:eastAsia="Times New Roman" w:hAnsi="Cambria" w:cs="Times New Roman"/>
      <w:sz w:val="24"/>
      <w:szCs w:val="24"/>
      <w:lang w:eastAsia="ar-SA"/>
    </w:rPr>
  </w:style>
  <w:style w:type="paragraph" w:styleId="FormtovanvHTML">
    <w:name w:val="HTML Preformatted"/>
    <w:basedOn w:val="Normln"/>
    <w:link w:val="FormtovanvHTMLChar1"/>
    <w:uiPriority w:val="99"/>
    <w:rsid w:val="0081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rPr>
  </w:style>
  <w:style w:type="character" w:customStyle="1" w:styleId="FormtovanvHTMLChar1">
    <w:name w:val="Formátovaný v HTML Char1"/>
    <w:link w:val="FormtovanvHTML"/>
    <w:uiPriority w:val="99"/>
    <w:semiHidden/>
    <w:rsid w:val="00497A62"/>
    <w:rPr>
      <w:rFonts w:ascii="Courier New" w:hAnsi="Courier New" w:cs="Courier New"/>
      <w:sz w:val="20"/>
      <w:szCs w:val="20"/>
      <w:lang w:eastAsia="ar-SA"/>
    </w:rPr>
  </w:style>
  <w:style w:type="paragraph" w:customStyle="1" w:styleId="Prosttext1">
    <w:name w:val="Prostý text1"/>
    <w:basedOn w:val="Normln"/>
    <w:uiPriority w:val="99"/>
    <w:rsid w:val="008142C7"/>
    <w:pPr>
      <w:suppressAutoHyphens w:val="0"/>
      <w:spacing w:after="0" w:line="240" w:lineRule="auto"/>
    </w:pPr>
    <w:rPr>
      <w:szCs w:val="21"/>
    </w:rPr>
  </w:style>
  <w:style w:type="paragraph" w:styleId="Normlnweb">
    <w:name w:val="Normal (Web)"/>
    <w:basedOn w:val="Normln"/>
    <w:uiPriority w:val="99"/>
    <w:rsid w:val="008142C7"/>
    <w:pPr>
      <w:suppressAutoHyphens w:val="0"/>
      <w:spacing w:before="280" w:after="280" w:line="240" w:lineRule="auto"/>
    </w:pPr>
    <w:rPr>
      <w:rFonts w:cs="Calibri"/>
      <w:color w:val="000000"/>
    </w:rPr>
  </w:style>
  <w:style w:type="paragraph" w:styleId="Odstavecseseznamem">
    <w:name w:val="List Paragraph"/>
    <w:basedOn w:val="Normln"/>
    <w:link w:val="OdstavecseseznamemChar"/>
    <w:uiPriority w:val="34"/>
    <w:qFormat/>
    <w:rsid w:val="008142C7"/>
    <w:pPr>
      <w:suppressAutoHyphens w:val="0"/>
      <w:spacing w:after="160" w:line="252" w:lineRule="auto"/>
      <w:ind w:left="720"/>
    </w:pPr>
  </w:style>
  <w:style w:type="paragraph" w:styleId="Revize">
    <w:name w:val="Revision"/>
    <w:hidden/>
    <w:uiPriority w:val="99"/>
    <w:semiHidden/>
    <w:rsid w:val="00B6130A"/>
    <w:rPr>
      <w:rFonts w:ascii="Calibri" w:hAnsi="Calibri"/>
      <w:sz w:val="22"/>
      <w:szCs w:val="22"/>
      <w:lang w:eastAsia="ar-SA"/>
    </w:rPr>
  </w:style>
  <w:style w:type="character" w:styleId="Odkaznakoment">
    <w:name w:val="annotation reference"/>
    <w:uiPriority w:val="99"/>
    <w:semiHidden/>
    <w:rsid w:val="008A5DE2"/>
    <w:rPr>
      <w:rFonts w:cs="Times New Roman"/>
      <w:sz w:val="16"/>
      <w:szCs w:val="16"/>
    </w:rPr>
  </w:style>
  <w:style w:type="paragraph" w:styleId="Textkomente">
    <w:name w:val="annotation text"/>
    <w:basedOn w:val="Normln"/>
    <w:link w:val="TextkomenteChar"/>
    <w:uiPriority w:val="99"/>
    <w:semiHidden/>
    <w:rsid w:val="008A5DE2"/>
    <w:pPr>
      <w:spacing w:line="240" w:lineRule="auto"/>
    </w:pPr>
    <w:rPr>
      <w:sz w:val="20"/>
      <w:szCs w:val="20"/>
    </w:rPr>
  </w:style>
  <w:style w:type="character" w:customStyle="1" w:styleId="TextkomenteChar">
    <w:name w:val="Text komentáře Char"/>
    <w:link w:val="Textkomente"/>
    <w:uiPriority w:val="99"/>
    <w:semiHidden/>
    <w:rsid w:val="008A5DE2"/>
    <w:rPr>
      <w:rFonts w:ascii="Calibri" w:eastAsia="Times New Roman" w:hAnsi="Calibri" w:cs="Times New Roman"/>
      <w:lang w:eastAsia="ar-SA" w:bidi="ar-SA"/>
    </w:rPr>
  </w:style>
  <w:style w:type="paragraph" w:styleId="Pedmtkomente">
    <w:name w:val="annotation subject"/>
    <w:basedOn w:val="Textkomente"/>
    <w:next w:val="Textkomente"/>
    <w:link w:val="PedmtkomenteChar"/>
    <w:uiPriority w:val="99"/>
    <w:semiHidden/>
    <w:rsid w:val="008A5DE2"/>
    <w:rPr>
      <w:b/>
      <w:bCs/>
    </w:rPr>
  </w:style>
  <w:style w:type="character" w:customStyle="1" w:styleId="PedmtkomenteChar">
    <w:name w:val="Předmět komentáře Char"/>
    <w:link w:val="Pedmtkomente"/>
    <w:uiPriority w:val="99"/>
    <w:semiHidden/>
    <w:rsid w:val="008A5DE2"/>
    <w:rPr>
      <w:rFonts w:ascii="Calibri" w:eastAsia="Times New Roman" w:hAnsi="Calibri" w:cs="Times New Roman"/>
      <w:b/>
      <w:bCs/>
      <w:lang w:eastAsia="ar-SA" w:bidi="ar-SA"/>
    </w:rPr>
  </w:style>
  <w:style w:type="character" w:customStyle="1" w:styleId="Nevyeenzmnka2">
    <w:name w:val="Nevyřešená zmínka2"/>
    <w:uiPriority w:val="99"/>
    <w:semiHidden/>
    <w:rsid w:val="00DF7906"/>
    <w:rPr>
      <w:rFonts w:cs="Times New Roman"/>
      <w:color w:val="808080"/>
      <w:shd w:val="clear" w:color="auto" w:fill="auto"/>
    </w:rPr>
  </w:style>
  <w:style w:type="table" w:styleId="Mkatabulky">
    <w:name w:val="Table Grid"/>
    <w:basedOn w:val="Normlntabulka"/>
    <w:uiPriority w:val="59"/>
    <w:rsid w:val="006B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7728E9"/>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335334">
      <w:bodyDiv w:val="1"/>
      <w:marLeft w:val="0"/>
      <w:marRight w:val="0"/>
      <w:marTop w:val="0"/>
      <w:marBottom w:val="0"/>
      <w:divBdr>
        <w:top w:val="none" w:sz="0" w:space="0" w:color="auto"/>
        <w:left w:val="none" w:sz="0" w:space="0" w:color="auto"/>
        <w:bottom w:val="none" w:sz="0" w:space="0" w:color="auto"/>
        <w:right w:val="none" w:sz="0" w:space="0" w:color="auto"/>
      </w:divBdr>
    </w:div>
    <w:div w:id="1260486106">
      <w:bodyDiv w:val="1"/>
      <w:marLeft w:val="0"/>
      <w:marRight w:val="0"/>
      <w:marTop w:val="0"/>
      <w:marBottom w:val="0"/>
      <w:divBdr>
        <w:top w:val="none" w:sz="0" w:space="0" w:color="auto"/>
        <w:left w:val="none" w:sz="0" w:space="0" w:color="auto"/>
        <w:bottom w:val="none" w:sz="0" w:space="0" w:color="auto"/>
        <w:right w:val="none" w:sz="0" w:space="0" w:color="auto"/>
      </w:divBdr>
    </w:div>
    <w:div w:id="1314137430">
      <w:bodyDiv w:val="1"/>
      <w:marLeft w:val="0"/>
      <w:marRight w:val="0"/>
      <w:marTop w:val="0"/>
      <w:marBottom w:val="0"/>
      <w:divBdr>
        <w:top w:val="none" w:sz="0" w:space="0" w:color="auto"/>
        <w:left w:val="none" w:sz="0" w:space="0" w:color="auto"/>
        <w:bottom w:val="none" w:sz="0" w:space="0" w:color="auto"/>
        <w:right w:val="none" w:sz="0" w:space="0" w:color="auto"/>
      </w:divBdr>
    </w:div>
    <w:div w:id="1378120820">
      <w:marLeft w:val="0"/>
      <w:marRight w:val="0"/>
      <w:marTop w:val="0"/>
      <w:marBottom w:val="0"/>
      <w:divBdr>
        <w:top w:val="none" w:sz="0" w:space="0" w:color="auto"/>
        <w:left w:val="none" w:sz="0" w:space="0" w:color="auto"/>
        <w:bottom w:val="none" w:sz="0" w:space="0" w:color="auto"/>
        <w:right w:val="none" w:sz="0" w:space="0" w:color="auto"/>
      </w:divBdr>
    </w:div>
    <w:div w:id="1378120821">
      <w:marLeft w:val="0"/>
      <w:marRight w:val="0"/>
      <w:marTop w:val="0"/>
      <w:marBottom w:val="0"/>
      <w:divBdr>
        <w:top w:val="none" w:sz="0" w:space="0" w:color="auto"/>
        <w:left w:val="none" w:sz="0" w:space="0" w:color="auto"/>
        <w:bottom w:val="none" w:sz="0" w:space="0" w:color="auto"/>
        <w:right w:val="none" w:sz="0" w:space="0" w:color="auto"/>
      </w:divBdr>
    </w:div>
    <w:div w:id="1378120822">
      <w:marLeft w:val="0"/>
      <w:marRight w:val="0"/>
      <w:marTop w:val="0"/>
      <w:marBottom w:val="0"/>
      <w:divBdr>
        <w:top w:val="none" w:sz="0" w:space="0" w:color="auto"/>
        <w:left w:val="none" w:sz="0" w:space="0" w:color="auto"/>
        <w:bottom w:val="none" w:sz="0" w:space="0" w:color="auto"/>
        <w:right w:val="none" w:sz="0" w:space="0" w:color="auto"/>
      </w:divBdr>
    </w:div>
    <w:div w:id="13781208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mb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DC972-73DF-4E8A-A90F-4A5CC4FE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4937</Words>
  <Characters>29132</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Stoklasa Josef, Ing.</dc:creator>
  <cp:keywords/>
  <dc:description/>
  <cp:lastModifiedBy>David Otruba</cp:lastModifiedBy>
  <cp:revision>40</cp:revision>
  <cp:lastPrinted>2018-05-08T20:58:00Z</cp:lastPrinted>
  <dcterms:created xsi:type="dcterms:W3CDTF">2026-02-20T11:02:00Z</dcterms:created>
  <dcterms:modified xsi:type="dcterms:W3CDTF">2026-03-09T13:53:00Z</dcterms:modified>
</cp:coreProperties>
</file>