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F6224" w14:textId="77777777" w:rsidR="00317038" w:rsidRPr="00B32ED7" w:rsidRDefault="00317038" w:rsidP="0031703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B32ED7">
        <w:rPr>
          <w:rFonts w:ascii="Arial" w:eastAsia="Times New Roman" w:hAnsi="Arial" w:cs="Arial"/>
          <w:b/>
          <w:bCs/>
          <w:sz w:val="30"/>
          <w:szCs w:val="30"/>
        </w:rPr>
        <w:t>Výzva k podání nabídky</w:t>
      </w:r>
    </w:p>
    <w:p w14:paraId="72A4E401" w14:textId="77777777" w:rsidR="00317038" w:rsidRPr="00B32ED7" w:rsidRDefault="00317038" w:rsidP="0031703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ACBEDE7" w14:textId="226093FC" w:rsidR="00317038" w:rsidRPr="00B32ED7" w:rsidRDefault="00317038" w:rsidP="00621009">
      <w:pPr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 w:rsidRPr="00B32ED7">
        <w:rPr>
          <w:rFonts w:ascii="Arial" w:eastAsia="Times New Roman" w:hAnsi="Arial" w:cs="Arial"/>
        </w:rPr>
        <w:t xml:space="preserve">Vyzýváme Vás tímto v souladu </w:t>
      </w:r>
      <w:r w:rsidR="00671DC5" w:rsidRPr="00671DC5">
        <w:rPr>
          <w:rFonts w:ascii="Arial" w:eastAsia="Times New Roman" w:hAnsi="Arial" w:cs="Arial"/>
        </w:rPr>
        <w:t xml:space="preserve">s čl. IV., oddíl 4 směrnice pro zadávání veřejných zakázek v podmínkách města Bohumín č. 2025-1 z 27.1.2025, účinné od 1.2.2025 </w:t>
      </w:r>
      <w:r w:rsidRPr="00B32ED7">
        <w:rPr>
          <w:rFonts w:ascii="Arial" w:eastAsia="Times New Roman" w:hAnsi="Arial" w:cs="Arial"/>
        </w:rPr>
        <w:t>a zákonem č. 13</w:t>
      </w:r>
      <w:r>
        <w:rPr>
          <w:rFonts w:ascii="Arial" w:eastAsia="Times New Roman" w:hAnsi="Arial" w:cs="Arial"/>
        </w:rPr>
        <w:t>4</w:t>
      </w:r>
      <w:r w:rsidRPr="00B32ED7">
        <w:rPr>
          <w:rFonts w:ascii="Arial" w:eastAsia="Times New Roman" w:hAnsi="Arial" w:cs="Arial"/>
        </w:rPr>
        <w:t>/20</w:t>
      </w:r>
      <w:r>
        <w:rPr>
          <w:rFonts w:ascii="Arial" w:eastAsia="Times New Roman" w:hAnsi="Arial" w:cs="Arial"/>
        </w:rPr>
        <w:t>1</w:t>
      </w:r>
      <w:r w:rsidRPr="00B32ED7">
        <w:rPr>
          <w:rFonts w:ascii="Arial" w:eastAsia="Times New Roman" w:hAnsi="Arial" w:cs="Arial"/>
        </w:rPr>
        <w:t xml:space="preserve">6 Sb. o </w:t>
      </w:r>
      <w:r>
        <w:rPr>
          <w:rFonts w:ascii="Arial" w:eastAsia="Times New Roman" w:hAnsi="Arial" w:cs="Arial"/>
        </w:rPr>
        <w:t xml:space="preserve">zadávání </w:t>
      </w:r>
      <w:r w:rsidRPr="00B32ED7">
        <w:rPr>
          <w:rFonts w:ascii="Arial" w:eastAsia="Times New Roman" w:hAnsi="Arial" w:cs="Arial"/>
        </w:rPr>
        <w:t>veřejných zakáz</w:t>
      </w:r>
      <w:r>
        <w:rPr>
          <w:rFonts w:ascii="Arial" w:eastAsia="Times New Roman" w:hAnsi="Arial" w:cs="Arial"/>
        </w:rPr>
        <w:t>e</w:t>
      </w:r>
      <w:r w:rsidRPr="00B32ED7">
        <w:rPr>
          <w:rFonts w:ascii="Arial" w:eastAsia="Times New Roman" w:hAnsi="Arial" w:cs="Arial"/>
        </w:rPr>
        <w:t xml:space="preserve">k </w:t>
      </w:r>
      <w:r w:rsidRPr="008C07B5">
        <w:rPr>
          <w:rFonts w:ascii="Arial" w:eastAsia="Times New Roman" w:hAnsi="Arial" w:cs="Arial"/>
          <w:b/>
        </w:rPr>
        <w:t>k podání nabídky na provedení</w:t>
      </w:r>
      <w:r w:rsidR="00132C31">
        <w:rPr>
          <w:rFonts w:ascii="Arial" w:eastAsia="Times New Roman" w:hAnsi="Arial" w:cs="Arial"/>
          <w:b/>
        </w:rPr>
        <w:t xml:space="preserve"> v</w:t>
      </w:r>
      <w:r w:rsidR="005F0ED1" w:rsidRPr="005F0ED1">
        <w:rPr>
          <w:rFonts w:ascii="Arial" w:eastAsia="Times New Roman" w:hAnsi="Arial" w:cs="Arial"/>
          <w:b/>
        </w:rPr>
        <w:t>eřejn</w:t>
      </w:r>
      <w:r w:rsidR="005F0ED1">
        <w:rPr>
          <w:rFonts w:ascii="Arial" w:eastAsia="Times New Roman" w:hAnsi="Arial" w:cs="Arial"/>
          <w:b/>
        </w:rPr>
        <w:t>é</w:t>
      </w:r>
      <w:r w:rsidR="005F0ED1" w:rsidRPr="005F0ED1">
        <w:rPr>
          <w:rFonts w:ascii="Arial" w:eastAsia="Times New Roman" w:hAnsi="Arial" w:cs="Arial"/>
          <w:b/>
        </w:rPr>
        <w:t xml:space="preserve"> zakázk</w:t>
      </w:r>
      <w:r w:rsidR="002020FB">
        <w:rPr>
          <w:rFonts w:ascii="Arial" w:eastAsia="Times New Roman" w:hAnsi="Arial" w:cs="Arial"/>
          <w:b/>
        </w:rPr>
        <w:t>y</w:t>
      </w:r>
      <w:r w:rsidR="00636ED5">
        <w:rPr>
          <w:rFonts w:ascii="Arial" w:eastAsia="Times New Roman" w:hAnsi="Arial" w:cs="Arial"/>
          <w:b/>
        </w:rPr>
        <w:t xml:space="preserve"> malého rozsahu</w:t>
      </w:r>
      <w:r w:rsidR="005F0ED1" w:rsidRPr="005F0ED1">
        <w:rPr>
          <w:rFonts w:ascii="Arial" w:eastAsia="Times New Roman" w:hAnsi="Arial" w:cs="Arial"/>
          <w:b/>
        </w:rPr>
        <w:t xml:space="preserve">, </w:t>
      </w:r>
      <w:r w:rsidR="006A3149" w:rsidRPr="0044250F">
        <w:rPr>
          <w:rFonts w:ascii="Arial" w:hAnsi="Arial" w:cs="Arial"/>
          <w:iCs/>
        </w:rPr>
        <w:t>která není zadávána v podmínkách zákona č. 134/2016 Sb. o zadávání veřejných zakázek</w:t>
      </w:r>
      <w:r w:rsidR="00621009">
        <w:rPr>
          <w:rFonts w:ascii="Arial" w:hAnsi="Arial" w:cs="Arial"/>
        </w:rPr>
        <w:t xml:space="preserve">, </w:t>
      </w:r>
      <w:r w:rsidR="005F0ED1" w:rsidRPr="00560BB3">
        <w:rPr>
          <w:rFonts w:ascii="Arial" w:eastAsia="Times New Roman" w:hAnsi="Arial" w:cs="Arial"/>
          <w:bCs/>
        </w:rPr>
        <w:t>na</w:t>
      </w:r>
      <w:r w:rsidR="00621009">
        <w:rPr>
          <w:rFonts w:ascii="Arial" w:eastAsia="Times New Roman" w:hAnsi="Arial" w:cs="Arial"/>
          <w:bCs/>
        </w:rPr>
        <w:t>:</w:t>
      </w:r>
      <w:r w:rsidRPr="008C07B5">
        <w:rPr>
          <w:rFonts w:ascii="Arial" w:eastAsia="Times New Roman" w:hAnsi="Arial" w:cs="Arial"/>
          <w:b/>
        </w:rPr>
        <w:t xml:space="preserve"> </w:t>
      </w:r>
    </w:p>
    <w:p w14:paraId="012F88B3" w14:textId="77777777" w:rsidR="00B63694" w:rsidRPr="00B63694" w:rsidRDefault="00B63694" w:rsidP="00B6369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</w:p>
    <w:p w14:paraId="118EB97E" w14:textId="669F4BC7" w:rsidR="0056288C" w:rsidRPr="00150EAD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0EAD">
        <w:rPr>
          <w:rFonts w:ascii="Arial" w:hAnsi="Arial" w:cs="Arial"/>
          <w:b/>
          <w:sz w:val="24"/>
          <w:szCs w:val="24"/>
        </w:rPr>
        <w:t>(Název veřejné zakázky)</w:t>
      </w:r>
    </w:p>
    <w:p w14:paraId="2B6ECE86" w14:textId="24035718" w:rsidR="0056288C" w:rsidRPr="004F263F" w:rsidRDefault="00685583" w:rsidP="00652E9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F263F">
        <w:rPr>
          <w:rFonts w:ascii="Arial" w:hAnsi="Arial" w:cs="Arial"/>
          <w:b/>
          <w:bCs/>
          <w:sz w:val="40"/>
          <w:szCs w:val="40"/>
        </w:rPr>
        <w:t>„</w:t>
      </w:r>
      <w:r w:rsidR="00560BB3">
        <w:rPr>
          <w:rFonts w:ascii="Arial" w:hAnsi="Arial" w:cs="Arial"/>
          <w:b/>
          <w:bCs/>
          <w:sz w:val="40"/>
          <w:szCs w:val="40"/>
        </w:rPr>
        <w:t xml:space="preserve">Operativní leasing </w:t>
      </w:r>
      <w:r w:rsidR="00DF6DD7">
        <w:rPr>
          <w:rFonts w:ascii="Arial" w:hAnsi="Arial" w:cs="Arial"/>
          <w:b/>
          <w:bCs/>
          <w:sz w:val="40"/>
          <w:szCs w:val="40"/>
        </w:rPr>
        <w:t>vozidel</w:t>
      </w:r>
      <w:r w:rsidR="00671DC5">
        <w:rPr>
          <w:rFonts w:ascii="Arial" w:hAnsi="Arial" w:cs="Arial"/>
          <w:b/>
          <w:bCs/>
          <w:sz w:val="40"/>
          <w:szCs w:val="40"/>
        </w:rPr>
        <w:t xml:space="preserve"> BMN</w:t>
      </w:r>
      <w:r w:rsidRPr="004F263F">
        <w:rPr>
          <w:rFonts w:ascii="Arial" w:hAnsi="Arial" w:cs="Arial"/>
          <w:b/>
          <w:bCs/>
          <w:sz w:val="40"/>
          <w:szCs w:val="40"/>
        </w:rPr>
        <w:t>“</w:t>
      </w:r>
    </w:p>
    <w:p w14:paraId="54F5A38D" w14:textId="77777777" w:rsidR="00685583" w:rsidRPr="00150EAD" w:rsidRDefault="00685583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14:paraId="6E902CE4" w14:textId="77777777" w:rsidR="0056288C" w:rsidRPr="00150EAD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150EAD">
        <w:rPr>
          <w:rFonts w:ascii="Arial" w:hAnsi="Arial" w:cs="Arial"/>
          <w:b/>
          <w:i/>
          <w:sz w:val="40"/>
          <w:szCs w:val="40"/>
          <w:u w:val="single"/>
        </w:rPr>
        <w:t>ZADÁVACÍ DOKUMENTACE</w:t>
      </w:r>
    </w:p>
    <w:p w14:paraId="2C170A69" w14:textId="77777777" w:rsidR="0056288C" w:rsidRPr="00150EAD" w:rsidRDefault="0056288C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  <w:u w:val="single"/>
        </w:rPr>
      </w:pPr>
    </w:p>
    <w:p w14:paraId="0AF7210F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 xml:space="preserve">1. IDENTIFIKAČNI </w:t>
      </w:r>
      <w:r w:rsidR="00B6130A" w:rsidRPr="00150EAD">
        <w:rPr>
          <w:rFonts w:ascii="Arial" w:hAnsi="Arial" w:cs="Arial"/>
          <w:b/>
        </w:rPr>
        <w:t>Ú</w:t>
      </w:r>
      <w:r w:rsidRPr="00150EAD">
        <w:rPr>
          <w:rFonts w:ascii="Arial" w:hAnsi="Arial" w:cs="Arial"/>
          <w:b/>
        </w:rPr>
        <w:t>DAJE ZADAVATELE</w:t>
      </w:r>
      <w:r w:rsidRPr="00150EAD">
        <w:rPr>
          <w:rFonts w:ascii="Arial" w:hAnsi="Arial" w:cs="Arial"/>
          <w:b/>
        </w:rPr>
        <w:br/>
      </w:r>
    </w:p>
    <w:p w14:paraId="58103B67" w14:textId="77777777" w:rsidR="00726708" w:rsidRDefault="00B6369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26708">
        <w:rPr>
          <w:rFonts w:ascii="Arial" w:hAnsi="Arial" w:cs="Arial"/>
          <w:b/>
          <w:bCs/>
          <w:sz w:val="20"/>
          <w:szCs w:val="20"/>
        </w:rPr>
        <w:t>Zadavatel</w:t>
      </w:r>
      <w:r w:rsidRPr="00B63694">
        <w:rPr>
          <w:rFonts w:ascii="Arial" w:hAnsi="Arial" w:cs="Arial"/>
          <w:sz w:val="20"/>
          <w:szCs w:val="20"/>
        </w:rPr>
        <w:t xml:space="preserve"> </w:t>
      </w:r>
      <w:r w:rsidR="004E7A6B">
        <w:rPr>
          <w:rFonts w:ascii="Arial" w:hAnsi="Arial" w:cs="Arial"/>
          <w:sz w:val="20"/>
          <w:szCs w:val="20"/>
        </w:rPr>
        <w:t>:</w:t>
      </w:r>
      <w:proofErr w:type="gramEnd"/>
      <w:r w:rsidR="004E7A6B">
        <w:rPr>
          <w:rFonts w:ascii="Arial" w:hAnsi="Arial" w:cs="Arial"/>
          <w:sz w:val="20"/>
          <w:szCs w:val="20"/>
        </w:rPr>
        <w:t xml:space="preserve"> </w:t>
      </w:r>
    </w:p>
    <w:p w14:paraId="45BBF7CB" w14:textId="1A6C03CE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Název</w:t>
      </w:r>
      <w:r w:rsidR="00342A3B">
        <w:rPr>
          <w:rFonts w:ascii="Arial" w:hAnsi="Arial" w:cs="Arial"/>
          <w:sz w:val="20"/>
          <w:szCs w:val="20"/>
        </w:rPr>
        <w:t xml:space="preserve"> z</w:t>
      </w:r>
      <w:r w:rsidRPr="00150EAD">
        <w:rPr>
          <w:rFonts w:ascii="Arial" w:hAnsi="Arial" w:cs="Arial"/>
          <w:sz w:val="20"/>
          <w:szCs w:val="20"/>
        </w:rPr>
        <w:t>adavatele:</w:t>
      </w:r>
      <w:r w:rsidR="00342A3B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Bohumínská městská nemocnice,</w:t>
      </w:r>
      <w:r w:rsidR="002C6A0B">
        <w:rPr>
          <w:rFonts w:ascii="Arial" w:hAnsi="Arial" w:cs="Arial"/>
          <w:sz w:val="20"/>
          <w:szCs w:val="20"/>
        </w:rPr>
        <w:t xml:space="preserve"> </w:t>
      </w:r>
      <w:r w:rsidR="003C579F" w:rsidRPr="00150EAD">
        <w:rPr>
          <w:rFonts w:ascii="Arial" w:hAnsi="Arial" w:cs="Arial"/>
          <w:sz w:val="20"/>
          <w:szCs w:val="20"/>
        </w:rPr>
        <w:t>a.s.</w:t>
      </w:r>
    </w:p>
    <w:p w14:paraId="571DFB30" w14:textId="5D21FB22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Adresa</w:t>
      </w:r>
      <w:r w:rsidR="00342A3B">
        <w:rPr>
          <w:rFonts w:ascii="Arial" w:hAnsi="Arial" w:cs="Arial"/>
          <w:sz w:val="20"/>
          <w:szCs w:val="20"/>
        </w:rPr>
        <w:t xml:space="preserve"> </w:t>
      </w:r>
      <w:r w:rsidRPr="00150EAD">
        <w:rPr>
          <w:rFonts w:ascii="Arial" w:hAnsi="Arial" w:cs="Arial"/>
          <w:sz w:val="20"/>
          <w:szCs w:val="20"/>
        </w:rPr>
        <w:t xml:space="preserve">zadavatele: 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Slezská 207, Starý Bohumín, 735 81 Bohumín</w:t>
      </w:r>
    </w:p>
    <w:p w14:paraId="343A557A" w14:textId="3E4C3083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IČ zadavatele: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26834022</w:t>
      </w:r>
    </w:p>
    <w:p w14:paraId="3CEDF885" w14:textId="0BEDE8A9" w:rsidR="00181B90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Oprávněná osoba zadavatele: </w:t>
      </w:r>
      <w:r w:rsidRPr="00150EAD">
        <w:rPr>
          <w:rFonts w:ascii="Arial" w:hAnsi="Arial" w:cs="Arial"/>
          <w:sz w:val="20"/>
          <w:szCs w:val="20"/>
        </w:rPr>
        <w:tab/>
      </w:r>
      <w:r w:rsidR="00181B90" w:rsidRPr="00150EAD">
        <w:rPr>
          <w:rFonts w:ascii="Arial" w:hAnsi="Arial" w:cs="Arial"/>
          <w:sz w:val="20"/>
          <w:szCs w:val="20"/>
        </w:rPr>
        <w:t>MUDr. Svatopluk Němeček, MBA, předseda představenstva</w:t>
      </w:r>
    </w:p>
    <w:p w14:paraId="1063DFEF" w14:textId="4103516B" w:rsidR="0056288C" w:rsidRPr="00150EAD" w:rsidRDefault="00181B90" w:rsidP="00652E9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  <w:t>Ing</w:t>
      </w:r>
      <w:r w:rsidR="006D014F" w:rsidRPr="00150EAD">
        <w:rPr>
          <w:rFonts w:ascii="Arial" w:hAnsi="Arial" w:cs="Arial"/>
          <w:sz w:val="20"/>
          <w:szCs w:val="20"/>
        </w:rPr>
        <w:t xml:space="preserve">. </w:t>
      </w:r>
      <w:r w:rsidRPr="00150EAD">
        <w:rPr>
          <w:rFonts w:ascii="Arial" w:hAnsi="Arial" w:cs="Arial"/>
          <w:sz w:val="20"/>
          <w:szCs w:val="20"/>
        </w:rPr>
        <w:t>Petra Tomanová</w:t>
      </w:r>
      <w:r w:rsidR="006D014F" w:rsidRPr="00150EAD">
        <w:rPr>
          <w:rFonts w:ascii="Arial" w:hAnsi="Arial" w:cs="Arial"/>
          <w:sz w:val="20"/>
          <w:szCs w:val="20"/>
        </w:rPr>
        <w:t>,</w:t>
      </w:r>
      <w:r w:rsidRPr="00150EAD">
        <w:rPr>
          <w:rFonts w:ascii="Arial" w:hAnsi="Arial" w:cs="Arial"/>
          <w:sz w:val="20"/>
          <w:szCs w:val="20"/>
        </w:rPr>
        <w:t xml:space="preserve"> Ph.D.,</w:t>
      </w:r>
      <w:r w:rsidR="006D014F" w:rsidRPr="00150EAD">
        <w:rPr>
          <w:rFonts w:ascii="Arial" w:hAnsi="Arial" w:cs="Arial"/>
          <w:sz w:val="20"/>
          <w:szCs w:val="20"/>
        </w:rPr>
        <w:t xml:space="preserve"> MBA, </w:t>
      </w:r>
      <w:r w:rsidRPr="00150EAD">
        <w:rPr>
          <w:rFonts w:ascii="Arial" w:hAnsi="Arial" w:cs="Arial"/>
          <w:sz w:val="20"/>
          <w:szCs w:val="20"/>
        </w:rPr>
        <w:t>místopředseda p</w:t>
      </w:r>
      <w:r w:rsidR="006D014F" w:rsidRPr="00150EAD">
        <w:rPr>
          <w:rFonts w:ascii="Arial" w:hAnsi="Arial" w:cs="Arial"/>
          <w:sz w:val="20"/>
          <w:szCs w:val="20"/>
        </w:rPr>
        <w:t>ředst</w:t>
      </w:r>
      <w:r w:rsidR="00283A57">
        <w:rPr>
          <w:rFonts w:ascii="Arial" w:hAnsi="Arial" w:cs="Arial"/>
          <w:sz w:val="20"/>
          <w:szCs w:val="20"/>
        </w:rPr>
        <w:t>avenstva</w:t>
      </w:r>
    </w:p>
    <w:p w14:paraId="62929097" w14:textId="37574E4A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Kontaktní osoba zadavatele: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>Jiří Pavlík, obchodně provozní manažer</w:t>
      </w:r>
    </w:p>
    <w:p w14:paraId="2BC1D69C" w14:textId="2B632D3F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Telefon: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  <w:t>596 096 313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</w:p>
    <w:p w14:paraId="4652EBC6" w14:textId="16CBA4DA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E-mail: </w:t>
      </w:r>
      <w:r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</w:r>
      <w:r w:rsidR="00FF6CF8" w:rsidRPr="00150EAD">
        <w:rPr>
          <w:rFonts w:ascii="Arial" w:hAnsi="Arial" w:cs="Arial"/>
          <w:sz w:val="20"/>
          <w:szCs w:val="20"/>
        </w:rPr>
        <w:tab/>
        <w:t>pavlik@nembo.cz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</w:p>
    <w:p w14:paraId="762BE13E" w14:textId="1D80064E" w:rsidR="0056288C" w:rsidRPr="00150EAD" w:rsidRDefault="006D014F">
      <w:pPr>
        <w:autoSpaceDE w:val="0"/>
        <w:spacing w:after="0" w:line="240" w:lineRule="auto"/>
        <w:rPr>
          <w:rFonts w:ascii="Arial" w:hAnsi="Arial" w:cs="Arial"/>
        </w:rPr>
      </w:pPr>
      <w:r w:rsidRPr="00150EAD">
        <w:rPr>
          <w:rFonts w:ascii="Arial" w:hAnsi="Arial" w:cs="Arial"/>
          <w:sz w:val="20"/>
          <w:szCs w:val="20"/>
        </w:rPr>
        <w:t xml:space="preserve">www: </w:t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Pr="00150EAD">
        <w:rPr>
          <w:rFonts w:ascii="Arial" w:hAnsi="Arial" w:cs="Arial"/>
          <w:sz w:val="20"/>
          <w:szCs w:val="20"/>
        </w:rPr>
        <w:tab/>
      </w:r>
      <w:r w:rsidR="009665D1">
        <w:rPr>
          <w:rFonts w:ascii="Arial" w:hAnsi="Arial" w:cs="Arial"/>
          <w:sz w:val="20"/>
          <w:szCs w:val="20"/>
        </w:rPr>
        <w:t>www.</w:t>
      </w:r>
      <w:r w:rsidR="007B5BF2">
        <w:rPr>
          <w:rFonts w:ascii="Arial" w:hAnsi="Arial" w:cs="Arial"/>
          <w:sz w:val="20"/>
          <w:szCs w:val="20"/>
        </w:rPr>
        <w:t>nembo.cz</w:t>
      </w:r>
      <w:r w:rsidRPr="00150EAD">
        <w:rPr>
          <w:rFonts w:ascii="Arial" w:hAnsi="Arial" w:cs="Arial"/>
        </w:rPr>
        <w:br/>
      </w:r>
    </w:p>
    <w:p w14:paraId="0C6D1152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2. DRUH A PŘEDMĚT ZAKÁZKY</w:t>
      </w:r>
      <w:r w:rsidRPr="00150EAD">
        <w:rPr>
          <w:rFonts w:ascii="Arial" w:hAnsi="Arial" w:cs="Arial"/>
          <w:b/>
        </w:rPr>
        <w:br/>
      </w:r>
    </w:p>
    <w:p w14:paraId="2CF7B680" w14:textId="09548662" w:rsidR="003502A8" w:rsidRPr="003502A8" w:rsidRDefault="006D014F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Druh: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3502A8" w:rsidRPr="003502A8">
        <w:rPr>
          <w:rFonts w:ascii="Arial" w:hAnsi="Arial" w:cs="Arial"/>
          <w:sz w:val="20"/>
          <w:szCs w:val="20"/>
        </w:rPr>
        <w:t xml:space="preserve">ve vztahu k zákonu se jedná veřejnou zakázku </w:t>
      </w:r>
      <w:r w:rsidR="003502A8">
        <w:rPr>
          <w:rFonts w:ascii="Arial" w:hAnsi="Arial" w:cs="Arial"/>
          <w:sz w:val="20"/>
          <w:szCs w:val="20"/>
        </w:rPr>
        <w:t xml:space="preserve">v souladu </w:t>
      </w:r>
      <w:r w:rsidR="00671DC5" w:rsidRPr="00564B26">
        <w:rPr>
          <w:rFonts w:ascii="Arial" w:hAnsi="Arial" w:cs="Arial"/>
          <w:iCs/>
          <w:sz w:val="20"/>
          <w:szCs w:val="20"/>
        </w:rPr>
        <w:t xml:space="preserve">s čl. IV., oddíl 4 směrnice pro zadávání veřejných zakázek v podmínkách města Bohumín č. </w:t>
      </w:r>
      <w:r w:rsidR="00671DC5">
        <w:rPr>
          <w:rFonts w:ascii="Arial" w:hAnsi="Arial" w:cs="Arial"/>
          <w:iCs/>
          <w:sz w:val="20"/>
          <w:szCs w:val="20"/>
        </w:rPr>
        <w:t>2025-1</w:t>
      </w:r>
      <w:r w:rsidR="00671DC5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671DC5">
        <w:rPr>
          <w:rFonts w:ascii="Arial" w:hAnsi="Arial" w:cs="Arial"/>
          <w:iCs/>
          <w:sz w:val="20"/>
          <w:szCs w:val="20"/>
        </w:rPr>
        <w:t>27</w:t>
      </w:r>
      <w:r w:rsidR="00671DC5" w:rsidRPr="00564B26">
        <w:rPr>
          <w:rFonts w:ascii="Arial" w:hAnsi="Arial" w:cs="Arial"/>
          <w:iCs/>
          <w:sz w:val="20"/>
          <w:szCs w:val="20"/>
        </w:rPr>
        <w:t>.</w:t>
      </w:r>
      <w:r w:rsidR="00671DC5">
        <w:rPr>
          <w:rFonts w:ascii="Arial" w:hAnsi="Arial" w:cs="Arial"/>
          <w:iCs/>
          <w:sz w:val="20"/>
          <w:szCs w:val="20"/>
        </w:rPr>
        <w:t>1</w:t>
      </w:r>
      <w:r w:rsidR="00671DC5" w:rsidRPr="00564B26">
        <w:rPr>
          <w:rFonts w:ascii="Arial" w:hAnsi="Arial" w:cs="Arial"/>
          <w:iCs/>
          <w:sz w:val="20"/>
          <w:szCs w:val="20"/>
        </w:rPr>
        <w:t>.20</w:t>
      </w:r>
      <w:r w:rsidR="00671DC5">
        <w:rPr>
          <w:rFonts w:ascii="Arial" w:hAnsi="Arial" w:cs="Arial"/>
          <w:iCs/>
          <w:sz w:val="20"/>
          <w:szCs w:val="20"/>
        </w:rPr>
        <w:t>25</w:t>
      </w:r>
      <w:r w:rsidR="00671DC5" w:rsidRPr="00564B26">
        <w:rPr>
          <w:rFonts w:ascii="Arial" w:hAnsi="Arial" w:cs="Arial"/>
          <w:iCs/>
          <w:sz w:val="20"/>
          <w:szCs w:val="20"/>
        </w:rPr>
        <w:t>, účinné od 1.</w:t>
      </w:r>
      <w:r w:rsidR="00671DC5">
        <w:rPr>
          <w:rFonts w:ascii="Arial" w:hAnsi="Arial" w:cs="Arial"/>
          <w:iCs/>
          <w:sz w:val="20"/>
          <w:szCs w:val="20"/>
        </w:rPr>
        <w:t>2</w:t>
      </w:r>
      <w:r w:rsidR="00671DC5" w:rsidRPr="00564B26">
        <w:rPr>
          <w:rFonts w:ascii="Arial" w:hAnsi="Arial" w:cs="Arial"/>
          <w:iCs/>
          <w:sz w:val="20"/>
          <w:szCs w:val="20"/>
        </w:rPr>
        <w:t>.20</w:t>
      </w:r>
      <w:r w:rsidR="00671DC5">
        <w:rPr>
          <w:rFonts w:ascii="Arial" w:hAnsi="Arial" w:cs="Arial"/>
          <w:iCs/>
          <w:sz w:val="20"/>
          <w:szCs w:val="20"/>
        </w:rPr>
        <w:t>25</w:t>
      </w:r>
      <w:r w:rsidR="003502A8" w:rsidRPr="003502A8">
        <w:rPr>
          <w:rFonts w:ascii="Arial" w:hAnsi="Arial" w:cs="Arial"/>
          <w:sz w:val="20"/>
          <w:szCs w:val="20"/>
        </w:rPr>
        <w:t xml:space="preserve"> zákonem č. 134/2016 Sb. o zadávání veřejných zakázek k podání nabídky na provedení zakázky malého rozsahu, která není zadávána v podmínkách zákona č. 134/2016 Sb. o zadávání veřejných zakázek</w:t>
      </w:r>
    </w:p>
    <w:p w14:paraId="3621110F" w14:textId="77777777" w:rsidR="003502A8" w:rsidRPr="003502A8" w:rsidRDefault="003502A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2A8">
        <w:rPr>
          <w:rFonts w:ascii="Arial" w:hAnsi="Arial" w:cs="Arial"/>
          <w:sz w:val="20"/>
          <w:szCs w:val="20"/>
        </w:rPr>
        <w:t xml:space="preserve">Při zadání veřejné zakázky malého rozsahu tedy není Zadavatel povinen použít ustanovení zákona č. 134/2016 Sb., o veřejných zakázkách ve znění pozdějších předpisů (dále jen „zákon“). Pokud se dále v textu vyskytne odkaz na zákon nebo jsou použity zákonné pojmy, jde jen o podpůrný krok a Zadavatel se bude citovanými ustanoveními zákona nebo pojmy řídit pouze přiměřeně. </w:t>
      </w:r>
    </w:p>
    <w:p w14:paraId="3148DBF5" w14:textId="2D984E02" w:rsidR="00763AE7" w:rsidRDefault="003502A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2A8">
        <w:rPr>
          <w:rFonts w:ascii="Arial" w:hAnsi="Arial" w:cs="Arial"/>
          <w:sz w:val="20"/>
          <w:szCs w:val="20"/>
        </w:rPr>
        <w:t>Zadavatel současně upozorňuje, že zadávací dokumentace je souhrnem požadavků zadavatele,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norem.</w:t>
      </w:r>
    </w:p>
    <w:p w14:paraId="5C7F0BA7" w14:textId="77777777" w:rsidR="004F5058" w:rsidRPr="00150EAD" w:rsidRDefault="004F5058" w:rsidP="003502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1C1CA" w14:textId="7CD0131C" w:rsidR="0056288C" w:rsidRPr="00150EAD" w:rsidRDefault="006D014F">
      <w:pPr>
        <w:autoSpaceDE w:val="0"/>
        <w:spacing w:after="0" w:line="240" w:lineRule="auto"/>
        <w:rPr>
          <w:rFonts w:ascii="Arial" w:hAnsi="Arial" w:cs="Arial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Předmět: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543799">
        <w:rPr>
          <w:rFonts w:ascii="Arial" w:hAnsi="Arial" w:cs="Arial"/>
          <w:sz w:val="20"/>
          <w:szCs w:val="20"/>
        </w:rPr>
        <w:t>U</w:t>
      </w:r>
      <w:r w:rsidR="00543799" w:rsidRPr="00543799">
        <w:rPr>
          <w:rFonts w:ascii="Arial" w:hAnsi="Arial" w:cs="Arial"/>
          <w:sz w:val="20"/>
          <w:szCs w:val="20"/>
        </w:rPr>
        <w:t>zavření rámcové dohody na „Operativní leasing</w:t>
      </w:r>
      <w:r w:rsidR="00CA5E23">
        <w:rPr>
          <w:rFonts w:ascii="Arial" w:hAnsi="Arial" w:cs="Arial"/>
          <w:sz w:val="20"/>
          <w:szCs w:val="20"/>
        </w:rPr>
        <w:t xml:space="preserve"> vozidel“</w:t>
      </w:r>
      <w:r w:rsidR="00543799">
        <w:rPr>
          <w:rFonts w:ascii="Arial" w:hAnsi="Arial" w:cs="Arial"/>
          <w:sz w:val="20"/>
          <w:szCs w:val="20"/>
        </w:rPr>
        <w:t>.</w:t>
      </w:r>
      <w:r w:rsidR="00B6130A" w:rsidRPr="00150EAD">
        <w:rPr>
          <w:rFonts w:ascii="Arial" w:hAnsi="Arial" w:cs="Arial"/>
          <w:sz w:val="20"/>
          <w:szCs w:val="20"/>
        </w:rPr>
        <w:br/>
      </w:r>
      <w:r w:rsidR="00FF6CF8" w:rsidRPr="00150EAD">
        <w:rPr>
          <w:rFonts w:ascii="Arial" w:hAnsi="Arial" w:cs="Arial"/>
        </w:rPr>
        <w:t xml:space="preserve"> </w:t>
      </w:r>
    </w:p>
    <w:p w14:paraId="6D143613" w14:textId="77777777" w:rsidR="005F6BE1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3. VYMEZENÍ PŘEDMĚTU VEŘEJNÉ ZAKÁZKY</w:t>
      </w:r>
      <w:proofErr w:type="gramStart"/>
      <w:r w:rsidR="00CB1B95" w:rsidRPr="00150EAD">
        <w:rPr>
          <w:rFonts w:ascii="Arial" w:hAnsi="Arial" w:cs="Arial"/>
          <w:b/>
        </w:rPr>
        <w:t xml:space="preserve">- </w:t>
      </w:r>
      <w:r w:rsidRPr="00150EAD">
        <w:rPr>
          <w:rFonts w:ascii="Arial" w:hAnsi="Arial" w:cs="Arial"/>
          <w:b/>
          <w:sz w:val="8"/>
          <w:szCs w:val="8"/>
        </w:rPr>
        <w:t xml:space="preserve"> </w:t>
      </w:r>
      <w:r w:rsidRPr="00150EAD">
        <w:rPr>
          <w:rFonts w:ascii="Arial" w:hAnsi="Arial" w:cs="Arial"/>
          <w:b/>
        </w:rPr>
        <w:t>ZÁKLADNÍ</w:t>
      </w:r>
      <w:proofErr w:type="gramEnd"/>
      <w:r w:rsidRPr="00150EAD">
        <w:rPr>
          <w:rFonts w:ascii="Arial" w:hAnsi="Arial" w:cs="Arial"/>
          <w:b/>
        </w:rPr>
        <w:t xml:space="preserve"> POŽADAVKY</w:t>
      </w:r>
      <w:r w:rsidR="005F6BE1" w:rsidRPr="00150EAD">
        <w:rPr>
          <w:rFonts w:ascii="Arial" w:hAnsi="Arial" w:cs="Arial"/>
          <w:b/>
        </w:rPr>
        <w:t xml:space="preserve">. </w:t>
      </w:r>
    </w:p>
    <w:p w14:paraId="140286DA" w14:textId="4CA46459" w:rsidR="00B91C7D" w:rsidRDefault="006D014F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</w:rPr>
        <w:br/>
      </w:r>
      <w:r w:rsidR="00B75A7B" w:rsidRPr="00B75A7B">
        <w:rPr>
          <w:rFonts w:ascii="Arial" w:hAnsi="Arial" w:cs="Arial"/>
          <w:sz w:val="20"/>
          <w:szCs w:val="20"/>
        </w:rPr>
        <w:t xml:space="preserve">Předmětem plnění této veřejné zakázky je uzavření rámcové dohody na </w:t>
      </w:r>
      <w:r w:rsidR="00B75A7B" w:rsidRPr="00B75A7B">
        <w:rPr>
          <w:rFonts w:ascii="Arial" w:hAnsi="Arial" w:cs="Arial"/>
          <w:b/>
          <w:bCs/>
          <w:sz w:val="20"/>
          <w:szCs w:val="20"/>
        </w:rPr>
        <w:t xml:space="preserve">„Operativní leasing </w:t>
      </w:r>
      <w:r w:rsidR="00CA5E23">
        <w:rPr>
          <w:rFonts w:ascii="Arial" w:hAnsi="Arial" w:cs="Arial"/>
          <w:b/>
          <w:bCs/>
          <w:sz w:val="20"/>
          <w:szCs w:val="20"/>
        </w:rPr>
        <w:t>vozidel</w:t>
      </w:r>
      <w:r w:rsidR="00B75A7B" w:rsidRPr="00B75A7B">
        <w:rPr>
          <w:rFonts w:ascii="Arial" w:hAnsi="Arial" w:cs="Arial"/>
          <w:b/>
          <w:bCs/>
          <w:sz w:val="20"/>
          <w:szCs w:val="20"/>
        </w:rPr>
        <w:t>“</w:t>
      </w:r>
      <w:r w:rsidR="00B75A7B" w:rsidRPr="00B75A7B">
        <w:rPr>
          <w:rFonts w:ascii="Arial" w:hAnsi="Arial" w:cs="Arial"/>
          <w:sz w:val="20"/>
          <w:szCs w:val="20"/>
        </w:rPr>
        <w:t xml:space="preserve"> dle požadavků a obchodních podmínek zadavatele. Na základě této rámcové dohody poskytne </w:t>
      </w:r>
      <w:r w:rsidR="001F6565">
        <w:rPr>
          <w:rFonts w:ascii="Arial" w:hAnsi="Arial" w:cs="Arial"/>
          <w:sz w:val="20"/>
          <w:szCs w:val="20"/>
        </w:rPr>
        <w:t>Poskytovatel</w:t>
      </w:r>
      <w:r w:rsidR="00B75A7B" w:rsidRPr="00B75A7B">
        <w:rPr>
          <w:rFonts w:ascii="Arial" w:hAnsi="Arial" w:cs="Arial"/>
          <w:sz w:val="20"/>
          <w:szCs w:val="20"/>
        </w:rPr>
        <w:t xml:space="preserve"> zadavateli do užívání </w:t>
      </w:r>
      <w:r w:rsidR="00B75A7B">
        <w:rPr>
          <w:rFonts w:ascii="Arial" w:hAnsi="Arial" w:cs="Arial"/>
          <w:sz w:val="20"/>
          <w:szCs w:val="20"/>
        </w:rPr>
        <w:t>7</w:t>
      </w:r>
      <w:r w:rsidR="00B75A7B" w:rsidRPr="00B75A7B">
        <w:rPr>
          <w:rFonts w:ascii="Arial" w:hAnsi="Arial" w:cs="Arial"/>
          <w:sz w:val="20"/>
          <w:szCs w:val="20"/>
        </w:rPr>
        <w:t xml:space="preserve"> osobní</w:t>
      </w:r>
      <w:r w:rsidR="007A59F1">
        <w:rPr>
          <w:rFonts w:ascii="Arial" w:hAnsi="Arial" w:cs="Arial"/>
          <w:sz w:val="20"/>
          <w:szCs w:val="20"/>
        </w:rPr>
        <w:t>ch</w:t>
      </w:r>
      <w:r w:rsidR="00B75A7B" w:rsidRPr="00B75A7B">
        <w:rPr>
          <w:rFonts w:ascii="Arial" w:hAnsi="Arial" w:cs="Arial"/>
          <w:sz w:val="20"/>
          <w:szCs w:val="20"/>
        </w:rPr>
        <w:t xml:space="preserve"> automobil</w:t>
      </w:r>
      <w:r w:rsidR="007A59F1">
        <w:rPr>
          <w:rFonts w:ascii="Arial" w:hAnsi="Arial" w:cs="Arial"/>
          <w:sz w:val="20"/>
          <w:szCs w:val="20"/>
        </w:rPr>
        <w:t xml:space="preserve">ů značky Škoda, </w:t>
      </w:r>
      <w:r w:rsidR="00B75A7B" w:rsidRPr="00B75A7B">
        <w:rPr>
          <w:rFonts w:ascii="Arial" w:hAnsi="Arial" w:cs="Arial"/>
          <w:sz w:val="20"/>
          <w:szCs w:val="20"/>
        </w:rPr>
        <w:t xml:space="preserve">jejichž </w:t>
      </w:r>
      <w:r w:rsidR="003D76F7">
        <w:rPr>
          <w:rFonts w:ascii="Arial" w:hAnsi="Arial" w:cs="Arial"/>
          <w:sz w:val="20"/>
          <w:szCs w:val="20"/>
        </w:rPr>
        <w:t>minimální</w:t>
      </w:r>
      <w:r w:rsidR="00B75A7B" w:rsidRPr="00B75A7B">
        <w:rPr>
          <w:rFonts w:ascii="Arial" w:hAnsi="Arial" w:cs="Arial"/>
          <w:sz w:val="20"/>
          <w:szCs w:val="20"/>
        </w:rPr>
        <w:t xml:space="preserve"> konfigurace jsou uvedeny v</w:t>
      </w:r>
      <w:r w:rsidR="003D76F7">
        <w:rPr>
          <w:rFonts w:ascii="Arial" w:hAnsi="Arial" w:cs="Arial"/>
          <w:sz w:val="20"/>
          <w:szCs w:val="20"/>
        </w:rPr>
        <w:t xml:space="preserve"> </w:t>
      </w:r>
      <w:r w:rsidR="007A59F1">
        <w:rPr>
          <w:rFonts w:ascii="Arial" w:hAnsi="Arial" w:cs="Arial"/>
          <w:sz w:val="20"/>
          <w:szCs w:val="20"/>
        </w:rPr>
        <w:t>Přílo</w:t>
      </w:r>
      <w:r w:rsidR="003D76F7">
        <w:rPr>
          <w:rFonts w:ascii="Arial" w:hAnsi="Arial" w:cs="Arial"/>
          <w:sz w:val="20"/>
          <w:szCs w:val="20"/>
        </w:rPr>
        <w:t>ze</w:t>
      </w:r>
      <w:r w:rsidR="007A59F1">
        <w:rPr>
          <w:rFonts w:ascii="Arial" w:hAnsi="Arial" w:cs="Arial"/>
          <w:sz w:val="20"/>
          <w:szCs w:val="20"/>
        </w:rPr>
        <w:t xml:space="preserve"> č. 4</w:t>
      </w:r>
      <w:r w:rsidR="003D76F7">
        <w:rPr>
          <w:rFonts w:ascii="Arial" w:hAnsi="Arial" w:cs="Arial"/>
          <w:sz w:val="20"/>
          <w:szCs w:val="20"/>
        </w:rPr>
        <w:t xml:space="preserve"> </w:t>
      </w:r>
      <w:r w:rsidR="00B0271F">
        <w:rPr>
          <w:rFonts w:ascii="Arial" w:hAnsi="Arial" w:cs="Arial"/>
          <w:sz w:val="20"/>
          <w:szCs w:val="20"/>
        </w:rPr>
        <w:t>(</w:t>
      </w:r>
      <w:r w:rsidR="00B0271F" w:rsidRPr="00B75A7B">
        <w:rPr>
          <w:rFonts w:ascii="Arial" w:hAnsi="Arial" w:cs="Arial"/>
          <w:sz w:val="20"/>
          <w:szCs w:val="20"/>
        </w:rPr>
        <w:t>Specifikace požadavků na parametry</w:t>
      </w:r>
      <w:r w:rsidR="00B0271F">
        <w:rPr>
          <w:rFonts w:ascii="Arial" w:hAnsi="Arial" w:cs="Arial"/>
          <w:sz w:val="20"/>
          <w:szCs w:val="20"/>
        </w:rPr>
        <w:t>)</w:t>
      </w:r>
      <w:r w:rsidR="00B75A7B" w:rsidRPr="00B75A7B">
        <w:rPr>
          <w:rFonts w:ascii="Arial" w:hAnsi="Arial" w:cs="Arial"/>
          <w:sz w:val="20"/>
          <w:szCs w:val="20"/>
        </w:rPr>
        <w:t xml:space="preserve"> této výzvy. Požadavky na rozsah služeb zahrnutých do operativního leasingu jsou uvedeny v příloze č. </w:t>
      </w:r>
      <w:r w:rsidR="007B1388">
        <w:rPr>
          <w:rFonts w:ascii="Arial" w:hAnsi="Arial" w:cs="Arial"/>
          <w:sz w:val="20"/>
          <w:szCs w:val="20"/>
        </w:rPr>
        <w:t>3</w:t>
      </w:r>
      <w:r w:rsidR="00B75A7B" w:rsidRPr="00B75A7B">
        <w:rPr>
          <w:rFonts w:ascii="Arial" w:hAnsi="Arial" w:cs="Arial"/>
          <w:sz w:val="20"/>
          <w:szCs w:val="20"/>
        </w:rPr>
        <w:t xml:space="preserve"> </w:t>
      </w:r>
      <w:r w:rsidR="00B0271F">
        <w:rPr>
          <w:rFonts w:ascii="Arial" w:hAnsi="Arial" w:cs="Arial"/>
          <w:sz w:val="20"/>
          <w:szCs w:val="20"/>
        </w:rPr>
        <w:t>(Specifikace</w:t>
      </w:r>
      <w:r w:rsidR="00B75A7B" w:rsidRPr="00B75A7B">
        <w:rPr>
          <w:rFonts w:ascii="Arial" w:hAnsi="Arial" w:cs="Arial"/>
          <w:sz w:val="20"/>
          <w:szCs w:val="20"/>
        </w:rPr>
        <w:t xml:space="preserve"> rozsah</w:t>
      </w:r>
      <w:r w:rsidR="00B0271F">
        <w:rPr>
          <w:rFonts w:ascii="Arial" w:hAnsi="Arial" w:cs="Arial"/>
          <w:sz w:val="20"/>
          <w:szCs w:val="20"/>
        </w:rPr>
        <w:t>u</w:t>
      </w:r>
      <w:r w:rsidR="00B75A7B" w:rsidRPr="00B75A7B">
        <w:rPr>
          <w:rFonts w:ascii="Arial" w:hAnsi="Arial" w:cs="Arial"/>
          <w:sz w:val="20"/>
          <w:szCs w:val="20"/>
        </w:rPr>
        <w:t xml:space="preserve"> služeb operativního leasingu</w:t>
      </w:r>
      <w:r w:rsidR="00B0271F">
        <w:rPr>
          <w:rFonts w:ascii="Arial" w:hAnsi="Arial" w:cs="Arial"/>
          <w:sz w:val="20"/>
          <w:szCs w:val="20"/>
        </w:rPr>
        <w:t>)</w:t>
      </w:r>
      <w:r w:rsidR="00B75A7B" w:rsidRPr="00B75A7B">
        <w:rPr>
          <w:rFonts w:ascii="Arial" w:hAnsi="Arial" w:cs="Arial"/>
          <w:sz w:val="20"/>
          <w:szCs w:val="20"/>
        </w:rPr>
        <w:t xml:space="preserve">. Jednotlivé automobily bude </w:t>
      </w:r>
      <w:r w:rsidR="0060799F">
        <w:rPr>
          <w:rFonts w:ascii="Arial" w:hAnsi="Arial" w:cs="Arial"/>
          <w:sz w:val="20"/>
          <w:szCs w:val="20"/>
        </w:rPr>
        <w:t>Poskytovatel</w:t>
      </w:r>
      <w:r w:rsidR="00B75A7B" w:rsidRPr="00B75A7B">
        <w:rPr>
          <w:rFonts w:ascii="Arial" w:hAnsi="Arial" w:cs="Arial"/>
          <w:sz w:val="20"/>
          <w:szCs w:val="20"/>
        </w:rPr>
        <w:t xml:space="preserve"> poskytovat zadavateli na základě dílčích objednávek, v nichž bude uvedena konkrétní specifikace požadavků, přičemž požadavky uvedené v přílohách č. </w:t>
      </w:r>
      <w:r w:rsidR="007B1388">
        <w:rPr>
          <w:rFonts w:ascii="Arial" w:hAnsi="Arial" w:cs="Arial"/>
          <w:sz w:val="20"/>
          <w:szCs w:val="20"/>
        </w:rPr>
        <w:t>3</w:t>
      </w:r>
      <w:r w:rsidR="00B75A7B" w:rsidRPr="00B75A7B">
        <w:rPr>
          <w:rFonts w:ascii="Arial" w:hAnsi="Arial" w:cs="Arial"/>
          <w:sz w:val="20"/>
          <w:szCs w:val="20"/>
        </w:rPr>
        <w:t xml:space="preserve"> a </w:t>
      </w:r>
      <w:r w:rsidR="007B1388">
        <w:rPr>
          <w:rFonts w:ascii="Arial" w:hAnsi="Arial" w:cs="Arial"/>
          <w:sz w:val="20"/>
          <w:szCs w:val="20"/>
        </w:rPr>
        <w:t>4</w:t>
      </w:r>
      <w:r w:rsidR="00B75A7B" w:rsidRPr="00B75A7B">
        <w:rPr>
          <w:rFonts w:ascii="Arial" w:hAnsi="Arial" w:cs="Arial"/>
          <w:sz w:val="20"/>
          <w:szCs w:val="20"/>
        </w:rPr>
        <w:t xml:space="preserve"> jsou stanoveny jako pevné a k jejich </w:t>
      </w:r>
      <w:r w:rsidR="00B75A7B" w:rsidRPr="00B75A7B">
        <w:rPr>
          <w:rFonts w:ascii="Arial" w:hAnsi="Arial" w:cs="Arial"/>
          <w:sz w:val="20"/>
          <w:szCs w:val="20"/>
        </w:rPr>
        <w:lastRenderedPageBreak/>
        <w:t>modifikaci může dojít pouze z důvodu změny výrobních parametrů konkrétních nabízených vozidel, a to tak, že nesmí být dodána vozidla s parametry nižšími, než jsou uvedená minima</w:t>
      </w:r>
      <w:r w:rsidR="00F82617">
        <w:rPr>
          <w:rFonts w:ascii="Arial" w:hAnsi="Arial" w:cs="Arial"/>
          <w:sz w:val="20"/>
          <w:szCs w:val="20"/>
        </w:rPr>
        <w:t>.</w:t>
      </w:r>
    </w:p>
    <w:p w14:paraId="46AF4F6D" w14:textId="77777777" w:rsidR="00B91C7D" w:rsidRDefault="00B91C7D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F6BFA" w14:textId="33F17BAE" w:rsidR="00C617AD" w:rsidRPr="00150EAD" w:rsidRDefault="00C617AD" w:rsidP="00B75A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Zadávací dokumentace, v níž jsou podrobně vymezené požadované vlastnosti předmětu plnění a další nezbytné informace a podklady</w:t>
      </w:r>
      <w:r w:rsidR="008B40F5" w:rsidRPr="00150EAD">
        <w:rPr>
          <w:rFonts w:ascii="Arial" w:hAnsi="Arial" w:cs="Arial"/>
          <w:sz w:val="20"/>
          <w:szCs w:val="20"/>
        </w:rPr>
        <w:t>,</w:t>
      </w:r>
      <w:r w:rsidRPr="00150EAD">
        <w:rPr>
          <w:rFonts w:ascii="Arial" w:hAnsi="Arial" w:cs="Arial"/>
          <w:sz w:val="20"/>
          <w:szCs w:val="20"/>
        </w:rPr>
        <w:t xml:space="preserve"> je zveřejněna na profilu zadavatele na adrese</w:t>
      </w:r>
      <w:r w:rsidR="008B40F5" w:rsidRPr="00150EAD">
        <w:rPr>
          <w:rFonts w:ascii="Arial" w:hAnsi="Arial" w:cs="Arial"/>
          <w:sz w:val="20"/>
          <w:szCs w:val="20"/>
        </w:rPr>
        <w:t xml:space="preserve"> </w:t>
      </w:r>
    </w:p>
    <w:p w14:paraId="0CB2AD26" w14:textId="55D5D877" w:rsidR="00B6130A" w:rsidRPr="00E07BAB" w:rsidRDefault="006F2143">
      <w:pPr>
        <w:autoSpaceDE w:val="0"/>
        <w:spacing w:after="0" w:line="240" w:lineRule="auto"/>
        <w:rPr>
          <w:rFonts w:ascii="Arial" w:hAnsi="Arial" w:cs="Arial"/>
          <w:b/>
          <w:color w:val="FF0000"/>
          <w:u w:val="single"/>
        </w:rPr>
      </w:pPr>
      <w:hyperlink r:id="rId8" w:history="1">
        <w:r w:rsidRPr="006F2143">
          <w:rPr>
            <w:rStyle w:val="Hypertextovodkaz"/>
          </w:rPr>
          <w:t>https://bohumin.ezak.cz/profile_display_4.html</w:t>
        </w:r>
      </w:hyperlink>
    </w:p>
    <w:p w14:paraId="3DA95176" w14:textId="77777777" w:rsidR="008B40F5" w:rsidRPr="00150EAD" w:rsidRDefault="008B40F5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3A700B9" w14:textId="04689AAA" w:rsidR="0056288C" w:rsidRDefault="006D014F" w:rsidP="00C23A36">
      <w:pPr>
        <w:autoSpaceDE w:val="0"/>
        <w:spacing w:after="0" w:line="240" w:lineRule="auto"/>
        <w:ind w:left="284"/>
        <w:jc w:val="center"/>
        <w:rPr>
          <w:rFonts w:ascii="Arial" w:hAnsi="Arial" w:cs="Arial"/>
          <w:b/>
          <w:u w:val="single"/>
        </w:rPr>
      </w:pPr>
      <w:r w:rsidRPr="00150EAD">
        <w:rPr>
          <w:rFonts w:ascii="Arial" w:hAnsi="Arial" w:cs="Arial"/>
          <w:b/>
          <w:u w:val="single"/>
        </w:rPr>
        <w:t>Specifikace a minimální požadavky</w:t>
      </w:r>
      <w:r w:rsidRPr="00150EAD">
        <w:rPr>
          <w:rFonts w:ascii="Arial" w:hAnsi="Arial" w:cs="Arial"/>
          <w:b/>
          <w:u w:val="single"/>
        </w:rPr>
        <w:br/>
      </w:r>
    </w:p>
    <w:p w14:paraId="7E53072A" w14:textId="18A8B348" w:rsidR="00516A4C" w:rsidRDefault="00166DF3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/>
          <w:sz w:val="20"/>
          <w:szCs w:val="20"/>
        </w:rPr>
        <w:t xml:space="preserve">Škoda </w:t>
      </w:r>
      <w:proofErr w:type="gramStart"/>
      <w:r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ia</w:t>
      </w:r>
      <w:r w:rsidRPr="004E192A">
        <w:rPr>
          <w:rFonts w:ascii="Arial" w:hAnsi="Arial" w:cs="Arial"/>
          <w:b/>
          <w:sz w:val="20"/>
          <w:szCs w:val="20"/>
        </w:rPr>
        <w:t>q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655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655EE">
        <w:rPr>
          <w:rFonts w:ascii="Arial" w:hAnsi="Arial" w:cs="Arial"/>
          <w:bCs/>
          <w:sz w:val="20"/>
          <w:szCs w:val="20"/>
        </w:rPr>
        <w:t>Exclusive</w:t>
      </w:r>
      <w:proofErr w:type="spellEnd"/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3114" w:rsidRPr="000C590A">
        <w:rPr>
          <w:rFonts w:ascii="Arial" w:hAnsi="Arial" w:cs="Arial"/>
          <w:bCs/>
          <w:sz w:val="20"/>
          <w:szCs w:val="20"/>
        </w:rPr>
        <w:t>Selection</w:t>
      </w:r>
      <w:proofErr w:type="spellEnd"/>
      <w:r w:rsidR="00063114" w:rsidRPr="000C590A">
        <w:rPr>
          <w:rFonts w:ascii="Arial" w:hAnsi="Arial" w:cs="Arial"/>
          <w:bCs/>
          <w:sz w:val="20"/>
          <w:szCs w:val="20"/>
        </w:rPr>
        <w:t>, 2,0 TDI 1</w:t>
      </w:r>
      <w:r w:rsidR="003F242D">
        <w:rPr>
          <w:rFonts w:ascii="Arial" w:hAnsi="Arial" w:cs="Arial"/>
          <w:bCs/>
          <w:sz w:val="20"/>
          <w:szCs w:val="20"/>
        </w:rPr>
        <w:t>10</w:t>
      </w:r>
      <w:r w:rsidR="00063114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063114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063114" w:rsidRPr="000C590A">
        <w:rPr>
          <w:rFonts w:ascii="Arial" w:hAnsi="Arial" w:cs="Arial"/>
          <w:bCs/>
          <w:sz w:val="20"/>
          <w:szCs w:val="20"/>
        </w:rPr>
        <w:t>. automat.</w:t>
      </w:r>
    </w:p>
    <w:p w14:paraId="445B9BE3" w14:textId="77777777" w:rsidR="004E192A" w:rsidRDefault="00320B55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4E192A">
        <w:rPr>
          <w:rFonts w:ascii="Arial" w:hAnsi="Arial" w:cs="Arial"/>
          <w:bCs/>
          <w:sz w:val="20"/>
          <w:szCs w:val="20"/>
        </w:rPr>
        <w:t>30 000 km</w:t>
      </w:r>
    </w:p>
    <w:p w14:paraId="6288B9D8" w14:textId="77777777" w:rsid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</w:p>
    <w:p w14:paraId="2C037030" w14:textId="1CDDAAA2" w:rsidR="004E192A" w:rsidRPr="000C590A" w:rsidRDefault="004E192A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C590A">
        <w:rPr>
          <w:rFonts w:ascii="Arial" w:hAnsi="Arial" w:cs="Arial"/>
          <w:b/>
          <w:sz w:val="20"/>
          <w:szCs w:val="20"/>
        </w:rPr>
        <w:t xml:space="preserve">Škoda </w:t>
      </w:r>
      <w:proofErr w:type="spellStart"/>
      <w:proofErr w:type="gramStart"/>
      <w:r w:rsidR="003655EE"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</w:t>
      </w:r>
      <w:r w:rsidR="003F242D">
        <w:rPr>
          <w:rFonts w:ascii="Arial" w:hAnsi="Arial" w:cs="Arial"/>
          <w:b/>
          <w:sz w:val="20"/>
          <w:szCs w:val="20"/>
        </w:rPr>
        <w:t>A</w:t>
      </w:r>
      <w:r w:rsidR="003655EE" w:rsidRPr="004E192A">
        <w:rPr>
          <w:rFonts w:ascii="Arial" w:hAnsi="Arial" w:cs="Arial"/>
          <w:b/>
          <w:sz w:val="20"/>
          <w:szCs w:val="20"/>
        </w:rPr>
        <w:t>q</w:t>
      </w:r>
      <w:proofErr w:type="spellEnd"/>
      <w:r w:rsidR="003655EE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3655EE">
        <w:rPr>
          <w:rFonts w:ascii="Arial" w:hAnsi="Arial" w:cs="Arial"/>
          <w:bCs/>
          <w:sz w:val="20"/>
          <w:szCs w:val="20"/>
        </w:rPr>
        <w:t>Exclusive</w:t>
      </w:r>
      <w:proofErr w:type="spellEnd"/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655EE" w:rsidRPr="000C590A">
        <w:rPr>
          <w:rFonts w:ascii="Arial" w:hAnsi="Arial" w:cs="Arial"/>
          <w:bCs/>
          <w:sz w:val="20"/>
          <w:szCs w:val="20"/>
        </w:rPr>
        <w:t>Selection</w:t>
      </w:r>
      <w:proofErr w:type="spellEnd"/>
      <w:r w:rsidR="000C590A" w:rsidRPr="000C590A">
        <w:rPr>
          <w:rFonts w:ascii="Arial" w:hAnsi="Arial" w:cs="Arial"/>
          <w:bCs/>
          <w:sz w:val="20"/>
          <w:szCs w:val="20"/>
        </w:rPr>
        <w:t>, 2,0 TDI 1</w:t>
      </w:r>
      <w:r w:rsidR="003F242D">
        <w:rPr>
          <w:rFonts w:ascii="Arial" w:hAnsi="Arial" w:cs="Arial"/>
          <w:bCs/>
          <w:sz w:val="20"/>
          <w:szCs w:val="20"/>
        </w:rPr>
        <w:t>10</w:t>
      </w:r>
      <w:r w:rsidR="000C590A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0C590A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0C590A" w:rsidRPr="000C590A">
        <w:rPr>
          <w:rFonts w:ascii="Arial" w:hAnsi="Arial" w:cs="Arial"/>
          <w:bCs/>
          <w:sz w:val="20"/>
          <w:szCs w:val="20"/>
        </w:rPr>
        <w:t>. automat.</w:t>
      </w:r>
    </w:p>
    <w:p w14:paraId="59118D33" w14:textId="77777777" w:rsidR="004E192A" w:rsidRP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587F4161" w14:textId="77777777" w:rsidR="004E192A" w:rsidRPr="004E192A" w:rsidRDefault="004E192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</w:p>
    <w:p w14:paraId="13E4AE90" w14:textId="4393244D" w:rsidR="0057498C" w:rsidRPr="000C590A" w:rsidRDefault="0065088B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/>
          <w:sz w:val="20"/>
          <w:szCs w:val="20"/>
        </w:rPr>
        <w:t xml:space="preserve">Škoda </w:t>
      </w:r>
      <w:proofErr w:type="gramStart"/>
      <w:r w:rsidR="003655EE" w:rsidRPr="004E192A">
        <w:rPr>
          <w:rFonts w:ascii="Arial" w:hAnsi="Arial" w:cs="Arial"/>
          <w:b/>
          <w:sz w:val="20"/>
          <w:szCs w:val="20"/>
        </w:rPr>
        <w:t>Kod</w:t>
      </w:r>
      <w:r w:rsidR="0059590E">
        <w:rPr>
          <w:rFonts w:ascii="Arial" w:hAnsi="Arial" w:cs="Arial"/>
          <w:b/>
          <w:sz w:val="20"/>
          <w:szCs w:val="20"/>
        </w:rPr>
        <w:t>ia</w:t>
      </w:r>
      <w:r w:rsidR="003655EE" w:rsidRPr="004E192A">
        <w:rPr>
          <w:rFonts w:ascii="Arial" w:hAnsi="Arial" w:cs="Arial"/>
          <w:b/>
          <w:sz w:val="20"/>
          <w:szCs w:val="20"/>
        </w:rPr>
        <w:t>q</w:t>
      </w:r>
      <w:r w:rsidR="003655EE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3655EE">
        <w:rPr>
          <w:rFonts w:ascii="Arial" w:hAnsi="Arial" w:cs="Arial"/>
          <w:bCs/>
          <w:sz w:val="20"/>
          <w:szCs w:val="20"/>
        </w:rPr>
        <w:t>Exclusive</w:t>
      </w:r>
      <w:proofErr w:type="spellEnd"/>
      <w:proofErr w:type="gramEnd"/>
      <w:r w:rsidR="003655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655EE" w:rsidRPr="000C590A">
        <w:rPr>
          <w:rFonts w:ascii="Arial" w:hAnsi="Arial" w:cs="Arial"/>
          <w:bCs/>
          <w:sz w:val="20"/>
          <w:szCs w:val="20"/>
        </w:rPr>
        <w:t>Selection</w:t>
      </w:r>
      <w:proofErr w:type="spellEnd"/>
      <w:r w:rsidR="0057498C" w:rsidRPr="000C590A">
        <w:rPr>
          <w:rFonts w:ascii="Arial" w:hAnsi="Arial" w:cs="Arial"/>
          <w:bCs/>
          <w:sz w:val="20"/>
          <w:szCs w:val="20"/>
        </w:rPr>
        <w:t xml:space="preserve">, 2,0 </w:t>
      </w:r>
      <w:r w:rsidR="007F2E39">
        <w:rPr>
          <w:rFonts w:ascii="Arial" w:hAnsi="Arial" w:cs="Arial"/>
          <w:bCs/>
          <w:sz w:val="20"/>
          <w:szCs w:val="20"/>
        </w:rPr>
        <w:t>TDI</w:t>
      </w:r>
      <w:r w:rsidR="0057498C" w:rsidRPr="000C590A">
        <w:rPr>
          <w:rFonts w:ascii="Arial" w:hAnsi="Arial" w:cs="Arial"/>
          <w:bCs/>
          <w:sz w:val="20"/>
          <w:szCs w:val="20"/>
        </w:rPr>
        <w:t xml:space="preserve"> 1</w:t>
      </w:r>
      <w:r w:rsidR="003F242D">
        <w:rPr>
          <w:rFonts w:ascii="Arial" w:hAnsi="Arial" w:cs="Arial"/>
          <w:bCs/>
          <w:sz w:val="20"/>
          <w:szCs w:val="20"/>
        </w:rPr>
        <w:t>10</w:t>
      </w:r>
      <w:r w:rsidR="0057498C" w:rsidRPr="000C590A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57498C" w:rsidRPr="000C590A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57498C" w:rsidRPr="000C590A">
        <w:rPr>
          <w:rFonts w:ascii="Arial" w:hAnsi="Arial" w:cs="Arial"/>
          <w:bCs/>
          <w:sz w:val="20"/>
          <w:szCs w:val="20"/>
        </w:rPr>
        <w:t>. automat.</w:t>
      </w:r>
    </w:p>
    <w:p w14:paraId="12ABAA62" w14:textId="77777777" w:rsidR="0065088B" w:rsidRDefault="0065088B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E192A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43E6D3DB" w14:textId="77777777" w:rsidR="0065088B" w:rsidRPr="004E192A" w:rsidRDefault="0065088B" w:rsidP="00C23A36">
      <w:pPr>
        <w:autoSpaceDE w:val="0"/>
        <w:spacing w:after="0" w:line="240" w:lineRule="auto"/>
        <w:ind w:left="284" w:hanging="426"/>
        <w:rPr>
          <w:rFonts w:ascii="Arial" w:hAnsi="Arial" w:cs="Arial"/>
          <w:bCs/>
          <w:sz w:val="20"/>
          <w:szCs w:val="20"/>
        </w:rPr>
      </w:pPr>
    </w:p>
    <w:p w14:paraId="115597FF" w14:textId="76768D72" w:rsidR="00F40EC5" w:rsidRPr="00F40EC5" w:rsidRDefault="0065088B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89061D">
        <w:rPr>
          <w:rFonts w:ascii="Arial" w:hAnsi="Arial" w:cs="Arial"/>
          <w:b/>
          <w:sz w:val="20"/>
          <w:szCs w:val="20"/>
        </w:rPr>
        <w:t>Škoda Su</w:t>
      </w:r>
      <w:r w:rsidR="0059590E">
        <w:rPr>
          <w:rFonts w:ascii="Arial" w:hAnsi="Arial" w:cs="Arial"/>
          <w:b/>
          <w:sz w:val="20"/>
          <w:szCs w:val="20"/>
        </w:rPr>
        <w:t>p</w:t>
      </w:r>
      <w:r w:rsidRPr="0089061D">
        <w:rPr>
          <w:rFonts w:ascii="Arial" w:hAnsi="Arial" w:cs="Arial"/>
          <w:b/>
          <w:sz w:val="20"/>
          <w:szCs w:val="20"/>
        </w:rPr>
        <w:t xml:space="preserve">erb </w:t>
      </w:r>
      <w:proofErr w:type="spellStart"/>
      <w:r w:rsidRPr="0089061D">
        <w:rPr>
          <w:rFonts w:ascii="Arial" w:hAnsi="Arial" w:cs="Arial"/>
          <w:b/>
          <w:sz w:val="20"/>
          <w:szCs w:val="20"/>
        </w:rPr>
        <w:t>Combi</w:t>
      </w:r>
      <w:proofErr w:type="spellEnd"/>
      <w:r w:rsidR="0089061D" w:rsidRPr="0089061D">
        <w:rPr>
          <w:rFonts w:ascii="Arial" w:hAnsi="Arial" w:cs="Arial"/>
          <w:b/>
          <w:sz w:val="20"/>
          <w:szCs w:val="20"/>
        </w:rPr>
        <w:t>,</w:t>
      </w:r>
      <w:r w:rsidRPr="008906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40EC5" w:rsidRPr="00F40EC5">
        <w:rPr>
          <w:rFonts w:ascii="Arial" w:hAnsi="Arial" w:cs="Arial"/>
          <w:sz w:val="20"/>
          <w:szCs w:val="20"/>
        </w:rPr>
        <w:t>Laurin</w:t>
      </w:r>
      <w:proofErr w:type="spellEnd"/>
      <w:r w:rsidR="00F40EC5" w:rsidRPr="00F40EC5">
        <w:rPr>
          <w:rFonts w:ascii="Arial" w:hAnsi="Arial" w:cs="Arial"/>
          <w:sz w:val="20"/>
          <w:szCs w:val="20"/>
        </w:rPr>
        <w:t xml:space="preserve"> &amp; Klement</w:t>
      </w:r>
      <w:r w:rsidR="0089061D" w:rsidRPr="0089061D">
        <w:rPr>
          <w:rFonts w:ascii="Arial" w:hAnsi="Arial" w:cs="Arial"/>
          <w:sz w:val="20"/>
          <w:szCs w:val="20"/>
        </w:rPr>
        <w:t xml:space="preserve">, </w:t>
      </w:r>
      <w:r w:rsidR="00F40EC5" w:rsidRPr="00F40EC5">
        <w:rPr>
          <w:rFonts w:ascii="Arial" w:hAnsi="Arial" w:cs="Arial"/>
          <w:sz w:val="20"/>
          <w:szCs w:val="20"/>
        </w:rPr>
        <w:t>2</w:t>
      </w:r>
      <w:r w:rsidR="00F40EC5" w:rsidRPr="00F40EC5">
        <w:rPr>
          <w:rFonts w:ascii="Arial" w:hAnsi="Arial" w:cs="Arial"/>
          <w:bCs/>
          <w:sz w:val="20"/>
          <w:szCs w:val="20"/>
        </w:rPr>
        <w:t xml:space="preserve">,0 TDI 142 kW </w:t>
      </w:r>
      <w:proofErr w:type="gramStart"/>
      <w:r w:rsidR="00F40EC5" w:rsidRPr="00F40EC5">
        <w:rPr>
          <w:rFonts w:ascii="Arial" w:hAnsi="Arial" w:cs="Arial"/>
          <w:bCs/>
          <w:sz w:val="20"/>
          <w:szCs w:val="20"/>
        </w:rPr>
        <w:t>7-stup</w:t>
      </w:r>
      <w:proofErr w:type="gramEnd"/>
      <w:r w:rsidR="00F40EC5" w:rsidRPr="00F40EC5">
        <w:rPr>
          <w:rFonts w:ascii="Arial" w:hAnsi="Arial" w:cs="Arial"/>
          <w:bCs/>
          <w:sz w:val="20"/>
          <w:szCs w:val="20"/>
        </w:rPr>
        <w:t>. automat. 4x4</w:t>
      </w:r>
    </w:p>
    <w:p w14:paraId="017611A0" w14:textId="6D16BAA9" w:rsidR="00010C8A" w:rsidRPr="00010C8A" w:rsidRDefault="00010C8A" w:rsidP="00C23A36">
      <w:p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bookmarkStart w:id="0" w:name="_Hlk182828384"/>
      <w:r w:rsidRPr="00010C8A"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DE5435">
        <w:rPr>
          <w:rFonts w:ascii="Arial" w:hAnsi="Arial" w:cs="Arial"/>
          <w:bCs/>
          <w:sz w:val="20"/>
          <w:szCs w:val="20"/>
        </w:rPr>
        <w:t>4</w:t>
      </w:r>
      <w:r w:rsidRPr="00010C8A">
        <w:rPr>
          <w:rFonts w:ascii="Arial" w:hAnsi="Arial" w:cs="Arial"/>
          <w:bCs/>
          <w:sz w:val="20"/>
          <w:szCs w:val="20"/>
        </w:rPr>
        <w:t>0 000 km</w:t>
      </w:r>
      <w:r w:rsidR="00671DC5">
        <w:rPr>
          <w:rFonts w:ascii="Arial" w:hAnsi="Arial" w:cs="Arial"/>
          <w:bCs/>
          <w:sz w:val="20"/>
          <w:szCs w:val="20"/>
        </w:rPr>
        <w:t xml:space="preserve"> (+ tažné zařízení a 3 SPZ)</w:t>
      </w:r>
    </w:p>
    <w:bookmarkEnd w:id="0"/>
    <w:p w14:paraId="7593BDE4" w14:textId="77777777" w:rsidR="00E837F4" w:rsidRPr="00E837F4" w:rsidRDefault="00E837F4" w:rsidP="00C23A36">
      <w:pPr>
        <w:pStyle w:val="Odstavecseseznamem"/>
        <w:autoSpaceDE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</w:p>
    <w:p w14:paraId="1BE55B58" w14:textId="712F639A" w:rsidR="005D5320" w:rsidRPr="00C23A36" w:rsidRDefault="00010C8A" w:rsidP="00C23A36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C23A36">
        <w:rPr>
          <w:rFonts w:ascii="Arial" w:hAnsi="Arial" w:cs="Arial"/>
          <w:b/>
          <w:sz w:val="20"/>
          <w:szCs w:val="20"/>
        </w:rPr>
        <w:t xml:space="preserve">Škoda </w:t>
      </w:r>
      <w:r w:rsidR="005D5320" w:rsidRPr="00C23A36">
        <w:rPr>
          <w:rFonts w:ascii="Arial" w:hAnsi="Arial" w:cs="Arial"/>
          <w:b/>
          <w:sz w:val="20"/>
          <w:szCs w:val="20"/>
        </w:rPr>
        <w:t xml:space="preserve">Superb </w:t>
      </w:r>
      <w:proofErr w:type="spellStart"/>
      <w:r w:rsidR="009943B8" w:rsidRPr="00C23A36">
        <w:rPr>
          <w:rFonts w:ascii="Arial" w:hAnsi="Arial" w:cs="Arial"/>
          <w:b/>
          <w:sz w:val="20"/>
          <w:szCs w:val="20"/>
        </w:rPr>
        <w:t>Combi</w:t>
      </w:r>
      <w:proofErr w:type="spellEnd"/>
      <w:r w:rsidR="00C23A36" w:rsidRPr="00C23A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943B8" w:rsidRPr="00C23A36">
        <w:rPr>
          <w:rFonts w:ascii="Arial" w:hAnsi="Arial" w:cs="Arial"/>
          <w:bCs/>
          <w:sz w:val="20"/>
          <w:szCs w:val="20"/>
        </w:rPr>
        <w:t>Selection</w:t>
      </w:r>
      <w:proofErr w:type="spellEnd"/>
      <w:r w:rsidR="00C23A36" w:rsidRPr="00C23A36">
        <w:rPr>
          <w:rFonts w:ascii="Arial" w:hAnsi="Arial" w:cs="Arial"/>
          <w:bCs/>
          <w:sz w:val="20"/>
          <w:szCs w:val="20"/>
        </w:rPr>
        <w:t xml:space="preserve">, </w:t>
      </w:r>
      <w:r w:rsidR="009943B8" w:rsidRPr="00C23A36">
        <w:rPr>
          <w:rFonts w:ascii="Arial" w:hAnsi="Arial" w:cs="Arial"/>
          <w:bCs/>
          <w:sz w:val="20"/>
          <w:szCs w:val="20"/>
        </w:rPr>
        <w:t>2,0 TDI 110 kW 7-stup. automat.</w:t>
      </w:r>
    </w:p>
    <w:p w14:paraId="469DAF8A" w14:textId="2350CC06" w:rsidR="005D5320" w:rsidRPr="009431A5" w:rsidRDefault="005D5320" w:rsidP="009431A5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431A5">
        <w:rPr>
          <w:rFonts w:ascii="Arial" w:hAnsi="Arial" w:cs="Arial"/>
          <w:bCs/>
          <w:sz w:val="20"/>
          <w:szCs w:val="20"/>
        </w:rPr>
        <w:t xml:space="preserve">Maximální roční nájezd </w:t>
      </w:r>
      <w:r w:rsidR="00B01C48">
        <w:rPr>
          <w:rFonts w:ascii="Arial" w:hAnsi="Arial" w:cs="Arial"/>
          <w:bCs/>
          <w:sz w:val="20"/>
          <w:szCs w:val="20"/>
        </w:rPr>
        <w:t>4</w:t>
      </w:r>
      <w:r w:rsidRPr="009431A5">
        <w:rPr>
          <w:rFonts w:ascii="Arial" w:hAnsi="Arial" w:cs="Arial"/>
          <w:bCs/>
          <w:sz w:val="20"/>
          <w:szCs w:val="20"/>
        </w:rPr>
        <w:t>0 000 km</w:t>
      </w:r>
    </w:p>
    <w:p w14:paraId="5BFE848D" w14:textId="77777777" w:rsidR="005D5320" w:rsidRDefault="005D5320" w:rsidP="005D5320">
      <w:pPr>
        <w:pStyle w:val="Odstavecseseznamem"/>
        <w:autoSpaceDE w:val="0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83C153" w14:textId="3DC95138" w:rsidR="00B01C48" w:rsidRDefault="00E837F4" w:rsidP="00093EFE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93EFE">
        <w:rPr>
          <w:rFonts w:ascii="Arial" w:hAnsi="Arial" w:cs="Arial"/>
          <w:b/>
          <w:sz w:val="20"/>
          <w:szCs w:val="20"/>
        </w:rPr>
        <w:t xml:space="preserve">Škoda </w:t>
      </w:r>
      <w:r w:rsidR="00093EFE" w:rsidRPr="00093EFE">
        <w:rPr>
          <w:rFonts w:ascii="Arial" w:hAnsi="Arial" w:cs="Arial"/>
          <w:b/>
          <w:sz w:val="20"/>
          <w:szCs w:val="20"/>
        </w:rPr>
        <w:t xml:space="preserve">Octavia </w:t>
      </w:r>
      <w:proofErr w:type="spellStart"/>
      <w:r w:rsidR="00D40811">
        <w:rPr>
          <w:rFonts w:ascii="Arial" w:hAnsi="Arial" w:cs="Arial"/>
          <w:bCs/>
          <w:sz w:val="20"/>
          <w:szCs w:val="20"/>
        </w:rPr>
        <w:t>Classic</w:t>
      </w:r>
      <w:proofErr w:type="spellEnd"/>
      <w:r w:rsidR="00093EFE" w:rsidRPr="00093EFE">
        <w:rPr>
          <w:rFonts w:ascii="Arial" w:hAnsi="Arial" w:cs="Arial"/>
          <w:bCs/>
          <w:sz w:val="20"/>
          <w:szCs w:val="20"/>
        </w:rPr>
        <w:t>, 1,5 TSI 85 kW 6° manuální</w:t>
      </w:r>
    </w:p>
    <w:p w14:paraId="4559A275" w14:textId="77777777" w:rsidR="00093EFE" w:rsidRPr="00093EFE" w:rsidRDefault="00093EFE" w:rsidP="00093EFE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93EFE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009C7E13" w14:textId="77777777" w:rsidR="00B01C48" w:rsidRPr="00B01C48" w:rsidRDefault="00B01C48" w:rsidP="00B01C48">
      <w:pPr>
        <w:autoSpaceDE w:val="0"/>
        <w:spacing w:after="0" w:line="240" w:lineRule="auto"/>
        <w:ind w:left="-76"/>
        <w:rPr>
          <w:rFonts w:ascii="Arial" w:hAnsi="Arial" w:cs="Arial"/>
          <w:bCs/>
          <w:sz w:val="20"/>
          <w:szCs w:val="20"/>
        </w:rPr>
      </w:pPr>
    </w:p>
    <w:p w14:paraId="008C6B62" w14:textId="0E3CBC4F" w:rsidR="00B01C48" w:rsidRPr="007230E0" w:rsidRDefault="00B01C48" w:rsidP="007230E0">
      <w:pPr>
        <w:pStyle w:val="Odstavecseseznamem"/>
        <w:numPr>
          <w:ilvl w:val="0"/>
          <w:numId w:val="2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7230E0">
        <w:rPr>
          <w:rFonts w:ascii="Arial" w:hAnsi="Arial" w:cs="Arial"/>
          <w:b/>
          <w:sz w:val="20"/>
          <w:szCs w:val="20"/>
        </w:rPr>
        <w:t xml:space="preserve">Škoda </w:t>
      </w:r>
      <w:r w:rsidR="007230E0" w:rsidRPr="007230E0">
        <w:rPr>
          <w:rFonts w:ascii="Arial" w:hAnsi="Arial" w:cs="Arial"/>
          <w:b/>
          <w:sz w:val="20"/>
          <w:szCs w:val="20"/>
        </w:rPr>
        <w:t xml:space="preserve">Fabia </w:t>
      </w:r>
      <w:proofErr w:type="spellStart"/>
      <w:r w:rsidR="007230E0" w:rsidRPr="007230E0">
        <w:rPr>
          <w:rFonts w:ascii="Arial" w:hAnsi="Arial" w:cs="Arial"/>
          <w:bCs/>
          <w:sz w:val="20"/>
          <w:szCs w:val="20"/>
        </w:rPr>
        <w:t>Selection</w:t>
      </w:r>
      <w:proofErr w:type="spellEnd"/>
      <w:r w:rsidR="007230E0" w:rsidRPr="007230E0">
        <w:rPr>
          <w:rFonts w:ascii="Arial" w:hAnsi="Arial" w:cs="Arial"/>
          <w:b/>
          <w:sz w:val="20"/>
          <w:szCs w:val="20"/>
        </w:rPr>
        <w:t xml:space="preserve">, </w:t>
      </w:r>
      <w:r w:rsidR="007230E0" w:rsidRPr="007230E0">
        <w:rPr>
          <w:rFonts w:ascii="Arial" w:hAnsi="Arial" w:cs="Arial"/>
          <w:bCs/>
          <w:sz w:val="20"/>
          <w:szCs w:val="20"/>
        </w:rPr>
        <w:t xml:space="preserve">1,0 </w:t>
      </w:r>
      <w:r w:rsidR="003F242D">
        <w:rPr>
          <w:rFonts w:ascii="Arial" w:hAnsi="Arial" w:cs="Arial"/>
          <w:bCs/>
          <w:sz w:val="20"/>
          <w:szCs w:val="20"/>
        </w:rPr>
        <w:t>MPI</w:t>
      </w:r>
      <w:r w:rsidR="007230E0" w:rsidRPr="007230E0">
        <w:rPr>
          <w:rFonts w:ascii="Arial" w:hAnsi="Arial" w:cs="Arial"/>
          <w:bCs/>
          <w:sz w:val="20"/>
          <w:szCs w:val="20"/>
        </w:rPr>
        <w:t xml:space="preserve"> </w:t>
      </w:r>
      <w:r w:rsidR="003F242D">
        <w:rPr>
          <w:rFonts w:ascii="Arial" w:hAnsi="Arial" w:cs="Arial"/>
          <w:bCs/>
          <w:sz w:val="20"/>
          <w:szCs w:val="20"/>
        </w:rPr>
        <w:t>59</w:t>
      </w:r>
      <w:r w:rsidR="007230E0" w:rsidRPr="007230E0">
        <w:rPr>
          <w:rFonts w:ascii="Arial" w:hAnsi="Arial" w:cs="Arial"/>
          <w:bCs/>
          <w:sz w:val="20"/>
          <w:szCs w:val="20"/>
        </w:rPr>
        <w:t xml:space="preserve"> kW </w:t>
      </w:r>
      <w:proofErr w:type="gramStart"/>
      <w:r w:rsidR="007230E0" w:rsidRPr="007230E0">
        <w:rPr>
          <w:rFonts w:ascii="Arial" w:hAnsi="Arial" w:cs="Arial"/>
          <w:bCs/>
          <w:sz w:val="20"/>
          <w:szCs w:val="20"/>
        </w:rPr>
        <w:t>5-stup</w:t>
      </w:r>
      <w:proofErr w:type="gramEnd"/>
      <w:r w:rsidR="007230E0" w:rsidRPr="007230E0">
        <w:rPr>
          <w:rFonts w:ascii="Arial" w:hAnsi="Arial" w:cs="Arial"/>
          <w:bCs/>
          <w:sz w:val="20"/>
          <w:szCs w:val="20"/>
        </w:rPr>
        <w:t>. mech.</w:t>
      </w:r>
    </w:p>
    <w:p w14:paraId="23FF3230" w14:textId="2FCC041A" w:rsidR="00B01C48" w:rsidRDefault="00B01C48" w:rsidP="005667D0">
      <w:pPr>
        <w:autoSpaceDE w:val="0"/>
        <w:spacing w:after="0" w:line="240" w:lineRule="auto"/>
        <w:ind w:left="-76" w:firstLine="76"/>
        <w:rPr>
          <w:rFonts w:ascii="Arial" w:hAnsi="Arial" w:cs="Arial"/>
          <w:bCs/>
          <w:sz w:val="20"/>
          <w:szCs w:val="20"/>
        </w:rPr>
      </w:pPr>
      <w:r w:rsidRPr="00B01C48">
        <w:rPr>
          <w:rFonts w:ascii="Arial" w:hAnsi="Arial" w:cs="Arial"/>
          <w:bCs/>
          <w:sz w:val="20"/>
          <w:szCs w:val="20"/>
        </w:rPr>
        <w:t>Maximální roční nájezd 30 000 km</w:t>
      </w:r>
    </w:p>
    <w:p w14:paraId="31FA15C2" w14:textId="77777777" w:rsidR="00B01C48" w:rsidRPr="00B01C48" w:rsidRDefault="00B01C48" w:rsidP="00B01C48">
      <w:pPr>
        <w:autoSpaceDE w:val="0"/>
        <w:spacing w:after="0" w:line="240" w:lineRule="auto"/>
        <w:ind w:left="-76"/>
        <w:rPr>
          <w:rFonts w:ascii="Arial" w:hAnsi="Arial" w:cs="Arial"/>
          <w:bCs/>
          <w:sz w:val="20"/>
          <w:szCs w:val="20"/>
        </w:rPr>
      </w:pPr>
    </w:p>
    <w:p w14:paraId="42C883E9" w14:textId="73558090" w:rsidR="00166DF3" w:rsidRDefault="007F2E39" w:rsidP="00A92F96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Pozn.: </w:t>
      </w:r>
      <w:r w:rsidR="001B6D7B">
        <w:rPr>
          <w:rFonts w:ascii="Arial" w:hAnsi="Arial" w:cs="Arial"/>
          <w:bCs/>
          <w:sz w:val="20"/>
          <w:szCs w:val="20"/>
        </w:rPr>
        <w:t>Položky 1-6 b</w:t>
      </w:r>
      <w:r>
        <w:rPr>
          <w:rFonts w:ascii="Arial" w:hAnsi="Arial" w:cs="Arial"/>
          <w:bCs/>
          <w:sz w:val="20"/>
          <w:szCs w:val="20"/>
        </w:rPr>
        <w:t xml:space="preserve">arva </w:t>
      </w:r>
      <w:r w:rsidR="001D0AC4">
        <w:rPr>
          <w:rFonts w:ascii="Arial" w:hAnsi="Arial" w:cs="Arial"/>
          <w:bCs/>
          <w:sz w:val="20"/>
          <w:szCs w:val="20"/>
        </w:rPr>
        <w:t>černá</w:t>
      </w:r>
      <w:r w:rsidR="001B6D7B">
        <w:rPr>
          <w:rFonts w:ascii="Arial" w:hAnsi="Arial" w:cs="Arial"/>
          <w:bCs/>
          <w:sz w:val="20"/>
          <w:szCs w:val="20"/>
        </w:rPr>
        <w:t xml:space="preserve">, u položky 7 (Fabia) modrá </w:t>
      </w:r>
    </w:p>
    <w:p w14:paraId="4A1E9A0B" w14:textId="77777777" w:rsidR="00166DF3" w:rsidRDefault="00166DF3" w:rsidP="00A92F96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C90729" w14:textId="17FC5567" w:rsidR="0056288C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D2E1F">
        <w:rPr>
          <w:rFonts w:ascii="Arial" w:hAnsi="Arial" w:cs="Arial"/>
          <w:b/>
          <w:sz w:val="20"/>
          <w:szCs w:val="20"/>
          <w:u w:val="single"/>
        </w:rPr>
        <w:t>Další podmínky:</w:t>
      </w:r>
      <w:r w:rsidRPr="009D2E1F">
        <w:rPr>
          <w:rFonts w:ascii="Arial" w:hAnsi="Arial" w:cs="Arial"/>
          <w:b/>
          <w:sz w:val="20"/>
          <w:szCs w:val="20"/>
          <w:u w:val="single"/>
        </w:rPr>
        <w:br/>
      </w:r>
    </w:p>
    <w:p w14:paraId="053B3132" w14:textId="149898CA" w:rsidR="001D0651" w:rsidRPr="001D0651" w:rsidRDefault="002916B2" w:rsidP="001D0651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Vozidla budou nová</w:t>
      </w:r>
    </w:p>
    <w:p w14:paraId="16A13999" w14:textId="0D7A1375" w:rsidR="001D0651" w:rsidRPr="001D0651" w:rsidRDefault="001D0651" w:rsidP="001D0651">
      <w:pPr>
        <w:pStyle w:val="Odstavecseseznamem"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32EEB64F" w14:textId="023C6B41" w:rsidR="001D0651" w:rsidRPr="001D0651" w:rsidRDefault="003E70FF" w:rsidP="001D0651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Cena za překročení stanovených kilometrů stanovena na </w:t>
      </w:r>
      <w:r w:rsidR="006B49F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Kč za 1 km</w:t>
      </w:r>
    </w:p>
    <w:p w14:paraId="4CC9AEA5" w14:textId="77777777" w:rsidR="003F022D" w:rsidRPr="003F022D" w:rsidRDefault="003F022D" w:rsidP="003F022D">
      <w:pPr>
        <w:pStyle w:val="Odstavecseseznamem"/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1C7D4FF" w14:textId="196D667B" w:rsidR="00F10381" w:rsidRDefault="00F10381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  <w:r w:rsidRPr="003F022D">
        <w:rPr>
          <w:rFonts w:ascii="Arial" w:hAnsi="Arial" w:cs="Arial"/>
          <w:sz w:val="20"/>
          <w:szCs w:val="20"/>
        </w:rPr>
        <w:t xml:space="preserve">V souladu s ustanovením § 6 zákona 134/2016 zadavatel před vyhlášením veřejné zakázky zvážil možné dopady do sociální a ekologické oblasti. Zadavatel požaduje, aby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3F022D">
        <w:rPr>
          <w:rFonts w:ascii="Arial" w:hAnsi="Arial" w:cs="Arial"/>
          <w:sz w:val="20"/>
          <w:szCs w:val="20"/>
        </w:rPr>
        <w:t xml:space="preserve"> v rámci své nabídky čestně prohlásil, že</w:t>
      </w:r>
      <w:r w:rsidR="008A4107">
        <w:rPr>
          <w:rFonts w:ascii="Arial" w:hAnsi="Arial" w:cs="Arial"/>
          <w:sz w:val="20"/>
          <w:szCs w:val="20"/>
        </w:rPr>
        <w:t xml:space="preserve"> </w:t>
      </w:r>
      <w:r w:rsidRPr="003F022D">
        <w:rPr>
          <w:rFonts w:ascii="Arial" w:hAnsi="Arial" w:cs="Arial"/>
          <w:sz w:val="20"/>
          <w:szCs w:val="20"/>
        </w:rPr>
        <w:t xml:space="preserve">zajistí dodržování veškerých právních předpisů vůči svým pracovníkům, zejména odměňování, pracovní dobu, dobu odpočinku mezi směnami, placené přesčasy.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3F022D">
        <w:rPr>
          <w:rFonts w:ascii="Arial" w:hAnsi="Arial" w:cs="Arial"/>
          <w:sz w:val="20"/>
          <w:szCs w:val="20"/>
        </w:rPr>
        <w:t xml:space="preserve"> se dále zavazuje, že všechny osoby, které se na plnění zakázky budou podílet, jsou vedeny v příslušných registrech, například v registru pojištěnců ČSSZ a mají příslušná povolení k pobytu v ČR. </w:t>
      </w:r>
    </w:p>
    <w:p w14:paraId="5658BF25" w14:textId="4C868DB4" w:rsidR="003F022D" w:rsidRDefault="003F022D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  <w:r w:rsidRPr="003F022D">
        <w:rPr>
          <w:rFonts w:ascii="Arial" w:hAnsi="Arial" w:cs="Arial"/>
          <w:sz w:val="20"/>
          <w:szCs w:val="20"/>
        </w:rPr>
        <w:t xml:space="preserve">Součástí </w:t>
      </w:r>
      <w:r>
        <w:rPr>
          <w:rFonts w:ascii="Arial" w:hAnsi="Arial" w:cs="Arial"/>
          <w:sz w:val="20"/>
          <w:szCs w:val="20"/>
        </w:rPr>
        <w:t xml:space="preserve">všech </w:t>
      </w:r>
      <w:r w:rsidRPr="003F022D">
        <w:rPr>
          <w:rFonts w:ascii="Arial" w:hAnsi="Arial" w:cs="Arial"/>
          <w:sz w:val="20"/>
          <w:szCs w:val="20"/>
        </w:rPr>
        <w:t xml:space="preserve">vozidel je kompletní povinná výbava předepsaná pro provoz na pozemních komunikacích v ČR.  </w:t>
      </w:r>
    </w:p>
    <w:p w14:paraId="2FBF6756" w14:textId="77777777" w:rsidR="006B47E2" w:rsidRDefault="006B47E2" w:rsidP="006B47E2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min. požadavky na zákonné pojištění:  </w:t>
      </w:r>
    </w:p>
    <w:p w14:paraId="79F70B12" w14:textId="1D03A436" w:rsidR="006B47E2" w:rsidRPr="006B47E2" w:rsidRDefault="006B47E2" w:rsidP="006B47E2">
      <w:pPr>
        <w:pStyle w:val="Odstavecseseznamem"/>
        <w:numPr>
          <w:ilvl w:val="0"/>
          <w:numId w:val="27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povinné ručení 100 mil/100 mil (pojistné plnění na zdraví/majetek) </w:t>
      </w:r>
    </w:p>
    <w:p w14:paraId="1FB2F3F2" w14:textId="77777777" w:rsidR="006B47E2" w:rsidRDefault="006B47E2" w:rsidP="006B47E2">
      <w:pPr>
        <w:pStyle w:val="Odstavecseseznamem"/>
        <w:numPr>
          <w:ilvl w:val="0"/>
          <w:numId w:val="27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úrazové pojištění </w:t>
      </w:r>
      <w:proofErr w:type="gramStart"/>
      <w:r w:rsidRPr="006B47E2">
        <w:rPr>
          <w:rFonts w:ascii="Arial" w:hAnsi="Arial" w:cs="Arial"/>
          <w:sz w:val="20"/>
          <w:szCs w:val="20"/>
        </w:rPr>
        <w:t>všech  přepravovaných</w:t>
      </w:r>
      <w:proofErr w:type="gramEnd"/>
      <w:r w:rsidRPr="006B47E2">
        <w:rPr>
          <w:rFonts w:ascii="Arial" w:hAnsi="Arial" w:cs="Arial"/>
          <w:sz w:val="20"/>
          <w:szCs w:val="20"/>
        </w:rPr>
        <w:t xml:space="preserve"> osob 100 000 Kč/200 000 Kč (smrt následkem úrazu/trvalé následky) </w:t>
      </w:r>
    </w:p>
    <w:p w14:paraId="293D7269" w14:textId="77777777" w:rsidR="008F3C33" w:rsidRDefault="008F3C33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72C13CB9" w14:textId="77777777" w:rsidR="00BF6554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08BB7D6A" w14:textId="77777777" w:rsidR="00BF6554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3F33388F" w14:textId="77777777" w:rsidR="00BF6554" w:rsidRPr="006B47E2" w:rsidRDefault="00BF6554" w:rsidP="008F3C33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318A4244" w14:textId="77777777" w:rsidR="008F3C33" w:rsidRDefault="006B47E2" w:rsidP="008F3C33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B47E2">
        <w:rPr>
          <w:rFonts w:ascii="Arial" w:hAnsi="Arial" w:cs="Arial"/>
          <w:sz w:val="20"/>
          <w:szCs w:val="20"/>
        </w:rPr>
        <w:t xml:space="preserve"> </w:t>
      </w:r>
      <w:r w:rsidR="008F3C33" w:rsidRPr="008F3C33">
        <w:rPr>
          <w:rFonts w:ascii="Arial" w:hAnsi="Arial" w:cs="Arial"/>
          <w:sz w:val="20"/>
          <w:szCs w:val="20"/>
        </w:rPr>
        <w:t xml:space="preserve">min. požadavky na havarijní pojištění:   </w:t>
      </w:r>
    </w:p>
    <w:p w14:paraId="47D938B4" w14:textId="77777777" w:rsidR="00BF6554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spoluúčast </w:t>
      </w:r>
    </w:p>
    <w:p w14:paraId="51A8F010" w14:textId="63FEFA6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5 %, max. 5 000 Kč </w:t>
      </w:r>
    </w:p>
    <w:p w14:paraId="590E66CF" w14:textId="7777777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poškození nebo zničení vozidla střetem nebo nárazem, poškození nebo zničení vozidla živelní událostí (požár, výbuch, přímý úder blesku, krupobití, vichřice, pád předmětu, povodeň, záplava), odcizení vozidla nebo jeho části, vandalismus a poškození zaparkovaného vozidla zvířetem s limitem na celé pojistné období 20 000 Kč  </w:t>
      </w:r>
    </w:p>
    <w:p w14:paraId="188AFA9A" w14:textId="70DD28B7" w:rsidR="008F3C33" w:rsidRP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asistenční služba 24/7 na území ČR a Evropy, požadavek na servis a opravy, v případě větší poruchy nebo nehody odtah vozidla do nejbližšího autorizovaného servisu, </w:t>
      </w:r>
      <w:r w:rsidR="006D6BF7">
        <w:rPr>
          <w:rFonts w:ascii="Arial" w:hAnsi="Arial" w:cs="Arial"/>
          <w:sz w:val="20"/>
          <w:szCs w:val="20"/>
        </w:rPr>
        <w:t>bez poskytnutí náhradního vozidla</w:t>
      </w:r>
      <w:r w:rsidRPr="008F3C33">
        <w:rPr>
          <w:rFonts w:ascii="Arial" w:hAnsi="Arial" w:cs="Arial"/>
          <w:sz w:val="20"/>
          <w:szCs w:val="20"/>
        </w:rPr>
        <w:t xml:space="preserve"> </w:t>
      </w:r>
    </w:p>
    <w:p w14:paraId="26BCB2E6" w14:textId="27EDA562" w:rsidR="008F3C33" w:rsidRDefault="008F3C33" w:rsidP="008F3C33">
      <w:pPr>
        <w:pStyle w:val="Odstavecseseznamem"/>
        <w:numPr>
          <w:ilvl w:val="0"/>
          <w:numId w:val="28"/>
        </w:num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8F3C33">
        <w:rPr>
          <w:rFonts w:ascii="Arial" w:hAnsi="Arial" w:cs="Arial"/>
          <w:sz w:val="20"/>
          <w:szCs w:val="20"/>
        </w:rPr>
        <w:t xml:space="preserve">všechna obvodová skla s limitem 10 000 Kč </w:t>
      </w:r>
    </w:p>
    <w:p w14:paraId="05F0E9F1" w14:textId="77777777" w:rsidR="00527635" w:rsidRPr="008F3C33" w:rsidRDefault="00527635" w:rsidP="00527635">
      <w:pPr>
        <w:pStyle w:val="Odstavecseseznamem"/>
        <w:spacing w:after="0"/>
        <w:ind w:left="1276"/>
        <w:jc w:val="both"/>
        <w:rPr>
          <w:rFonts w:ascii="Arial" w:hAnsi="Arial" w:cs="Arial"/>
          <w:sz w:val="20"/>
          <w:szCs w:val="20"/>
        </w:rPr>
      </w:pPr>
    </w:p>
    <w:p w14:paraId="1E9421E0" w14:textId="77777777" w:rsidR="00527635" w:rsidRPr="00527635" w:rsidRDefault="00527635" w:rsidP="00527635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další požadované služby: </w:t>
      </w:r>
    </w:p>
    <w:p w14:paraId="33E45B41" w14:textId="77777777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poplatky za autorádio po celou dobu pronájmu </w:t>
      </w:r>
    </w:p>
    <w:p w14:paraId="2A451A39" w14:textId="703A2281" w:rsidR="0073577D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servis a údržba vozidla po celou dobu pronájmu – údržba a pravidelné prohlídky vozidla předepsané jeho výrobcem vč. oprav závad způsobených běžným provozem a výměna opotřebovaných dílů, autorizovaný servis do vzdálenosti </w:t>
      </w:r>
      <w:r w:rsidR="00B56208">
        <w:rPr>
          <w:rFonts w:ascii="Arial" w:hAnsi="Arial" w:cs="Arial"/>
          <w:sz w:val="20"/>
          <w:szCs w:val="20"/>
        </w:rPr>
        <w:t>70</w:t>
      </w:r>
      <w:r w:rsidRPr="00527635">
        <w:rPr>
          <w:rFonts w:ascii="Arial" w:hAnsi="Arial" w:cs="Arial"/>
          <w:sz w:val="20"/>
          <w:szCs w:val="20"/>
        </w:rPr>
        <w:t xml:space="preserve"> km od </w:t>
      </w:r>
      <w:r w:rsidR="00DA2F7C">
        <w:rPr>
          <w:rFonts w:ascii="Arial" w:hAnsi="Arial" w:cs="Arial"/>
          <w:sz w:val="20"/>
          <w:szCs w:val="20"/>
        </w:rPr>
        <w:t>města Bohumín, případně od Statutárního města Ostrava</w:t>
      </w:r>
    </w:p>
    <w:p w14:paraId="5A8D8E06" w14:textId="3B82A870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v případě poruchy</w:t>
      </w:r>
      <w:r w:rsidR="00BA2136">
        <w:rPr>
          <w:rFonts w:ascii="Arial" w:hAnsi="Arial" w:cs="Arial"/>
          <w:sz w:val="20"/>
          <w:szCs w:val="20"/>
        </w:rPr>
        <w:t xml:space="preserve"> či nehody</w:t>
      </w:r>
      <w:r w:rsidRPr="00527635">
        <w:rPr>
          <w:rFonts w:ascii="Arial" w:hAnsi="Arial" w:cs="Arial"/>
          <w:sz w:val="20"/>
          <w:szCs w:val="20"/>
        </w:rPr>
        <w:t xml:space="preserve"> </w:t>
      </w:r>
      <w:r w:rsidR="00647B88">
        <w:rPr>
          <w:rFonts w:ascii="Arial" w:hAnsi="Arial" w:cs="Arial"/>
          <w:sz w:val="20"/>
          <w:szCs w:val="20"/>
        </w:rPr>
        <w:t xml:space="preserve">poskytnutí náhradního vozidla </w:t>
      </w:r>
      <w:r w:rsidR="00C71F23">
        <w:rPr>
          <w:rFonts w:ascii="Arial" w:hAnsi="Arial" w:cs="Arial"/>
          <w:sz w:val="20"/>
          <w:szCs w:val="20"/>
        </w:rPr>
        <w:t>za úplatu,</w:t>
      </w:r>
      <w:r w:rsidR="00C44047" w:rsidRPr="00C44047">
        <w:t xml:space="preserve"> </w:t>
      </w:r>
      <w:r w:rsidR="00C44047" w:rsidRPr="00C44047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C44047" w:rsidRPr="00C44047">
        <w:rPr>
          <w:rFonts w:ascii="Arial" w:hAnsi="Arial" w:cs="Arial"/>
          <w:sz w:val="20"/>
          <w:szCs w:val="20"/>
        </w:rPr>
        <w:t>12 – 24</w:t>
      </w:r>
      <w:proofErr w:type="gramEnd"/>
      <w:r w:rsidR="00C44047" w:rsidRPr="00C44047">
        <w:rPr>
          <w:rFonts w:ascii="Arial" w:hAnsi="Arial" w:cs="Arial"/>
          <w:sz w:val="20"/>
          <w:szCs w:val="20"/>
        </w:rPr>
        <w:t xml:space="preserve"> hodin, za cenu stejnou jako nájem nepojízdného vozidla</w:t>
      </w:r>
      <w:r w:rsidR="00C44047">
        <w:rPr>
          <w:rFonts w:ascii="Arial" w:hAnsi="Arial" w:cs="Arial"/>
          <w:sz w:val="20"/>
          <w:szCs w:val="20"/>
        </w:rPr>
        <w:t xml:space="preserve">, </w:t>
      </w:r>
      <w:r w:rsidR="00C9078E">
        <w:rPr>
          <w:rFonts w:ascii="Arial" w:hAnsi="Arial" w:cs="Arial"/>
          <w:sz w:val="20"/>
          <w:szCs w:val="20"/>
        </w:rPr>
        <w:t xml:space="preserve">tj. po dobu nepojízdnosti pronajatého vozidla poskytne Poskytovatel </w:t>
      </w:r>
      <w:r w:rsidR="006A10C2">
        <w:rPr>
          <w:rFonts w:ascii="Arial" w:hAnsi="Arial" w:cs="Arial"/>
          <w:sz w:val="20"/>
          <w:szCs w:val="20"/>
        </w:rPr>
        <w:t xml:space="preserve">Objednateli náhradního vozidlo s automatickou převodovkou, a to za úplatu odpovídající </w:t>
      </w:r>
      <w:r w:rsidR="00AE1662">
        <w:rPr>
          <w:rFonts w:ascii="Arial" w:hAnsi="Arial" w:cs="Arial"/>
          <w:sz w:val="20"/>
          <w:szCs w:val="20"/>
        </w:rPr>
        <w:t xml:space="preserve">sjednanému nájmu </w:t>
      </w:r>
      <w:r w:rsidR="00A40DE8">
        <w:rPr>
          <w:rFonts w:ascii="Arial" w:hAnsi="Arial" w:cs="Arial"/>
          <w:sz w:val="20"/>
          <w:szCs w:val="20"/>
        </w:rPr>
        <w:t xml:space="preserve">nepojízdného </w:t>
      </w:r>
      <w:r w:rsidR="00AE1662">
        <w:rPr>
          <w:rFonts w:ascii="Arial" w:hAnsi="Arial" w:cs="Arial"/>
          <w:sz w:val="20"/>
          <w:szCs w:val="20"/>
        </w:rPr>
        <w:t>vozidla, resp. jeho poměrné části</w:t>
      </w:r>
    </w:p>
    <w:p w14:paraId="2F5EB791" w14:textId="77777777" w:rsidR="00AF621C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pneu na celý nájezd, letní a zimní včetně jejich výměny a uskladnění</w:t>
      </w:r>
    </w:p>
    <w:p w14:paraId="43CA5C78" w14:textId="71F534DA" w:rsidR="00905B23" w:rsidRPr="00905B23" w:rsidRDefault="00AF621C" w:rsidP="00905B23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servisu, údržbě či výměně pneu se Poskytovatel zavazuje </w:t>
      </w:r>
      <w:r w:rsidR="00DC1295">
        <w:rPr>
          <w:rFonts w:ascii="Arial" w:hAnsi="Arial" w:cs="Arial"/>
          <w:sz w:val="20"/>
          <w:szCs w:val="20"/>
        </w:rPr>
        <w:t>převzít vozidlo od oprávněné osoby</w:t>
      </w:r>
      <w:r w:rsidR="0085094F">
        <w:rPr>
          <w:rFonts w:ascii="Arial" w:hAnsi="Arial" w:cs="Arial"/>
          <w:sz w:val="20"/>
          <w:szCs w:val="20"/>
        </w:rPr>
        <w:t xml:space="preserve"> Obje</w:t>
      </w:r>
      <w:r w:rsidR="00272F1C">
        <w:rPr>
          <w:rFonts w:ascii="Arial" w:hAnsi="Arial" w:cs="Arial"/>
          <w:sz w:val="20"/>
          <w:szCs w:val="20"/>
        </w:rPr>
        <w:t>dnatele</w:t>
      </w:r>
      <w:r w:rsidR="00DC1295">
        <w:rPr>
          <w:rFonts w:ascii="Arial" w:hAnsi="Arial" w:cs="Arial"/>
          <w:sz w:val="20"/>
          <w:szCs w:val="20"/>
        </w:rPr>
        <w:t xml:space="preserve"> v areálu Bohumínské městské nemocnice, a.s. a </w:t>
      </w:r>
      <w:r w:rsidR="0085094F">
        <w:rPr>
          <w:rFonts w:ascii="Arial" w:hAnsi="Arial" w:cs="Arial"/>
          <w:sz w:val="20"/>
          <w:szCs w:val="20"/>
        </w:rPr>
        <w:t>po dokončení úkonu jej opět předat oprávněné osobě Objednatele tamtéž</w:t>
      </w:r>
      <w:r w:rsidR="00527635" w:rsidRPr="00527635">
        <w:rPr>
          <w:rFonts w:ascii="Arial" w:hAnsi="Arial" w:cs="Arial"/>
          <w:sz w:val="20"/>
          <w:szCs w:val="20"/>
        </w:rPr>
        <w:t xml:space="preserve">   </w:t>
      </w:r>
      <w:r w:rsidR="00905B23" w:rsidRPr="00905B23">
        <w:rPr>
          <w:rFonts w:ascii="Arial" w:hAnsi="Arial" w:cs="Arial"/>
          <w:sz w:val="20"/>
          <w:szCs w:val="20"/>
        </w:rPr>
        <w:t>a to maximálně do 3 hodin od odebrání</w:t>
      </w:r>
      <w:r w:rsidR="00905B23">
        <w:rPr>
          <w:rFonts w:ascii="Arial" w:hAnsi="Arial" w:cs="Arial"/>
          <w:sz w:val="20"/>
          <w:szCs w:val="20"/>
        </w:rPr>
        <w:t>, v</w:t>
      </w:r>
      <w:r w:rsidR="00905B23" w:rsidRPr="00905B23">
        <w:rPr>
          <w:rFonts w:ascii="Arial" w:hAnsi="Arial" w:cs="Arial"/>
          <w:sz w:val="20"/>
          <w:szCs w:val="20"/>
        </w:rPr>
        <w:t xml:space="preserve"> krajním případě poskytne poskytovatel náhradní vozidlo stejné výbavy a kategorie</w:t>
      </w:r>
    </w:p>
    <w:p w14:paraId="038E6BFA" w14:textId="454A410F" w:rsidR="00527635" w:rsidRPr="00527635" w:rsidRDefault="00905B23" w:rsidP="00905B23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05B23">
        <w:rPr>
          <w:rFonts w:ascii="Arial" w:hAnsi="Arial" w:cs="Arial"/>
          <w:sz w:val="20"/>
          <w:szCs w:val="20"/>
        </w:rPr>
        <w:t>Harmonogram s termíny přezutí služebních vozidel předá poskytovateli objednatel v dostatečném předstihu včetně konkrétní hodiny odebrání vozidla v BMN</w:t>
      </w:r>
      <w:r w:rsidR="00527635" w:rsidRPr="00527635">
        <w:rPr>
          <w:rFonts w:ascii="Arial" w:hAnsi="Arial" w:cs="Arial"/>
          <w:sz w:val="20"/>
          <w:szCs w:val="20"/>
        </w:rPr>
        <w:t xml:space="preserve"> </w:t>
      </w:r>
    </w:p>
    <w:p w14:paraId="09D10999" w14:textId="77777777" w:rsidR="00527635" w:rsidRP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poplatek za registraci vozidla </w:t>
      </w:r>
    </w:p>
    <w:p w14:paraId="43654757" w14:textId="77777777" w:rsidR="00F1518F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>poplatek za silniční daň pro celou dobu pronájmu, je-li platba povinností</w:t>
      </w:r>
    </w:p>
    <w:p w14:paraId="3369F9C4" w14:textId="4034C48E" w:rsidR="00527635" w:rsidRDefault="00527635" w:rsidP="00527635">
      <w:pPr>
        <w:pStyle w:val="Odstavecseseznamem"/>
        <w:numPr>
          <w:ilvl w:val="0"/>
          <w:numId w:val="29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527635">
        <w:rPr>
          <w:rFonts w:ascii="Arial" w:hAnsi="Arial" w:cs="Arial"/>
          <w:sz w:val="20"/>
          <w:szCs w:val="20"/>
        </w:rPr>
        <w:t xml:space="preserve">poplatek za dálniční známku po celou dobu pronájmu </w:t>
      </w:r>
    </w:p>
    <w:p w14:paraId="08873A4D" w14:textId="7310A9B7" w:rsidR="008C4758" w:rsidRDefault="004C6A70" w:rsidP="008C4758">
      <w:pPr>
        <w:pStyle w:val="Odstavecseseznamem"/>
        <w:numPr>
          <w:ilvl w:val="0"/>
          <w:numId w:val="29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C4758" w:rsidRPr="008C4758">
        <w:rPr>
          <w:rFonts w:ascii="Arial" w:hAnsi="Arial" w:cs="Arial"/>
          <w:sz w:val="20"/>
          <w:szCs w:val="20"/>
        </w:rPr>
        <w:t>ozidlo může případně využít za podmínek</w:t>
      </w:r>
      <w:r>
        <w:rPr>
          <w:rFonts w:ascii="Arial" w:hAnsi="Arial" w:cs="Arial"/>
          <w:sz w:val="20"/>
          <w:szCs w:val="20"/>
        </w:rPr>
        <w:t xml:space="preserve"> stanovených Dohodou o</w:t>
      </w:r>
      <w:r w:rsidR="00BB6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užívání</w:t>
      </w:r>
      <w:r w:rsidR="00BB607E">
        <w:rPr>
          <w:rFonts w:ascii="Arial" w:hAnsi="Arial" w:cs="Arial"/>
          <w:sz w:val="20"/>
          <w:szCs w:val="20"/>
        </w:rPr>
        <w:t xml:space="preserve">, </w:t>
      </w:r>
      <w:r w:rsidR="00AD2257">
        <w:rPr>
          <w:rFonts w:ascii="Arial" w:hAnsi="Arial" w:cs="Arial"/>
          <w:sz w:val="20"/>
          <w:szCs w:val="20"/>
        </w:rPr>
        <w:t>jíž uzavírá Bohumínská městská nemocnice s</w:t>
      </w:r>
      <w:r w:rsidR="00A0761A">
        <w:rPr>
          <w:rFonts w:ascii="Arial" w:hAnsi="Arial" w:cs="Arial"/>
          <w:sz w:val="20"/>
          <w:szCs w:val="20"/>
        </w:rPr>
        <w:t>e</w:t>
      </w:r>
      <w:r w:rsidR="00E134B6">
        <w:rPr>
          <w:rFonts w:ascii="Arial" w:hAnsi="Arial" w:cs="Arial"/>
          <w:sz w:val="20"/>
          <w:szCs w:val="20"/>
        </w:rPr>
        <w:t> </w:t>
      </w:r>
      <w:r w:rsidR="00AD2257">
        <w:rPr>
          <w:rFonts w:ascii="Arial" w:hAnsi="Arial" w:cs="Arial"/>
          <w:sz w:val="20"/>
          <w:szCs w:val="20"/>
        </w:rPr>
        <w:t>zaměstnanci</w:t>
      </w:r>
      <w:r w:rsidR="00E134B6">
        <w:rPr>
          <w:rFonts w:ascii="Arial" w:hAnsi="Arial" w:cs="Arial"/>
          <w:sz w:val="20"/>
          <w:szCs w:val="20"/>
        </w:rPr>
        <w:t>,</w:t>
      </w:r>
      <w:r w:rsidR="008C4758" w:rsidRPr="008C4758">
        <w:rPr>
          <w:rFonts w:ascii="Arial" w:hAnsi="Arial" w:cs="Arial"/>
          <w:sz w:val="20"/>
          <w:szCs w:val="20"/>
        </w:rPr>
        <w:t xml:space="preserve"> i </w:t>
      </w:r>
      <w:r w:rsidR="00C90453">
        <w:rPr>
          <w:rFonts w:ascii="Arial" w:hAnsi="Arial" w:cs="Arial"/>
          <w:sz w:val="20"/>
          <w:szCs w:val="20"/>
        </w:rPr>
        <w:t>třetí osoba</w:t>
      </w:r>
      <w:r w:rsidR="008C4758" w:rsidRPr="008C4758">
        <w:rPr>
          <w:rFonts w:ascii="Arial" w:hAnsi="Arial" w:cs="Arial"/>
          <w:sz w:val="20"/>
          <w:szCs w:val="20"/>
        </w:rPr>
        <w:t>,</w:t>
      </w:r>
      <w:r w:rsidR="00E134B6">
        <w:rPr>
          <w:rFonts w:ascii="Arial" w:hAnsi="Arial" w:cs="Arial"/>
          <w:sz w:val="20"/>
          <w:szCs w:val="20"/>
        </w:rPr>
        <w:t xml:space="preserve"> na základě rozhodnutí </w:t>
      </w:r>
      <w:r w:rsidR="00BC5599">
        <w:rPr>
          <w:rFonts w:ascii="Arial" w:hAnsi="Arial" w:cs="Arial"/>
          <w:sz w:val="20"/>
          <w:szCs w:val="20"/>
        </w:rPr>
        <w:t>orgánů BMN a se souhlasem</w:t>
      </w:r>
      <w:r w:rsidR="00E134B6">
        <w:rPr>
          <w:rFonts w:ascii="Arial" w:hAnsi="Arial" w:cs="Arial"/>
          <w:sz w:val="20"/>
          <w:szCs w:val="20"/>
        </w:rPr>
        <w:t xml:space="preserve"> zaměstnance,</w:t>
      </w:r>
      <w:r w:rsidR="008C4758" w:rsidRPr="008C4758">
        <w:rPr>
          <w:rFonts w:ascii="Arial" w:hAnsi="Arial" w:cs="Arial"/>
          <w:sz w:val="20"/>
          <w:szCs w:val="20"/>
        </w:rPr>
        <w:t xml:space="preserve"> kterému je vozidlo poskytnuto.</w:t>
      </w:r>
    </w:p>
    <w:p w14:paraId="05E11D30" w14:textId="555D303E" w:rsidR="005229FE" w:rsidRPr="00D31FAD" w:rsidRDefault="005229FE" w:rsidP="00A47A35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31FAD">
        <w:rPr>
          <w:rFonts w:ascii="Arial" w:hAnsi="Arial" w:cs="Arial"/>
          <w:sz w:val="20"/>
          <w:szCs w:val="20"/>
        </w:rPr>
        <w:t>Pokuty vzniklé v souvislosti s provozováním vozidel (např. parkovací pokuty</w:t>
      </w:r>
      <w:r w:rsidR="00A0761A">
        <w:rPr>
          <w:rFonts w:ascii="Arial" w:hAnsi="Arial" w:cs="Arial"/>
          <w:sz w:val="20"/>
          <w:szCs w:val="20"/>
        </w:rPr>
        <w:t xml:space="preserve"> či</w:t>
      </w:r>
      <w:r w:rsidRPr="00D31FAD">
        <w:rPr>
          <w:rFonts w:ascii="Arial" w:hAnsi="Arial" w:cs="Arial"/>
          <w:sz w:val="20"/>
          <w:szCs w:val="20"/>
        </w:rPr>
        <w:t xml:space="preserve"> jiné) budou </w:t>
      </w:r>
      <w:r w:rsidR="00381930" w:rsidRPr="00D31FAD">
        <w:rPr>
          <w:rFonts w:ascii="Arial" w:hAnsi="Arial" w:cs="Arial"/>
          <w:sz w:val="20"/>
          <w:szCs w:val="20"/>
        </w:rPr>
        <w:t xml:space="preserve">hrazeny Objednatelem, </w:t>
      </w:r>
      <w:r w:rsidR="00D31FAD" w:rsidRPr="00D31FAD">
        <w:rPr>
          <w:rFonts w:ascii="Arial" w:hAnsi="Arial" w:cs="Arial"/>
          <w:sz w:val="20"/>
          <w:szCs w:val="20"/>
        </w:rPr>
        <w:t>a</w:t>
      </w:r>
      <w:r w:rsidRPr="00D31FAD">
        <w:rPr>
          <w:rFonts w:ascii="Arial" w:hAnsi="Arial" w:cs="Arial"/>
          <w:sz w:val="20"/>
          <w:szCs w:val="20"/>
        </w:rPr>
        <w:t>dministrativní poplatky, které by byly účtovány za správu nebo vyřizování pokut (např. poplatky za administrativní náklady spojené s přeposíláním pokuty nebo její vyřízením), nebudou účtovány a nebudou součástí nákladů na straně pronajímatele.</w:t>
      </w:r>
      <w:r w:rsidR="00D31FAD">
        <w:rPr>
          <w:rFonts w:ascii="Arial" w:hAnsi="Arial" w:cs="Arial"/>
          <w:sz w:val="20"/>
          <w:szCs w:val="20"/>
        </w:rPr>
        <w:t xml:space="preserve"> Tj. v</w:t>
      </w:r>
      <w:r w:rsidRPr="00D31FAD">
        <w:rPr>
          <w:rFonts w:ascii="Arial" w:hAnsi="Arial" w:cs="Arial"/>
          <w:sz w:val="20"/>
          <w:szCs w:val="20"/>
        </w:rPr>
        <w:t>eškeré náklady spojené s administrativními úkony při vyřizování pokut, jako je zajištění platby, komunikace s úřady nebo přeposílání pokuty, musí být zahrnuty v ceně služby nebo v cenové nabídce, a nemohou být účtovány jako dodatečné poplatky.</w:t>
      </w:r>
    </w:p>
    <w:p w14:paraId="0066DFA2" w14:textId="77777777" w:rsidR="00DE073E" w:rsidRDefault="00DE073E" w:rsidP="00DE073E">
      <w:pPr>
        <w:pStyle w:val="Odstavecseseznamem"/>
        <w:spacing w:after="0"/>
        <w:ind w:left="714"/>
        <w:jc w:val="both"/>
        <w:rPr>
          <w:rFonts w:ascii="Arial" w:hAnsi="Arial" w:cs="Arial"/>
          <w:sz w:val="20"/>
          <w:szCs w:val="20"/>
        </w:rPr>
      </w:pPr>
    </w:p>
    <w:p w14:paraId="0E01194F" w14:textId="21EC46DA" w:rsidR="00EB0372" w:rsidRPr="00EB0372" w:rsidRDefault="00EB0372" w:rsidP="00EB0372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V ceně nabídky musí být dále zahrnuty náklady na: </w:t>
      </w:r>
    </w:p>
    <w:p w14:paraId="5B34A385" w14:textId="77777777" w:rsidR="00EB0372" w:rsidRP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dopravní náklady spojené s dodávkou vozidel na určené místo plnění </w:t>
      </w:r>
    </w:p>
    <w:p w14:paraId="61F32359" w14:textId="15072D10" w:rsid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>předvedení dodaného vozidla, jeho vyzkoušení a zaškolení obsluhy</w:t>
      </w:r>
      <w:r w:rsidR="008A410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A4107">
        <w:rPr>
          <w:rFonts w:ascii="Arial" w:hAnsi="Arial" w:cs="Arial"/>
          <w:sz w:val="20"/>
          <w:szCs w:val="20"/>
        </w:rPr>
        <w:t>včetně</w:t>
      </w:r>
      <w:r w:rsidRPr="00EB0372">
        <w:rPr>
          <w:rFonts w:ascii="Arial" w:hAnsi="Arial" w:cs="Arial"/>
          <w:sz w:val="20"/>
          <w:szCs w:val="20"/>
        </w:rPr>
        <w:t xml:space="preserve">  kompletní</w:t>
      </w:r>
      <w:proofErr w:type="gramEnd"/>
      <w:r w:rsidRPr="00EB0372">
        <w:rPr>
          <w:rFonts w:ascii="Arial" w:hAnsi="Arial" w:cs="Arial"/>
          <w:sz w:val="20"/>
          <w:szCs w:val="20"/>
        </w:rPr>
        <w:t xml:space="preserve"> dokumentac</w:t>
      </w:r>
      <w:r w:rsidR="008A4107">
        <w:rPr>
          <w:rFonts w:ascii="Arial" w:hAnsi="Arial" w:cs="Arial"/>
          <w:sz w:val="20"/>
          <w:szCs w:val="20"/>
        </w:rPr>
        <w:t>e</w:t>
      </w:r>
      <w:r w:rsidRPr="00EB0372">
        <w:rPr>
          <w:rFonts w:ascii="Arial" w:hAnsi="Arial" w:cs="Arial"/>
          <w:sz w:val="20"/>
          <w:szCs w:val="20"/>
        </w:rPr>
        <w:t xml:space="preserve"> k dodanému vozidlu v českém jazyce</w:t>
      </w:r>
    </w:p>
    <w:p w14:paraId="0D720B86" w14:textId="393283B2" w:rsidR="00EB0372" w:rsidRPr="00EB0372" w:rsidRDefault="00EB0372" w:rsidP="00EB0372">
      <w:pPr>
        <w:pStyle w:val="Odstavecseseznamem"/>
        <w:numPr>
          <w:ilvl w:val="0"/>
          <w:numId w:val="30"/>
        </w:numPr>
        <w:spacing w:after="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EB0372">
        <w:rPr>
          <w:rFonts w:ascii="Arial" w:hAnsi="Arial" w:cs="Arial"/>
          <w:sz w:val="20"/>
          <w:szCs w:val="20"/>
        </w:rPr>
        <w:t xml:space="preserve">poplatky spojené s dodáním. </w:t>
      </w:r>
    </w:p>
    <w:p w14:paraId="0179E3FC" w14:textId="77777777" w:rsidR="00965384" w:rsidRPr="003F022D" w:rsidRDefault="00965384" w:rsidP="00F10381">
      <w:pPr>
        <w:pStyle w:val="Odstavecseseznamem"/>
        <w:numPr>
          <w:ilvl w:val="0"/>
          <w:numId w:val="26"/>
        </w:numPr>
        <w:spacing w:after="256"/>
        <w:jc w:val="both"/>
        <w:rPr>
          <w:rFonts w:ascii="Arial" w:hAnsi="Arial" w:cs="Arial"/>
          <w:sz w:val="20"/>
          <w:szCs w:val="20"/>
        </w:rPr>
      </w:pPr>
    </w:p>
    <w:p w14:paraId="11A6C3CC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B21DB6" w14:textId="2519D922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Předpokládaná hodnota veřejné zakázky činí </w:t>
      </w:r>
      <w:r w:rsidR="00F27D2C">
        <w:rPr>
          <w:rFonts w:ascii="Arial" w:hAnsi="Arial" w:cs="Arial"/>
          <w:b/>
          <w:sz w:val="20"/>
          <w:szCs w:val="20"/>
        </w:rPr>
        <w:t>2</w:t>
      </w:r>
      <w:r w:rsidR="00581E25">
        <w:rPr>
          <w:rFonts w:ascii="Arial" w:hAnsi="Arial" w:cs="Arial"/>
          <w:b/>
          <w:sz w:val="20"/>
          <w:szCs w:val="20"/>
        </w:rPr>
        <w:t> </w:t>
      </w:r>
      <w:r w:rsidR="00974456">
        <w:rPr>
          <w:rFonts w:ascii="Arial" w:hAnsi="Arial" w:cs="Arial"/>
          <w:b/>
          <w:sz w:val="20"/>
          <w:szCs w:val="20"/>
        </w:rPr>
        <w:t>7</w:t>
      </w:r>
      <w:r w:rsidR="00C90178">
        <w:rPr>
          <w:rFonts w:ascii="Arial" w:hAnsi="Arial" w:cs="Arial"/>
          <w:b/>
          <w:sz w:val="20"/>
          <w:szCs w:val="20"/>
        </w:rPr>
        <w:t>5</w:t>
      </w:r>
      <w:r w:rsidR="004E3800">
        <w:rPr>
          <w:rFonts w:ascii="Arial" w:hAnsi="Arial" w:cs="Arial"/>
          <w:b/>
          <w:sz w:val="20"/>
          <w:szCs w:val="20"/>
        </w:rPr>
        <w:t>0</w:t>
      </w:r>
      <w:r w:rsidR="00581E25">
        <w:rPr>
          <w:rFonts w:ascii="Arial" w:hAnsi="Arial" w:cs="Arial"/>
          <w:b/>
          <w:sz w:val="20"/>
          <w:szCs w:val="20"/>
        </w:rPr>
        <w:t xml:space="preserve"> 000</w:t>
      </w:r>
      <w:r w:rsidRPr="00FF40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50EAD">
        <w:rPr>
          <w:rFonts w:ascii="Arial" w:hAnsi="Arial" w:cs="Arial"/>
          <w:b/>
          <w:sz w:val="20"/>
          <w:szCs w:val="20"/>
        </w:rPr>
        <w:t xml:space="preserve">Kč </w:t>
      </w:r>
      <w:r w:rsidR="00C0120C" w:rsidRPr="00150EAD">
        <w:rPr>
          <w:rFonts w:ascii="Arial" w:hAnsi="Arial" w:cs="Arial"/>
          <w:b/>
          <w:sz w:val="20"/>
          <w:szCs w:val="20"/>
        </w:rPr>
        <w:t>bez</w:t>
      </w:r>
      <w:r w:rsidRPr="00150EAD">
        <w:rPr>
          <w:rFonts w:ascii="Arial" w:hAnsi="Arial" w:cs="Arial"/>
          <w:b/>
          <w:sz w:val="20"/>
          <w:szCs w:val="20"/>
        </w:rPr>
        <w:t xml:space="preserve"> DPH.</w:t>
      </w:r>
    </w:p>
    <w:p w14:paraId="688AF807" w14:textId="77777777" w:rsidR="00865EBC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36D11825" w14:textId="77777777" w:rsidR="00865EBC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45D1F102" w14:textId="365A0726" w:rsidR="0056288C" w:rsidRPr="00150EAD" w:rsidRDefault="006D014F" w:rsidP="00E07BA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Cs w:val="20"/>
        </w:rPr>
        <w:lastRenderedPageBreak/>
        <w:t>4. OBCHODNÍ A PLATEBNÍ PODMÍNKY</w:t>
      </w:r>
    </w:p>
    <w:p w14:paraId="1C417C0B" w14:textId="77777777" w:rsid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  <w:u w:val="single" w:color="000000"/>
        </w:rPr>
      </w:pPr>
    </w:p>
    <w:p w14:paraId="2076308F" w14:textId="1DDC01E5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Platební podmínky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71319C23" w14:textId="693CCB1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zadavatel nebude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i poskytovat zálohu, </w:t>
      </w:r>
    </w:p>
    <w:p w14:paraId="173FE1C7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platby za pronájem vozidel budou fakturovány měsíčně, splatnost daňového dokladu (faktura) se stanoví na 30 dnů od jeho doručení objednateli.   </w:t>
      </w:r>
    </w:p>
    <w:p w14:paraId="08C55AE6" w14:textId="77777777" w:rsidR="00784B21" w:rsidRPr="00784B21" w:rsidRDefault="00784B21" w:rsidP="00784B21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163CE79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Záruční podmínky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398D9B58" w14:textId="17408146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zadavatel požaduje záruku na pronajatá vozidla, vč. souvisejících služeb po celou dobu pronájmu.  </w:t>
      </w:r>
    </w:p>
    <w:p w14:paraId="088D52BE" w14:textId="77777777" w:rsidR="00784B21" w:rsidRPr="00784B21" w:rsidRDefault="00784B21" w:rsidP="00784B21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30ABF95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Smluvní pokuty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50899942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nedodržení termínu plnění veřejné zakázky – 1 000 Kč za každý i započatý den prodlení za jednotlivý automobil, </w:t>
      </w:r>
    </w:p>
    <w:p w14:paraId="49C94F38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prodlení s úhradou pronájmu </w:t>
      </w:r>
      <w:proofErr w:type="gramStart"/>
      <w:r w:rsidRPr="00784B21">
        <w:rPr>
          <w:rFonts w:ascii="Arial" w:hAnsi="Arial" w:cs="Arial"/>
          <w:sz w:val="20"/>
          <w:szCs w:val="20"/>
        </w:rPr>
        <w:t>vozidla - úrok</w:t>
      </w:r>
      <w:proofErr w:type="gramEnd"/>
      <w:r w:rsidRPr="00784B21">
        <w:rPr>
          <w:rFonts w:ascii="Arial" w:hAnsi="Arial" w:cs="Arial"/>
          <w:sz w:val="20"/>
          <w:szCs w:val="20"/>
        </w:rPr>
        <w:t xml:space="preserve"> z prodlení ve výši 0,05 % z dlužné částky za každý i započatý den prodlení. </w:t>
      </w:r>
    </w:p>
    <w:p w14:paraId="4AF0F3CE" w14:textId="77777777" w:rsidR="00784B21" w:rsidRPr="00784B21" w:rsidRDefault="00784B21" w:rsidP="00784B21">
      <w:pPr>
        <w:spacing w:after="0" w:line="259" w:lineRule="auto"/>
        <w:ind w:left="142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 </w:t>
      </w:r>
    </w:p>
    <w:p w14:paraId="18C60539" w14:textId="77777777" w:rsidR="00784B21" w:rsidRPr="00784B21" w:rsidRDefault="00784B21" w:rsidP="00784B21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  <w:u w:val="single" w:color="000000"/>
        </w:rPr>
        <w:t>Odstoupení od smlouvy</w:t>
      </w:r>
      <w:r w:rsidRPr="00784B21">
        <w:rPr>
          <w:rFonts w:ascii="Arial" w:hAnsi="Arial" w:cs="Arial"/>
          <w:sz w:val="20"/>
          <w:szCs w:val="20"/>
        </w:rPr>
        <w:t xml:space="preserve">: </w:t>
      </w:r>
    </w:p>
    <w:p w14:paraId="7FC317F2" w14:textId="572F3D4E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neplnění smlouvy ze strany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dále než 60 dnů </w:t>
      </w:r>
    </w:p>
    <w:p w14:paraId="7A7AA09D" w14:textId="77777777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dodání předmětu veřejné zakázky, který neodpovídá min. požadované technické specifikaci a kvalitě  </w:t>
      </w:r>
    </w:p>
    <w:p w14:paraId="4D70910F" w14:textId="6DB6813C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vůči majetku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probíhá insolvenční řízení, v němž bylo vydáno rozhodnutí o úpadku, pokud to právní předpisy umožňují </w:t>
      </w:r>
    </w:p>
    <w:p w14:paraId="7279C72F" w14:textId="5341239C" w:rsidR="00784B21" w:rsidRPr="00784B21" w:rsidRDefault="00784B21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 w:rsidRPr="00784B21">
        <w:rPr>
          <w:rFonts w:ascii="Arial" w:hAnsi="Arial" w:cs="Arial"/>
          <w:sz w:val="20"/>
          <w:szCs w:val="20"/>
        </w:rPr>
        <w:t xml:space="preserve">insolvenční návrh na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784B21">
        <w:rPr>
          <w:rFonts w:ascii="Arial" w:hAnsi="Arial" w:cs="Arial"/>
          <w:sz w:val="20"/>
          <w:szCs w:val="20"/>
        </w:rPr>
        <w:t xml:space="preserve">e byl zamítnut, protože jeho majetek nepostačuje k úhradě nákladů insolvenčního řízení </w:t>
      </w:r>
    </w:p>
    <w:p w14:paraId="44DB5501" w14:textId="6B4E0FD6" w:rsidR="00784B21" w:rsidRPr="00784B21" w:rsidRDefault="0060799F" w:rsidP="00784B21">
      <w:pPr>
        <w:numPr>
          <w:ilvl w:val="0"/>
          <w:numId w:val="31"/>
        </w:numPr>
        <w:suppressAutoHyphens w:val="0"/>
        <w:spacing w:after="21" w:line="236" w:lineRule="auto"/>
        <w:ind w:right="1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84B21" w:rsidRPr="00784B21">
        <w:rPr>
          <w:rFonts w:ascii="Arial" w:hAnsi="Arial" w:cs="Arial"/>
          <w:sz w:val="20"/>
          <w:szCs w:val="20"/>
        </w:rPr>
        <w:t xml:space="preserve"> je v likvidaci. </w:t>
      </w:r>
    </w:p>
    <w:p w14:paraId="147F71D1" w14:textId="3FA95646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433D9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5. DODACÍ PODMÍNKY – MÍSTO A DOBA PLNĚNÍ</w:t>
      </w:r>
    </w:p>
    <w:p w14:paraId="43E60F42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80EF1A" w14:textId="77777777" w:rsidR="00A618C5" w:rsidRDefault="006D014F" w:rsidP="000152E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Místo plnění</w:t>
      </w:r>
      <w:r w:rsidRPr="00150EAD">
        <w:rPr>
          <w:rFonts w:ascii="Arial" w:hAnsi="Arial" w:cs="Arial"/>
          <w:sz w:val="20"/>
          <w:szCs w:val="20"/>
        </w:rPr>
        <w:t xml:space="preserve">: </w:t>
      </w:r>
      <w:bookmarkStart w:id="1" w:name="_Hlk118938820"/>
    </w:p>
    <w:bookmarkEnd w:id="1"/>
    <w:p w14:paraId="735FDA89" w14:textId="02875306" w:rsidR="00FC1DD0" w:rsidRDefault="00FC1DD0" w:rsidP="00D503B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plnění, tj. místem převzetí a rovněž předání vozidel je sídlo zadavatele, areál pod adresou </w:t>
      </w:r>
      <w:r w:rsidRPr="00FC1DD0">
        <w:rPr>
          <w:rFonts w:ascii="Arial" w:hAnsi="Arial" w:cs="Arial"/>
          <w:sz w:val="20"/>
          <w:szCs w:val="20"/>
        </w:rPr>
        <w:t>Slezská 207, Starý Bohumín, 735 81 Bohumín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8DC0F7" w14:textId="3DF1E016" w:rsidR="000770BF" w:rsidRDefault="00D503BE" w:rsidP="00D503B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3BE">
        <w:rPr>
          <w:rFonts w:ascii="Arial" w:hAnsi="Arial" w:cs="Arial"/>
          <w:sz w:val="20"/>
          <w:szCs w:val="20"/>
        </w:rPr>
        <w:t>Místo pro poskytování servisních služeb pro vozidla, pravidelné údržby, výměny pneumatik apod. bude v katastrálním území</w:t>
      </w:r>
      <w:r w:rsidR="00FC1DD0">
        <w:rPr>
          <w:rFonts w:ascii="Arial" w:hAnsi="Arial" w:cs="Arial"/>
          <w:sz w:val="20"/>
          <w:szCs w:val="20"/>
        </w:rPr>
        <w:t xml:space="preserve"> města Bohumín, či </w:t>
      </w:r>
      <w:r w:rsidRPr="00D503BE">
        <w:rPr>
          <w:rFonts w:ascii="Arial" w:hAnsi="Arial" w:cs="Arial"/>
          <w:sz w:val="20"/>
          <w:szCs w:val="20"/>
        </w:rPr>
        <w:t xml:space="preserve">Statutárního města </w:t>
      </w:r>
      <w:r w:rsidR="00FC1DD0">
        <w:rPr>
          <w:rFonts w:ascii="Arial" w:hAnsi="Arial" w:cs="Arial"/>
          <w:sz w:val="20"/>
          <w:szCs w:val="20"/>
        </w:rPr>
        <w:t xml:space="preserve">Ostrava, </w:t>
      </w:r>
      <w:r w:rsidRPr="00D503BE">
        <w:rPr>
          <w:rFonts w:ascii="Arial" w:hAnsi="Arial" w:cs="Arial"/>
          <w:sz w:val="20"/>
          <w:szCs w:val="20"/>
        </w:rPr>
        <w:t xml:space="preserve">nebo ve vzdálenosti max. </w:t>
      </w:r>
      <w:r w:rsidR="004E3800">
        <w:rPr>
          <w:rFonts w:ascii="Arial" w:hAnsi="Arial" w:cs="Arial"/>
          <w:sz w:val="20"/>
          <w:szCs w:val="20"/>
        </w:rPr>
        <w:t>70</w:t>
      </w:r>
      <w:r w:rsidRPr="00D503BE">
        <w:rPr>
          <w:rFonts w:ascii="Arial" w:hAnsi="Arial" w:cs="Arial"/>
          <w:sz w:val="20"/>
          <w:szCs w:val="20"/>
        </w:rPr>
        <w:t xml:space="preserve"> km od každého z nich.  </w:t>
      </w:r>
    </w:p>
    <w:p w14:paraId="2EE6B1E7" w14:textId="77777777" w:rsidR="00516A4C" w:rsidRDefault="00516A4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A154D4" w14:textId="77777777" w:rsidR="00D520EE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Doba plnění</w:t>
      </w:r>
      <w:r w:rsidRPr="00150EAD">
        <w:rPr>
          <w:rFonts w:ascii="Arial" w:hAnsi="Arial" w:cs="Arial"/>
          <w:sz w:val="20"/>
          <w:szCs w:val="20"/>
        </w:rPr>
        <w:t>:</w:t>
      </w:r>
    </w:p>
    <w:p w14:paraId="4C0B0EDB" w14:textId="5D153DE5" w:rsidR="00D520EE" w:rsidRDefault="009943B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3B6">
        <w:rPr>
          <w:rFonts w:ascii="Arial" w:hAnsi="Arial" w:cs="Arial"/>
          <w:sz w:val="20"/>
          <w:szCs w:val="20"/>
        </w:rPr>
        <w:t xml:space="preserve">Termín dodání </w:t>
      </w:r>
      <w:r>
        <w:rPr>
          <w:rFonts w:ascii="Arial" w:hAnsi="Arial" w:cs="Arial"/>
          <w:sz w:val="20"/>
          <w:szCs w:val="20"/>
        </w:rPr>
        <w:t>v</w:t>
      </w:r>
      <w:r w:rsidRPr="009943B6">
        <w:rPr>
          <w:rFonts w:ascii="Arial" w:hAnsi="Arial" w:cs="Arial"/>
          <w:sz w:val="20"/>
          <w:szCs w:val="20"/>
        </w:rPr>
        <w:t>ozidel se zahájením doby pronájmu</w:t>
      </w:r>
      <w:r w:rsidR="002516B8">
        <w:rPr>
          <w:rFonts w:ascii="Arial" w:hAnsi="Arial" w:cs="Arial"/>
          <w:sz w:val="20"/>
          <w:szCs w:val="20"/>
        </w:rPr>
        <w:t xml:space="preserve"> </w:t>
      </w:r>
      <w:r w:rsidR="00BB607E">
        <w:rPr>
          <w:rFonts w:ascii="Arial" w:hAnsi="Arial" w:cs="Arial"/>
          <w:sz w:val="20"/>
          <w:szCs w:val="20"/>
        </w:rPr>
        <w:t>- 31.3.2026</w:t>
      </w:r>
      <w:r w:rsidRPr="009943B6">
        <w:rPr>
          <w:rFonts w:ascii="Arial" w:hAnsi="Arial" w:cs="Arial"/>
          <w:sz w:val="20"/>
          <w:szCs w:val="20"/>
        </w:rPr>
        <w:t>.</w:t>
      </w:r>
      <w:r w:rsidR="009838FD">
        <w:rPr>
          <w:rFonts w:ascii="Arial" w:hAnsi="Arial" w:cs="Arial"/>
          <w:sz w:val="20"/>
          <w:szCs w:val="20"/>
        </w:rPr>
        <w:t xml:space="preserve"> Vozidla budou dodána a přebrána na základě jednotlivých dílčích smlu</w:t>
      </w:r>
      <w:r w:rsidR="000200F4">
        <w:rPr>
          <w:rFonts w:ascii="Arial" w:hAnsi="Arial" w:cs="Arial"/>
          <w:sz w:val="20"/>
          <w:szCs w:val="20"/>
        </w:rPr>
        <w:t>v.</w:t>
      </w:r>
      <w:r w:rsidR="001E13CD">
        <w:rPr>
          <w:rFonts w:ascii="Arial" w:hAnsi="Arial" w:cs="Arial"/>
          <w:sz w:val="20"/>
          <w:szCs w:val="20"/>
        </w:rPr>
        <w:t xml:space="preserve"> </w:t>
      </w:r>
    </w:p>
    <w:p w14:paraId="49BBDE94" w14:textId="563FB9AC" w:rsidR="000200F4" w:rsidRDefault="000200F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ukončení je </w:t>
      </w:r>
      <w:r w:rsidR="00BB607E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měsíců ode dne zahájení poskytování služeb. </w:t>
      </w:r>
    </w:p>
    <w:p w14:paraId="24DBCC6E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3E4E10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6. POŽADAVKY NA ZPŮSOB ZPRACOVÁNÍ NABÍDKOVÉ CENY</w:t>
      </w:r>
    </w:p>
    <w:p w14:paraId="7FCC6BE3" w14:textId="77777777" w:rsidR="006E32BC" w:rsidRDefault="006E32BC" w:rsidP="006E32BC">
      <w:pPr>
        <w:autoSpaceDE w:val="0"/>
        <w:spacing w:after="0" w:line="240" w:lineRule="auto"/>
        <w:rPr>
          <w:rFonts w:ascii="Arial" w:hAnsi="Arial" w:cs="Arial"/>
        </w:rPr>
      </w:pPr>
    </w:p>
    <w:p w14:paraId="04344D74" w14:textId="4E13465F" w:rsidR="006E32BC" w:rsidRPr="002A72BA" w:rsidRDefault="006E32BC" w:rsidP="006E32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2A72BA">
        <w:rPr>
          <w:rFonts w:ascii="Arial" w:hAnsi="Arial" w:cs="Arial"/>
          <w:sz w:val="20"/>
          <w:szCs w:val="20"/>
        </w:rPr>
        <w:t xml:space="preserve">Nabídková cena bude obsahovat cenu operativního leasingu za všechna vozidla v délce </w:t>
      </w:r>
      <w:r w:rsidR="00BB607E">
        <w:rPr>
          <w:rFonts w:ascii="Arial" w:hAnsi="Arial" w:cs="Arial"/>
          <w:sz w:val="20"/>
          <w:szCs w:val="20"/>
        </w:rPr>
        <w:t>24</w:t>
      </w:r>
      <w:r w:rsidRPr="002A72BA">
        <w:rPr>
          <w:rFonts w:ascii="Arial" w:hAnsi="Arial" w:cs="Arial"/>
          <w:sz w:val="20"/>
          <w:szCs w:val="20"/>
        </w:rPr>
        <w:t xml:space="preserve"> měsíců, nabídková cena bude stanovena jako cena nejvýše přípustná a musí v ní být zahrnuty veškeré náklady spojené s poskytováním služby, uchazeč je povinen zahrnout do ceny veškeré předpokládané náklady nezbytné pro řádné a úplné provedení služby, </w:t>
      </w:r>
    </w:p>
    <w:p w14:paraId="06C21187" w14:textId="77777777" w:rsidR="006E32BC" w:rsidRPr="002A72BA" w:rsidRDefault="006E32BC" w:rsidP="006E32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835242" w14:textId="39B014E9" w:rsidR="001A6676" w:rsidRPr="0044699C" w:rsidRDefault="0060799F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A6676" w:rsidRPr="0044699C">
        <w:rPr>
          <w:rFonts w:ascii="Arial" w:hAnsi="Arial" w:cs="Arial"/>
          <w:sz w:val="20"/>
          <w:szCs w:val="20"/>
        </w:rPr>
        <w:t xml:space="preserve"> v rámci své na</w:t>
      </w:r>
      <w:r w:rsidR="0044699C" w:rsidRPr="0044699C">
        <w:rPr>
          <w:rFonts w:ascii="Arial" w:hAnsi="Arial" w:cs="Arial"/>
          <w:sz w:val="20"/>
          <w:szCs w:val="20"/>
        </w:rPr>
        <w:t>bídky předloží</w:t>
      </w:r>
    </w:p>
    <w:p w14:paraId="2CCEA23F" w14:textId="49E30DB9" w:rsidR="0044699C" w:rsidRDefault="0044699C" w:rsidP="00051204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99C">
        <w:rPr>
          <w:rFonts w:ascii="Arial" w:hAnsi="Arial" w:cs="Arial"/>
          <w:sz w:val="20"/>
          <w:szCs w:val="20"/>
        </w:rPr>
        <w:t>popis jednotlivých nabízených automobilů, údaje o hodnotách základních parametrů nabízených automobilů minimálně v rozsahu uvedeném v Příloze č. 4 informaci o předpokládané dodací lhůtě a servisním místě</w:t>
      </w:r>
    </w:p>
    <w:p w14:paraId="3FAB7A5A" w14:textId="38F1B611" w:rsidR="001A6676" w:rsidRDefault="00004E22" w:rsidP="00051204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4E22">
        <w:rPr>
          <w:rFonts w:ascii="Arial" w:hAnsi="Arial" w:cs="Arial"/>
          <w:sz w:val="20"/>
          <w:szCs w:val="20"/>
        </w:rPr>
        <w:t xml:space="preserve">prohlášení o tom, že jím nabízený operativní leasing zahrnuje služby požadované zadavatelem v Příloze č. </w:t>
      </w:r>
      <w:r w:rsidR="00097349">
        <w:rPr>
          <w:rFonts w:ascii="Arial" w:hAnsi="Arial" w:cs="Arial"/>
          <w:sz w:val="20"/>
          <w:szCs w:val="20"/>
        </w:rPr>
        <w:t>3</w:t>
      </w:r>
      <w:r w:rsidRPr="00004E22">
        <w:rPr>
          <w:rFonts w:ascii="Arial" w:hAnsi="Arial" w:cs="Arial"/>
          <w:sz w:val="20"/>
          <w:szCs w:val="20"/>
        </w:rPr>
        <w:t xml:space="preserve"> (případně uvede popis dalších služeb zahrnutých do operativního leasingu nad rámec požadavků zadavatele)</w:t>
      </w:r>
    </w:p>
    <w:p w14:paraId="300E413C" w14:textId="67E8D70B" w:rsidR="00051204" w:rsidRDefault="00051204" w:rsidP="000A5CDA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592">
        <w:rPr>
          <w:rFonts w:ascii="Arial" w:hAnsi="Arial" w:cs="Arial"/>
          <w:sz w:val="20"/>
          <w:szCs w:val="20"/>
        </w:rPr>
        <w:t xml:space="preserve">vzor Smlouvy o poskytnutí vozidla stanovující konkrétní podmínky používání </w:t>
      </w:r>
      <w:r w:rsidR="00D97AF0">
        <w:rPr>
          <w:rFonts w:ascii="Arial" w:hAnsi="Arial" w:cs="Arial"/>
          <w:sz w:val="20"/>
          <w:szCs w:val="20"/>
        </w:rPr>
        <w:t xml:space="preserve">jednotlivých </w:t>
      </w:r>
      <w:r w:rsidRPr="00351592">
        <w:rPr>
          <w:rFonts w:ascii="Arial" w:hAnsi="Arial" w:cs="Arial"/>
          <w:sz w:val="20"/>
          <w:szCs w:val="20"/>
        </w:rPr>
        <w:t xml:space="preserve">vozidel a poskytování služeb, které nesmí být v rozporu s podmínkami specifikovanými v této výzvě a s obchodními </w:t>
      </w:r>
      <w:r w:rsidRPr="00351592">
        <w:rPr>
          <w:rFonts w:ascii="Arial" w:hAnsi="Arial" w:cs="Arial"/>
          <w:sz w:val="20"/>
          <w:szCs w:val="20"/>
        </w:rPr>
        <w:lastRenderedPageBreak/>
        <w:t>podmínkami – návrhem rámcové dohody (viz Příloha č. 2), jejíž přílohou je platební kalendář leasingových splátek (Smlouvy o poskytnutí vozidla budou uzavírány k jednotlivým dílčím objednávkám)</w:t>
      </w:r>
    </w:p>
    <w:p w14:paraId="703040CE" w14:textId="45476A9E" w:rsidR="00351592" w:rsidRDefault="00351592" w:rsidP="00AD0946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6582">
        <w:rPr>
          <w:rFonts w:ascii="Arial" w:hAnsi="Arial" w:cs="Arial"/>
          <w:sz w:val="20"/>
          <w:szCs w:val="20"/>
        </w:rPr>
        <w:t xml:space="preserve">kalkulaci operativního leasingu pro každý nabízený automobil, ve které uvede specifikaci výbavy nabízených automobilů a hodnotu jednotlivých poskytovaných služeb zahrnutých do měsíční splátky, a to v členění minimálně na podíl splátky odpovídající financování vozidla, pojištění a ostatní požadované služby </w:t>
      </w:r>
    </w:p>
    <w:p w14:paraId="1A8ABA60" w14:textId="37DA9CE9" w:rsidR="00986582" w:rsidRPr="00D97AF0" w:rsidRDefault="00E668C2" w:rsidP="00EC5EF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7AF0">
        <w:rPr>
          <w:rFonts w:ascii="Arial" w:hAnsi="Arial" w:cs="Arial"/>
          <w:sz w:val="20"/>
          <w:szCs w:val="20"/>
        </w:rPr>
        <w:t>nabídkovou cenu, která bude stanovena jako celková měsíční splátka operativního leasingu za jednotlivé nabízené osobní automobily</w:t>
      </w:r>
      <w:r w:rsidR="00D97AF0">
        <w:rPr>
          <w:rFonts w:ascii="Arial" w:hAnsi="Arial" w:cs="Arial"/>
          <w:sz w:val="20"/>
          <w:szCs w:val="20"/>
        </w:rPr>
        <w:t>.</w:t>
      </w:r>
    </w:p>
    <w:p w14:paraId="76CFBC99" w14:textId="77777777" w:rsidR="001A6676" w:rsidRDefault="001A6676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3C06D" w14:textId="04279C5F" w:rsidR="002A72BA" w:rsidRDefault="006E32BC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2A72BA">
        <w:rPr>
          <w:rFonts w:ascii="Arial" w:hAnsi="Arial" w:cs="Arial"/>
          <w:sz w:val="20"/>
          <w:szCs w:val="20"/>
        </w:rPr>
        <w:t xml:space="preserve">Nabídková cena bude uvedena v krycím listu nabídky (příloha č. 1 zadávací dokumentace) a v návrhu </w:t>
      </w:r>
      <w:r w:rsidR="002A72BA" w:rsidRPr="002A72BA">
        <w:rPr>
          <w:rFonts w:ascii="Arial" w:hAnsi="Arial" w:cs="Arial"/>
          <w:sz w:val="20"/>
          <w:szCs w:val="20"/>
        </w:rPr>
        <w:t xml:space="preserve">rámcové </w:t>
      </w:r>
      <w:r w:rsidRPr="002A72BA">
        <w:rPr>
          <w:rFonts w:ascii="Arial" w:hAnsi="Arial" w:cs="Arial"/>
          <w:sz w:val="20"/>
          <w:szCs w:val="20"/>
        </w:rPr>
        <w:t>smlouvy v české měně v</w:t>
      </w:r>
      <w:r w:rsidR="00152F80">
        <w:rPr>
          <w:rFonts w:ascii="Arial" w:hAnsi="Arial" w:cs="Arial"/>
          <w:sz w:val="20"/>
          <w:szCs w:val="20"/>
        </w:rPr>
        <w:t> </w:t>
      </w:r>
      <w:r w:rsidRPr="002A72BA">
        <w:rPr>
          <w:rFonts w:ascii="Arial" w:hAnsi="Arial" w:cs="Arial"/>
          <w:sz w:val="20"/>
          <w:szCs w:val="20"/>
        </w:rPr>
        <w:t>členění</w:t>
      </w:r>
    </w:p>
    <w:p w14:paraId="7A9D345A" w14:textId="77777777" w:rsidR="00152F80" w:rsidRDefault="00152F80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336E21" w14:textId="77777777" w:rsidR="00152F80" w:rsidRPr="002A72BA" w:rsidRDefault="00152F80" w:rsidP="002A72B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99203" w14:textId="77777777" w:rsidR="002A72BA" w:rsidRDefault="002A72BA" w:rsidP="002A72BA">
      <w:pPr>
        <w:autoSpaceDE w:val="0"/>
        <w:spacing w:after="0" w:line="240" w:lineRule="auto"/>
        <w:rPr>
          <w:rFonts w:ascii="Arial" w:hAnsi="Arial" w:cs="Arial"/>
        </w:rPr>
      </w:pPr>
    </w:p>
    <w:p w14:paraId="1B3F6B55" w14:textId="6F5FF41B" w:rsidR="0056288C" w:rsidRPr="00150EAD" w:rsidRDefault="006D014F" w:rsidP="002A72B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2A72BA">
        <w:rPr>
          <w:rFonts w:ascii="Arial" w:hAnsi="Arial" w:cs="Arial"/>
          <w:b/>
          <w:sz w:val="20"/>
          <w:szCs w:val="20"/>
        </w:rPr>
        <w:t>služby</w:t>
      </w:r>
      <w:r w:rsidRPr="00150EAD">
        <w:rPr>
          <w:rFonts w:ascii="Arial" w:hAnsi="Arial" w:cs="Arial"/>
          <w:b/>
          <w:sz w:val="20"/>
          <w:szCs w:val="20"/>
        </w:rPr>
        <w:t xml:space="preserve"> bez DPH</w:t>
      </w:r>
    </w:p>
    <w:p w14:paraId="6B0565AE" w14:textId="77777777" w:rsidR="0056288C" w:rsidRPr="00150EAD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výše DPH (% a Kč)</w:t>
      </w:r>
    </w:p>
    <w:p w14:paraId="491AC131" w14:textId="57A76AEB" w:rsidR="0056288C" w:rsidRPr="00150EAD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cena </w:t>
      </w:r>
      <w:r w:rsidR="002A72BA">
        <w:rPr>
          <w:rFonts w:ascii="Arial" w:hAnsi="Arial" w:cs="Arial"/>
          <w:b/>
          <w:sz w:val="20"/>
          <w:szCs w:val="20"/>
        </w:rPr>
        <w:t>služby</w:t>
      </w:r>
      <w:r w:rsidRPr="00150EAD">
        <w:rPr>
          <w:rFonts w:ascii="Arial" w:hAnsi="Arial" w:cs="Arial"/>
          <w:b/>
          <w:sz w:val="20"/>
          <w:szCs w:val="20"/>
        </w:rPr>
        <w:t xml:space="preserve"> včetně DPH</w:t>
      </w:r>
    </w:p>
    <w:p w14:paraId="2971225F" w14:textId="77777777" w:rsidR="00A541B8" w:rsidRPr="00150EAD" w:rsidRDefault="00A541B8" w:rsidP="00413285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F72575" w14:textId="402D0BDD" w:rsidR="0056288C" w:rsidRPr="00150EAD" w:rsidRDefault="00B118C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D014F" w:rsidRPr="00150EAD">
        <w:rPr>
          <w:rFonts w:ascii="Arial" w:hAnsi="Arial" w:cs="Arial"/>
          <w:sz w:val="20"/>
          <w:szCs w:val="20"/>
        </w:rPr>
        <w:t> rámci nabídky uchazeč</w:t>
      </w:r>
      <w:r w:rsidR="000022ED" w:rsidRPr="00150EAD">
        <w:rPr>
          <w:rFonts w:ascii="Arial" w:hAnsi="Arial" w:cs="Arial"/>
          <w:sz w:val="20"/>
          <w:szCs w:val="20"/>
        </w:rPr>
        <w:t>e</w:t>
      </w:r>
      <w:r w:rsidR="006D014F" w:rsidRPr="00150EAD">
        <w:rPr>
          <w:rFonts w:ascii="Arial" w:hAnsi="Arial" w:cs="Arial"/>
          <w:sz w:val="20"/>
          <w:szCs w:val="20"/>
        </w:rPr>
        <w:t xml:space="preserve"> je údaj o nabídkové ceně</w:t>
      </w:r>
      <w:r w:rsidR="00A541B8" w:rsidRPr="00150EAD">
        <w:rPr>
          <w:rFonts w:ascii="Arial" w:hAnsi="Arial" w:cs="Arial"/>
          <w:sz w:val="20"/>
          <w:szCs w:val="20"/>
        </w:rPr>
        <w:t xml:space="preserve"> </w:t>
      </w:r>
      <w:r w:rsidR="006D014F" w:rsidRPr="00150EAD">
        <w:rPr>
          <w:rFonts w:ascii="Arial" w:hAnsi="Arial" w:cs="Arial"/>
          <w:sz w:val="20"/>
          <w:szCs w:val="20"/>
        </w:rPr>
        <w:t>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</w:p>
    <w:p w14:paraId="2264BAC5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DD310" w14:textId="77777777" w:rsidR="0056288C" w:rsidRPr="00150EA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</w:t>
      </w:r>
      <w:r w:rsidR="006D014F" w:rsidRPr="00150EAD">
        <w:rPr>
          <w:rFonts w:ascii="Arial" w:hAnsi="Arial" w:cs="Arial"/>
          <w:sz w:val="20"/>
          <w:szCs w:val="20"/>
        </w:rPr>
        <w:t>ena je závazná po celou dobu trvání smlouvy.</w:t>
      </w:r>
    </w:p>
    <w:p w14:paraId="6376C8D4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61581CEB" w14:textId="1B2CE13F" w:rsidR="0056288C" w:rsidRPr="00150EAD" w:rsidRDefault="00AE2515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D014F" w:rsidRPr="00150EAD">
        <w:rPr>
          <w:rFonts w:ascii="Arial" w:hAnsi="Arial" w:cs="Arial"/>
          <w:b/>
        </w:rPr>
        <w:t>. HODNOTÍCÍ KRITÉRIUM</w:t>
      </w:r>
    </w:p>
    <w:p w14:paraId="0C5A60F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</w:rPr>
        <w:br/>
      </w:r>
      <w:r w:rsidRPr="00150EAD">
        <w:rPr>
          <w:rFonts w:ascii="Arial" w:hAnsi="Arial" w:cs="Arial"/>
          <w:sz w:val="20"/>
          <w:szCs w:val="20"/>
        </w:rPr>
        <w:t>Hodnoceny budou nabídky, u kterých účastník zadávacího řízení prokáže kvalifikaci v plném rozsahu, a které splňují požadavky zadavatele na předmět zakázky.</w:t>
      </w:r>
    </w:p>
    <w:p w14:paraId="0246349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5A5CC81E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Hodnotící kritériem bude</w:t>
      </w:r>
      <w:r w:rsidRPr="00150EAD">
        <w:rPr>
          <w:rFonts w:ascii="Arial" w:hAnsi="Arial" w:cs="Arial"/>
          <w:b/>
          <w:sz w:val="20"/>
          <w:szCs w:val="20"/>
        </w:rPr>
        <w:t xml:space="preserve"> ekonomická výhodnost nabídky.</w:t>
      </w:r>
    </w:p>
    <w:p w14:paraId="301263CD" w14:textId="67295878" w:rsidR="0056288C" w:rsidRPr="00652AEA" w:rsidRDefault="00D97812" w:rsidP="009375D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2AEA">
        <w:rPr>
          <w:rFonts w:ascii="Arial" w:hAnsi="Arial" w:cs="Arial"/>
          <w:b/>
          <w:sz w:val="20"/>
          <w:szCs w:val="20"/>
        </w:rPr>
        <w:t xml:space="preserve">Cena za </w:t>
      </w:r>
      <w:r w:rsidR="00394EC2">
        <w:rPr>
          <w:rFonts w:ascii="Arial" w:hAnsi="Arial" w:cs="Arial"/>
          <w:b/>
          <w:sz w:val="20"/>
          <w:szCs w:val="20"/>
        </w:rPr>
        <w:t>operativní leasing na 7 automobilů</w:t>
      </w:r>
      <w:r w:rsidR="00394EC2">
        <w:rPr>
          <w:rFonts w:ascii="Arial" w:hAnsi="Arial" w:cs="Arial"/>
          <w:b/>
          <w:sz w:val="20"/>
          <w:szCs w:val="20"/>
        </w:rPr>
        <w:tab/>
      </w:r>
      <w:r w:rsidR="00394EC2">
        <w:rPr>
          <w:rFonts w:ascii="Arial" w:hAnsi="Arial" w:cs="Arial"/>
          <w:b/>
          <w:sz w:val="20"/>
          <w:szCs w:val="20"/>
        </w:rPr>
        <w:tab/>
      </w:r>
      <w:r w:rsidR="00394EC2">
        <w:rPr>
          <w:rFonts w:ascii="Arial" w:hAnsi="Arial" w:cs="Arial"/>
          <w:b/>
          <w:sz w:val="20"/>
          <w:szCs w:val="20"/>
        </w:rPr>
        <w:tab/>
      </w:r>
      <w:r w:rsidR="00D35E02" w:rsidRPr="00652AEA">
        <w:rPr>
          <w:rFonts w:ascii="Arial" w:hAnsi="Arial" w:cs="Arial"/>
          <w:b/>
          <w:sz w:val="20"/>
          <w:szCs w:val="20"/>
        </w:rPr>
        <w:tab/>
      </w:r>
      <w:r w:rsidR="00A541B8" w:rsidRPr="00652AEA">
        <w:rPr>
          <w:rFonts w:ascii="Arial" w:hAnsi="Arial" w:cs="Arial"/>
          <w:b/>
          <w:sz w:val="20"/>
          <w:szCs w:val="20"/>
        </w:rPr>
        <w:tab/>
      </w:r>
      <w:r w:rsidRPr="00652AEA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  <w:r w:rsidR="00864507" w:rsidRPr="00652AEA">
        <w:rPr>
          <w:rFonts w:ascii="Arial" w:hAnsi="Arial" w:cs="Arial"/>
          <w:b/>
          <w:sz w:val="20"/>
          <w:szCs w:val="20"/>
        </w:rPr>
        <w:t>10</w:t>
      </w:r>
      <w:r w:rsidR="005422B5" w:rsidRPr="00652AEA">
        <w:rPr>
          <w:rFonts w:ascii="Arial" w:hAnsi="Arial" w:cs="Arial"/>
          <w:b/>
          <w:sz w:val="20"/>
          <w:szCs w:val="20"/>
        </w:rPr>
        <w:t>0</w:t>
      </w:r>
      <w:r w:rsidR="006D014F" w:rsidRPr="00652AEA">
        <w:rPr>
          <w:rFonts w:ascii="Arial" w:hAnsi="Arial" w:cs="Arial"/>
          <w:b/>
          <w:sz w:val="20"/>
          <w:szCs w:val="20"/>
        </w:rPr>
        <w:t xml:space="preserve"> %</w:t>
      </w:r>
    </w:p>
    <w:p w14:paraId="2C5FEF56" w14:textId="7EA5A4B3" w:rsidR="0056288C" w:rsidRPr="00150EAD" w:rsidRDefault="006D014F" w:rsidP="00F8616C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Pr="00150EAD">
        <w:rPr>
          <w:rFonts w:ascii="Arial" w:hAnsi="Arial" w:cs="Arial"/>
          <w:b/>
          <w:sz w:val="20"/>
          <w:szCs w:val="20"/>
        </w:rPr>
        <w:tab/>
      </w:r>
      <w:r w:rsidR="004D45E3">
        <w:rPr>
          <w:rFonts w:ascii="Arial" w:hAnsi="Arial" w:cs="Arial"/>
          <w:b/>
          <w:sz w:val="20"/>
          <w:szCs w:val="20"/>
        </w:rPr>
        <w:tab/>
      </w:r>
    </w:p>
    <w:p w14:paraId="776D8058" w14:textId="77777777" w:rsidR="0056288C" w:rsidRDefault="0056288C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7374EA93" w14:textId="77777777" w:rsidR="004F494F" w:rsidRDefault="003964AA" w:rsidP="0002596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494F">
        <w:rPr>
          <w:rFonts w:ascii="Arial" w:hAnsi="Arial" w:cs="Arial"/>
          <w:b/>
          <w:sz w:val="20"/>
          <w:szCs w:val="20"/>
        </w:rPr>
        <w:t>Kritérium</w:t>
      </w:r>
    </w:p>
    <w:p w14:paraId="71225152" w14:textId="4D928A9D" w:rsidR="003964AA" w:rsidRPr="0002596C" w:rsidRDefault="003964AA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96C">
        <w:rPr>
          <w:rFonts w:ascii="Arial" w:hAnsi="Arial" w:cs="Arial"/>
          <w:sz w:val="20"/>
          <w:szCs w:val="20"/>
        </w:rPr>
        <w:t xml:space="preserve">Při hodnocení </w:t>
      </w:r>
      <w:r w:rsidR="00766E75">
        <w:rPr>
          <w:rFonts w:ascii="Arial" w:hAnsi="Arial" w:cs="Arial"/>
          <w:sz w:val="20"/>
          <w:szCs w:val="20"/>
        </w:rPr>
        <w:t>ceny</w:t>
      </w:r>
      <w:r w:rsidR="00766E75" w:rsidRPr="00766E75">
        <w:rPr>
          <w:rFonts w:ascii="Arial" w:hAnsi="Arial" w:cs="Arial"/>
          <w:sz w:val="20"/>
          <w:szCs w:val="20"/>
        </w:rPr>
        <w:t xml:space="preserve"> za </w:t>
      </w:r>
      <w:r w:rsidR="00394EC2">
        <w:rPr>
          <w:rFonts w:ascii="Arial" w:hAnsi="Arial" w:cs="Arial"/>
          <w:sz w:val="20"/>
          <w:szCs w:val="20"/>
        </w:rPr>
        <w:t xml:space="preserve">poskytování </w:t>
      </w:r>
      <w:r w:rsidR="00E97DF0">
        <w:rPr>
          <w:rFonts w:ascii="Arial" w:hAnsi="Arial" w:cs="Arial"/>
          <w:sz w:val="20"/>
          <w:szCs w:val="20"/>
        </w:rPr>
        <w:t>služeb</w:t>
      </w:r>
      <w:r w:rsidR="004D45E3" w:rsidRPr="004D45E3">
        <w:rPr>
          <w:rFonts w:ascii="Arial" w:hAnsi="Arial" w:cs="Arial"/>
          <w:sz w:val="20"/>
          <w:szCs w:val="20"/>
        </w:rPr>
        <w:t xml:space="preserve"> </w:t>
      </w:r>
      <w:r w:rsidR="009151E4">
        <w:rPr>
          <w:rFonts w:ascii="Arial" w:hAnsi="Arial" w:cs="Arial"/>
          <w:sz w:val="20"/>
          <w:szCs w:val="20"/>
        </w:rPr>
        <w:t xml:space="preserve">je </w:t>
      </w:r>
      <w:r w:rsidRPr="0002596C">
        <w:rPr>
          <w:rFonts w:ascii="Arial" w:hAnsi="Arial" w:cs="Arial"/>
          <w:sz w:val="20"/>
          <w:szCs w:val="20"/>
        </w:rPr>
        <w:t xml:space="preserve">rozhodná její celková výše </w:t>
      </w:r>
      <w:r w:rsidR="004D45E3">
        <w:rPr>
          <w:rFonts w:ascii="Arial" w:hAnsi="Arial" w:cs="Arial"/>
          <w:sz w:val="20"/>
          <w:szCs w:val="20"/>
        </w:rPr>
        <w:t>bez</w:t>
      </w:r>
      <w:r w:rsidRPr="00E5676B">
        <w:rPr>
          <w:rFonts w:ascii="Arial" w:hAnsi="Arial" w:cs="Arial"/>
          <w:sz w:val="20"/>
          <w:szCs w:val="20"/>
        </w:rPr>
        <w:t xml:space="preserve"> DPH, která bude uveden</w:t>
      </w:r>
      <w:r w:rsidR="006D3DDC">
        <w:rPr>
          <w:rFonts w:ascii="Arial" w:hAnsi="Arial" w:cs="Arial"/>
          <w:sz w:val="20"/>
          <w:szCs w:val="20"/>
        </w:rPr>
        <w:t>a v krycím listu a</w:t>
      </w:r>
      <w:r w:rsidRPr="00E5676B">
        <w:rPr>
          <w:rFonts w:ascii="Arial" w:hAnsi="Arial" w:cs="Arial"/>
          <w:sz w:val="20"/>
          <w:szCs w:val="20"/>
        </w:rPr>
        <w:t xml:space="preserve"> v </w:t>
      </w:r>
      <w:r w:rsidRPr="0002596C">
        <w:rPr>
          <w:rFonts w:ascii="Arial" w:hAnsi="Arial" w:cs="Arial"/>
          <w:sz w:val="20"/>
          <w:szCs w:val="20"/>
        </w:rPr>
        <w:t xml:space="preserve">návrhu </w:t>
      </w:r>
      <w:r w:rsidR="00E97DF0">
        <w:rPr>
          <w:rFonts w:ascii="Arial" w:hAnsi="Arial" w:cs="Arial"/>
          <w:sz w:val="20"/>
          <w:szCs w:val="20"/>
        </w:rPr>
        <w:t>rámcové</w:t>
      </w:r>
      <w:r>
        <w:rPr>
          <w:rFonts w:ascii="Arial" w:hAnsi="Arial" w:cs="Arial"/>
          <w:sz w:val="20"/>
          <w:szCs w:val="20"/>
        </w:rPr>
        <w:t xml:space="preserve"> </w:t>
      </w:r>
      <w:r w:rsidRPr="00E5676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3DDF77C4" w14:textId="77777777" w:rsidR="00864507" w:rsidRDefault="00864507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A83A9" w14:textId="0F1A64FD" w:rsidR="00766E75" w:rsidRDefault="004A4610" w:rsidP="00C72711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Hodnocení bude provedeno sestavením </w:t>
      </w:r>
      <w:r w:rsidR="00D34A9A">
        <w:rPr>
          <w:rFonts w:ascii="Arial" w:hAnsi="Arial" w:cs="Arial"/>
          <w:sz w:val="20"/>
          <w:szCs w:val="20"/>
        </w:rPr>
        <w:t xml:space="preserve">pořadí </w:t>
      </w:r>
      <w:r>
        <w:rPr>
          <w:rFonts w:ascii="Arial" w:hAnsi="Arial" w:cs="Arial"/>
          <w:sz w:val="20"/>
          <w:szCs w:val="20"/>
        </w:rPr>
        <w:t>nabídek podle předložených nabídkových cen, přičemž jako nejvhodnější bude posouzena nejnižší celkov</w:t>
      </w:r>
      <w:r w:rsidR="00D34A9A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nabídková cena </w:t>
      </w:r>
      <w:r w:rsidR="004D45E3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DPH. </w:t>
      </w:r>
    </w:p>
    <w:p w14:paraId="500626A5" w14:textId="77777777" w:rsidR="009151E4" w:rsidRDefault="009151E4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E3997BA" w14:textId="760696F0" w:rsidR="0056288C" w:rsidRPr="00150EAD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D014F" w:rsidRPr="00150EAD">
        <w:rPr>
          <w:rFonts w:ascii="Arial" w:hAnsi="Arial" w:cs="Arial"/>
          <w:b/>
        </w:rPr>
        <w:t>. NÁVRH SMLOUVY</w:t>
      </w:r>
    </w:p>
    <w:p w14:paraId="127E904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48F7A060" w14:textId="0E2E23F4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Návrh </w:t>
      </w:r>
      <w:r w:rsidR="0017311D">
        <w:rPr>
          <w:rFonts w:ascii="Arial" w:hAnsi="Arial" w:cs="Arial"/>
          <w:b/>
          <w:sz w:val="20"/>
          <w:szCs w:val="20"/>
        </w:rPr>
        <w:t>Rámcové dohody</w:t>
      </w:r>
      <w:r w:rsidRPr="00150EAD">
        <w:rPr>
          <w:rFonts w:ascii="Arial" w:hAnsi="Arial" w:cs="Arial"/>
          <w:b/>
          <w:sz w:val="20"/>
          <w:szCs w:val="20"/>
        </w:rPr>
        <w:t xml:space="preserve"> </w:t>
      </w:r>
      <w:r w:rsidRPr="00150EAD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150EAD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150EAD">
        <w:rPr>
          <w:rFonts w:ascii="Arial" w:hAnsi="Arial" w:cs="Arial"/>
          <w:sz w:val="20"/>
          <w:szCs w:val="20"/>
        </w:rPr>
        <w:t>. statutárním orgánem (dle výpisu z OR) nebo osobou k tomu zmocněnou (na základě plné moci</w:t>
      </w:r>
      <w:r w:rsidR="00150C25" w:rsidRPr="00150EAD">
        <w:rPr>
          <w:rFonts w:ascii="Arial" w:hAnsi="Arial" w:cs="Arial"/>
          <w:sz w:val="20"/>
          <w:szCs w:val="20"/>
        </w:rPr>
        <w:t>, která bude nedílnou součástí nabídky</w:t>
      </w:r>
      <w:r w:rsidRPr="00150EAD">
        <w:rPr>
          <w:rFonts w:ascii="Arial" w:hAnsi="Arial" w:cs="Arial"/>
          <w:sz w:val="20"/>
          <w:szCs w:val="20"/>
        </w:rPr>
        <w:t>).</w:t>
      </w:r>
    </w:p>
    <w:p w14:paraId="5ED05CA3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ECA47" w14:textId="78C86B6C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FE6266">
        <w:rPr>
          <w:rFonts w:ascii="Arial" w:hAnsi="Arial" w:cs="Arial"/>
          <w:sz w:val="20"/>
          <w:szCs w:val="20"/>
        </w:rPr>
        <w:t>Rámcové dohody</w:t>
      </w:r>
      <w:r w:rsidRPr="00150EAD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</w:t>
      </w:r>
      <w:r w:rsidR="00FE6266">
        <w:rPr>
          <w:rFonts w:ascii="Arial" w:hAnsi="Arial" w:cs="Arial"/>
          <w:sz w:val="20"/>
          <w:szCs w:val="20"/>
        </w:rPr>
        <w:t>Rámcové dohody</w:t>
      </w:r>
      <w:r w:rsidRPr="00150EAD">
        <w:rPr>
          <w:rFonts w:ascii="Arial" w:hAnsi="Arial" w:cs="Arial"/>
          <w:sz w:val="20"/>
          <w:szCs w:val="20"/>
        </w:rPr>
        <w:t>, než jak je umožněno zadavatelem, bude jeho nabídka vyřazena a účastník zadávacího řízení bude vyloučen z další účasti v zadávacím řízení.</w:t>
      </w:r>
    </w:p>
    <w:p w14:paraId="7436B2F8" w14:textId="4EB16982" w:rsidR="0056288C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Zjištěné nejasnosti v návrhu </w:t>
      </w:r>
      <w:r w:rsidR="00FE6266">
        <w:rPr>
          <w:rFonts w:ascii="Arial" w:hAnsi="Arial" w:cs="Arial"/>
          <w:sz w:val="20"/>
          <w:szCs w:val="20"/>
        </w:rPr>
        <w:t>Dohody</w:t>
      </w:r>
      <w:r w:rsidRPr="00150EAD">
        <w:rPr>
          <w:rFonts w:ascii="Arial" w:hAnsi="Arial" w:cs="Arial"/>
          <w:sz w:val="20"/>
          <w:szCs w:val="20"/>
        </w:rPr>
        <w:t xml:space="preserve"> má účastník zadávacího řízení možnost si upřesnit v průběhu lhůty pro podávání nabídek. Připomínky po lhůtě pro podávání nabídek nebudou akceptovány.</w:t>
      </w:r>
    </w:p>
    <w:p w14:paraId="71386123" w14:textId="5738C14C" w:rsidR="00FF4087" w:rsidRDefault="00FF4087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8103CA" w14:textId="77777777" w:rsidR="006E79A2" w:rsidRDefault="006E79A2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56CB76" w14:textId="302369FA" w:rsidR="0056288C" w:rsidRPr="00150EAD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6D014F" w:rsidRPr="00150EAD">
        <w:rPr>
          <w:rFonts w:ascii="Arial" w:hAnsi="Arial" w:cs="Arial"/>
          <w:b/>
        </w:rPr>
        <w:t>. POŽADAVKY NA PROKÁZÁNÍ SPLNĚNÍ KVALIFIKACE</w:t>
      </w:r>
    </w:p>
    <w:p w14:paraId="2BC84FCD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AA2E75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Základní způsobilost</w:t>
      </w:r>
      <w:r w:rsidR="00E5676B">
        <w:rPr>
          <w:rFonts w:ascii="Arial" w:hAnsi="Arial" w:cs="Arial"/>
          <w:sz w:val="20"/>
          <w:szCs w:val="20"/>
        </w:rPr>
        <w:t xml:space="preserve"> dle § 74 ZZVZ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0D65A8EA" w14:textId="7D770CB2" w:rsidR="00881B26" w:rsidRPr="00150EAD" w:rsidRDefault="00881B26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Čestné prohlášení, z jehož obsahu musí být zřejmé, že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 xml:space="preserve"> splňuje podmínky základní způsobilosti </w:t>
      </w:r>
    </w:p>
    <w:p w14:paraId="237CE009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Profesní způsobilost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08AB8853" w14:textId="77777777" w:rsidR="0056288C" w:rsidRDefault="006D014F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772B">
        <w:rPr>
          <w:rFonts w:ascii="Arial" w:hAnsi="Arial" w:cs="Arial"/>
          <w:sz w:val="20"/>
          <w:szCs w:val="20"/>
        </w:rPr>
        <w:t xml:space="preserve">Výpis z obchodního rejstříku či jiné obdobné evidence, </w:t>
      </w:r>
      <w:r w:rsidR="008A5DE2" w:rsidRPr="0025772B">
        <w:rPr>
          <w:rFonts w:ascii="Arial" w:hAnsi="Arial" w:cs="Arial"/>
          <w:sz w:val="20"/>
          <w:szCs w:val="20"/>
        </w:rPr>
        <w:t xml:space="preserve">pokud jiný právní předpis zápis do takové evidence vyžaduje </w:t>
      </w:r>
    </w:p>
    <w:p w14:paraId="39A83B76" w14:textId="77777777" w:rsidR="004A205A" w:rsidRPr="004A205A" w:rsidRDefault="004A205A" w:rsidP="004A205A">
      <w:pPr>
        <w:pStyle w:val="Odstavecseseznamem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4A205A">
        <w:rPr>
          <w:rFonts w:ascii="Arial" w:hAnsi="Arial" w:cs="Arial"/>
          <w:sz w:val="20"/>
          <w:szCs w:val="20"/>
        </w:rPr>
        <w:t xml:space="preserve">čestné prohlášení o poskytování min. dvou služeb obdobného charakteru s uvedením stanovených údajů </w:t>
      </w:r>
    </w:p>
    <w:p w14:paraId="166F299B" w14:textId="77777777" w:rsidR="0056288C" w:rsidRPr="00150EAD" w:rsidRDefault="006D014F" w:rsidP="00063878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Technická kvalifikace</w:t>
      </w:r>
      <w:r w:rsidRPr="00150EAD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419BDDF3" w14:textId="4CB67304" w:rsidR="0056288C" w:rsidRPr="00150EAD" w:rsidRDefault="008C5FA3" w:rsidP="00063878">
      <w:pPr>
        <w:pStyle w:val="Odstavecseseznamem"/>
        <w:numPr>
          <w:ilvl w:val="1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D014F" w:rsidRPr="00150EAD">
        <w:rPr>
          <w:rFonts w:ascii="Arial" w:hAnsi="Arial" w:cs="Arial"/>
          <w:sz w:val="20"/>
          <w:szCs w:val="20"/>
        </w:rPr>
        <w:t xml:space="preserve">rospekt </w:t>
      </w:r>
      <w:r>
        <w:rPr>
          <w:rFonts w:ascii="Arial" w:hAnsi="Arial" w:cs="Arial"/>
          <w:sz w:val="20"/>
          <w:szCs w:val="20"/>
        </w:rPr>
        <w:t xml:space="preserve">či technickou specifikaci </w:t>
      </w:r>
      <w:r w:rsidR="006D014F" w:rsidRPr="00150EAD">
        <w:rPr>
          <w:rFonts w:ascii="Arial" w:hAnsi="Arial" w:cs="Arial"/>
          <w:sz w:val="20"/>
          <w:szCs w:val="20"/>
        </w:rPr>
        <w:t>nabízen</w:t>
      </w:r>
      <w:r>
        <w:rPr>
          <w:rFonts w:ascii="Arial" w:hAnsi="Arial" w:cs="Arial"/>
          <w:sz w:val="20"/>
          <w:szCs w:val="20"/>
        </w:rPr>
        <w:t>ých vozidel</w:t>
      </w:r>
      <w:r w:rsidR="006D014F" w:rsidRPr="00150EAD">
        <w:rPr>
          <w:rFonts w:ascii="Arial" w:hAnsi="Arial" w:cs="Arial"/>
          <w:sz w:val="20"/>
          <w:szCs w:val="20"/>
        </w:rPr>
        <w:t>, včetně popisu technických parametrů</w:t>
      </w:r>
      <w:r w:rsidR="00150C25" w:rsidRPr="00150EAD">
        <w:rPr>
          <w:rFonts w:ascii="Arial" w:hAnsi="Arial" w:cs="Arial"/>
          <w:sz w:val="20"/>
          <w:szCs w:val="20"/>
        </w:rPr>
        <w:t xml:space="preserve"> v českém jazyce, případně opatřen českým překladem</w:t>
      </w:r>
      <w:r w:rsidR="00E5676B">
        <w:rPr>
          <w:rFonts w:ascii="Arial" w:hAnsi="Arial" w:cs="Arial"/>
          <w:sz w:val="20"/>
          <w:szCs w:val="20"/>
        </w:rPr>
        <w:t xml:space="preserve">, ze kterého vyplyne, že </w:t>
      </w:r>
      <w:proofErr w:type="gramStart"/>
      <w:r w:rsidR="00E5676B">
        <w:rPr>
          <w:rFonts w:ascii="Arial" w:hAnsi="Arial" w:cs="Arial"/>
          <w:sz w:val="20"/>
          <w:szCs w:val="20"/>
        </w:rPr>
        <w:t xml:space="preserve">nabízené </w:t>
      </w:r>
      <w:r>
        <w:rPr>
          <w:rFonts w:ascii="Arial" w:hAnsi="Arial" w:cs="Arial"/>
          <w:sz w:val="20"/>
          <w:szCs w:val="20"/>
        </w:rPr>
        <w:t>vo</w:t>
      </w:r>
      <w:r w:rsidR="00DB7E70">
        <w:rPr>
          <w:rFonts w:ascii="Arial" w:hAnsi="Arial" w:cs="Arial"/>
          <w:sz w:val="20"/>
          <w:szCs w:val="20"/>
        </w:rPr>
        <w:t>zidla</w:t>
      </w:r>
      <w:proofErr w:type="gramEnd"/>
      <w:r w:rsidR="00E5676B">
        <w:rPr>
          <w:rFonts w:ascii="Arial" w:hAnsi="Arial" w:cs="Arial"/>
          <w:sz w:val="20"/>
          <w:szCs w:val="20"/>
        </w:rPr>
        <w:t xml:space="preserve"> splňuj</w:t>
      </w:r>
      <w:r w:rsidR="00DB7E70">
        <w:rPr>
          <w:rFonts w:ascii="Arial" w:hAnsi="Arial" w:cs="Arial"/>
          <w:sz w:val="20"/>
          <w:szCs w:val="20"/>
        </w:rPr>
        <w:t>í</w:t>
      </w:r>
      <w:r w:rsidR="00E5676B">
        <w:rPr>
          <w:rFonts w:ascii="Arial" w:hAnsi="Arial" w:cs="Arial"/>
          <w:sz w:val="20"/>
          <w:szCs w:val="20"/>
        </w:rPr>
        <w:t xml:space="preserve"> minimální technické požadavky dle zadávací dokumentace.</w:t>
      </w:r>
    </w:p>
    <w:p w14:paraId="43BE1366" w14:textId="510C176F" w:rsidR="00C617AD" w:rsidRPr="00DB7E70" w:rsidRDefault="00C617AD" w:rsidP="00DB7E7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B0FBC" w14:textId="77777777" w:rsidR="00150C25" w:rsidRPr="00150EAD" w:rsidRDefault="00150C25" w:rsidP="00150C25">
      <w:pPr>
        <w:pStyle w:val="Odstavecseseznamem"/>
        <w:autoSpaceDE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3979DC6" w14:textId="106A4223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0EAD">
        <w:rPr>
          <w:rFonts w:ascii="Arial" w:hAnsi="Arial" w:cs="Arial"/>
          <w:i/>
          <w:sz w:val="20"/>
          <w:szCs w:val="20"/>
        </w:rPr>
        <w:t xml:space="preserve">Výpis z obchodního rejstříku </w:t>
      </w:r>
      <w:r w:rsidR="00A36B50">
        <w:rPr>
          <w:rFonts w:ascii="Arial" w:hAnsi="Arial" w:cs="Arial"/>
          <w:i/>
          <w:sz w:val="20"/>
          <w:szCs w:val="20"/>
        </w:rPr>
        <w:t xml:space="preserve">a doklady prokazující základní způsobilost </w:t>
      </w:r>
      <w:r w:rsidRPr="00150EAD">
        <w:rPr>
          <w:rFonts w:ascii="Arial" w:hAnsi="Arial" w:cs="Arial"/>
          <w:i/>
          <w:sz w:val="20"/>
          <w:szCs w:val="20"/>
        </w:rPr>
        <w:t xml:space="preserve">nesmí být </w:t>
      </w:r>
      <w:r w:rsidR="00A36B50">
        <w:rPr>
          <w:rFonts w:ascii="Arial" w:hAnsi="Arial" w:cs="Arial"/>
          <w:i/>
          <w:sz w:val="20"/>
          <w:szCs w:val="20"/>
        </w:rPr>
        <w:t xml:space="preserve">starší než </w:t>
      </w:r>
      <w:r w:rsidR="00881B26">
        <w:rPr>
          <w:rFonts w:ascii="Arial" w:hAnsi="Arial" w:cs="Arial"/>
          <w:i/>
          <w:sz w:val="20"/>
          <w:szCs w:val="20"/>
        </w:rPr>
        <w:t xml:space="preserve">3 měsíce </w:t>
      </w:r>
      <w:r w:rsidR="00881B26" w:rsidRPr="00881B26">
        <w:rPr>
          <w:rFonts w:ascii="Arial" w:hAnsi="Arial" w:cs="Arial"/>
          <w:i/>
          <w:sz w:val="20"/>
          <w:szCs w:val="20"/>
        </w:rPr>
        <w:t xml:space="preserve">ode dne </w:t>
      </w:r>
      <w:r w:rsidR="00D34A9A">
        <w:rPr>
          <w:rFonts w:ascii="Arial" w:hAnsi="Arial" w:cs="Arial"/>
          <w:i/>
          <w:sz w:val="20"/>
          <w:szCs w:val="20"/>
        </w:rPr>
        <w:t>podání nabídky</w:t>
      </w:r>
      <w:r w:rsidR="00D34A9A" w:rsidRPr="00881B26" w:rsidDel="00881B26">
        <w:rPr>
          <w:rFonts w:ascii="Arial" w:hAnsi="Arial" w:cs="Arial"/>
          <w:i/>
          <w:sz w:val="20"/>
          <w:szCs w:val="20"/>
        </w:rPr>
        <w:t>.</w:t>
      </w:r>
    </w:p>
    <w:p w14:paraId="7A8CA625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585D1E0C" w14:textId="37BD3363" w:rsidR="00F369A8" w:rsidRDefault="00F369A8" w:rsidP="00BB3D69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9A8">
        <w:rPr>
          <w:rFonts w:ascii="Arial" w:hAnsi="Arial" w:cs="Arial"/>
          <w:b/>
          <w:sz w:val="20"/>
          <w:szCs w:val="20"/>
        </w:rPr>
        <w:t xml:space="preserve">Doklady o kvalifikaci předkládají </w:t>
      </w:r>
      <w:r w:rsidR="0060799F">
        <w:rPr>
          <w:rFonts w:ascii="Arial" w:hAnsi="Arial" w:cs="Arial"/>
          <w:b/>
          <w:sz w:val="20"/>
          <w:szCs w:val="20"/>
        </w:rPr>
        <w:t>Poskytovatel</w:t>
      </w:r>
      <w:r w:rsidRPr="00F369A8">
        <w:rPr>
          <w:rFonts w:ascii="Arial" w:hAnsi="Arial" w:cs="Arial"/>
          <w:b/>
          <w:sz w:val="20"/>
          <w:szCs w:val="20"/>
        </w:rPr>
        <w:t>é v nabídkách v kopiích a mohou je dle § 53 odst. 4 zákon</w:t>
      </w:r>
      <w:r>
        <w:rPr>
          <w:rFonts w:ascii="Arial" w:hAnsi="Arial" w:cs="Arial"/>
          <w:b/>
          <w:sz w:val="20"/>
          <w:szCs w:val="20"/>
        </w:rPr>
        <w:t>a nahradit čestným prohlášením</w:t>
      </w:r>
      <w:r w:rsidRPr="00F369A8">
        <w:rPr>
          <w:rFonts w:ascii="Arial" w:hAnsi="Arial" w:cs="Arial"/>
          <w:b/>
          <w:sz w:val="20"/>
          <w:szCs w:val="20"/>
        </w:rPr>
        <w:t xml:space="preserve"> nebo jednotným evropským osvědčením pro veřejné zakázky dle § 87 zákona.</w:t>
      </w:r>
    </w:p>
    <w:p w14:paraId="17642497" w14:textId="77777777" w:rsidR="00E5676B" w:rsidRDefault="00E5676B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E16392" w14:textId="1D58DEA9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0C0C94">
        <w:rPr>
          <w:rFonts w:ascii="Arial" w:hAnsi="Arial" w:cs="Arial"/>
          <w:b/>
        </w:rPr>
        <w:t>0</w:t>
      </w:r>
      <w:r w:rsidRPr="00150EAD">
        <w:rPr>
          <w:rFonts w:ascii="Arial" w:hAnsi="Arial" w:cs="Arial"/>
          <w:b/>
        </w:rPr>
        <w:t>. ZPŮSOB PODÁNÍ NABÍDEK – LHŮTA PRO PODÁNÍ NABÍDEK</w:t>
      </w:r>
    </w:p>
    <w:p w14:paraId="46B5A7EA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2DF48A" w14:textId="116DE0EE" w:rsidR="00C93E29" w:rsidRPr="00DA2022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37E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Tato 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veřejn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á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zakázk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0C0C9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malého rozsahu</w:t>
      </w:r>
      <w:r w:rsidR="00807D7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 která není zadávána dle zákona</w:t>
      </w:r>
      <w:r w:rsidR="00AC1AC7" w:rsidRP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134/2016 Sb., o zadávání veřejných zakázek</w:t>
      </w:r>
      <w:r w:rsidR="00AC1AC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</w:t>
      </w:r>
      <w:r w:rsidR="00FF6444" w:rsidRPr="00FF644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(dále ZZVZ)</w:t>
      </w:r>
      <w:r w:rsidRPr="00337EE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jejímž předmětem je </w:t>
      </w:r>
      <w:r w:rsidR="00807D7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nájem 7 automobilů formou operativního leasingu</w:t>
      </w:r>
      <w:r w:rsidR="00FF4087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DA20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byla vyhlášena 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dne </w:t>
      </w:r>
      <w:r w:rsidR="00E964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="00A0761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  <w:r w:rsidR="00C93E29"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1B750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října</w:t>
      </w:r>
      <w:r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20</w:t>
      </w:r>
      <w:r w:rsidR="00C93E29" w:rsidRPr="00BC43E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="00E964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5</w:t>
      </w:r>
    </w:p>
    <w:p w14:paraId="501A5013" w14:textId="667AB264" w:rsidR="00337EE9" w:rsidRPr="009F203D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Nabídky mohou být podány výhradně elektronicky prostřednictvím certifikovaného elektronického nástroje </w:t>
      </w:r>
      <w:r w:rsidR="005D12C4"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E-ZAK</w:t>
      </w: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 který je implementován na profilu zadavatele</w:t>
      </w:r>
      <w:r w:rsidRPr="009F203D">
        <w:rPr>
          <w:rFonts w:ascii="Arial" w:hAnsi="Arial" w:cs="Arial"/>
          <w:sz w:val="20"/>
          <w:szCs w:val="20"/>
        </w:rPr>
        <w:t xml:space="preserve"> </w:t>
      </w:r>
      <w:bookmarkStart w:id="2" w:name="_Hlk530094946"/>
      <w:r w:rsidR="00CC2B05" w:rsidRPr="009F203D">
        <w:rPr>
          <w:rFonts w:ascii="Arial" w:hAnsi="Arial" w:cs="Arial"/>
          <w:sz w:val="20"/>
          <w:szCs w:val="20"/>
        </w:rPr>
        <w:t>https://bohumin.ezak.cz/profile_display_4.html</w:t>
      </w:r>
      <w:bookmarkEnd w:id="2"/>
      <w:r w:rsidRPr="009F203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</w:t>
      </w:r>
      <w:r w:rsidR="00337EE9" w:rsidRPr="009F203D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37EE9" w:rsidRPr="009F203D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a to 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</w:t>
      </w:r>
      <w:r w:rsidR="003E7C9A">
        <w:rPr>
          <w:rFonts w:ascii="Arial" w:eastAsiaTheme="minorHAnsi" w:hAnsi="Arial" w:cs="Arial"/>
          <w:bCs/>
          <w:sz w:val="20"/>
          <w:szCs w:val="20"/>
          <w:lang w:eastAsia="en-US"/>
        </w:rPr>
        <w:t>10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EA6A03">
        <w:rPr>
          <w:rFonts w:ascii="Arial" w:eastAsiaTheme="minorHAnsi" w:hAnsi="Arial" w:cs="Arial"/>
          <w:bCs/>
          <w:sz w:val="20"/>
          <w:szCs w:val="20"/>
          <w:lang w:eastAsia="en-US"/>
        </w:rPr>
        <w:t>11</w:t>
      </w:r>
      <w:r w:rsidR="00FD3462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FF6444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C93E2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>202</w:t>
      </w:r>
      <w:r w:rsidR="003E7C9A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 w:rsidR="00C93E2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337EE9" w:rsidRPr="005A4FD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9:00. </w:t>
      </w:r>
    </w:p>
    <w:p w14:paraId="1C7ED207" w14:textId="77777777" w:rsidR="008D42A9" w:rsidRPr="00066F51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Ž</w:t>
      </w:r>
      <w:r w:rsidR="008D42A9" w:rsidRPr="00CD52B3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ádný jiný způsob podání nabídek není přípustný. </w:t>
      </w:r>
    </w:p>
    <w:p w14:paraId="484C2A50" w14:textId="77777777" w:rsidR="008D42A9" w:rsidRPr="00CD52B3" w:rsidRDefault="008D42A9" w:rsidP="008D42A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2D001BC0" w14:textId="77777777" w:rsidR="008D42A9" w:rsidRPr="00CD52B3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Veškeré náležitosti a úkony (např. registrace – viz odkaz: </w:t>
      </w:r>
      <w:hyperlink r:id="rId9" w:history="1">
        <w:r w:rsidR="005D12C4" w:rsidRPr="00791F3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https://bohumin.ezak.cz/registrace.html</w:t>
        </w:r>
      </w:hyperlink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nutné pro podání nabídky je účastník povinen zjistit a zajistit si samostatně v dostatečném předstihu před koncem lhůty pro podání nabídek. Kontaktní údaje na podporu elektronického nástroje </w:t>
      </w:r>
      <w:r w:rsidR="005D12C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E-ZAK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jsou dostupné prostřednictvím profilu zadavatele (odkaz:</w:t>
      </w:r>
      <w:r w:rsidRPr="008D42A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="0023035A" w:rsidRPr="0023035A">
          <w:rPr>
            <w:rStyle w:val="Hypertextovodkaz"/>
            <w:rFonts w:ascii="Arial" w:eastAsiaTheme="minorHAnsi" w:hAnsi="Arial" w:cs="Arial"/>
            <w:bCs/>
            <w:sz w:val="20"/>
            <w:szCs w:val="20"/>
            <w:lang w:eastAsia="en-US"/>
          </w:rPr>
          <w:t>https://</w:t>
        </w:r>
        <w:r w:rsidR="005D12C4" w:rsidRPr="0023035A">
          <w:rPr>
            <w:rStyle w:val="Hypertextovodkaz"/>
          </w:rPr>
          <w:t>bohumi</w:t>
        </w:r>
        <w:r w:rsidR="0023035A" w:rsidRPr="0023035A">
          <w:rPr>
            <w:rStyle w:val="Hypertextovodkaz"/>
          </w:rPr>
          <w:t>n</w:t>
        </w:r>
        <w:r w:rsidR="005D12C4" w:rsidRPr="0023035A">
          <w:rPr>
            <w:rStyle w:val="Hypertextovodkaz"/>
          </w:rPr>
          <w:t>.ezak.cz</w:t>
        </w:r>
      </w:hyperlink>
      <w:r w:rsidR="0023035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popř. na webových stránkách jeho provozovatele (odkaz: </w:t>
      </w:r>
      <w:hyperlink r:id="rId11" w:history="1">
        <w:r w:rsidR="005D12C4" w:rsidRPr="00FC49B0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https://ezak.cz</w:t>
        </w:r>
      </w:hyperlink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). </w:t>
      </w:r>
    </w:p>
    <w:p w14:paraId="783562AC" w14:textId="77777777" w:rsidR="008D42A9" w:rsidRPr="00CD52B3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uvádí podrobné informace k podání nabídky v elektronické podobě: </w:t>
      </w:r>
    </w:p>
    <w:p w14:paraId="33175D17" w14:textId="5FA3A170" w:rsidR="008D42A9" w:rsidRPr="00CC7316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pro podání nabídky v elektronické podobě bude použit certifikovaný elektronický nástroj </w:t>
      </w:r>
      <w:r w:rsidR="005D12C4">
        <w:rPr>
          <w:rFonts w:ascii="Arial" w:eastAsiaTheme="minorHAnsi" w:hAnsi="Arial" w:cs="Arial"/>
          <w:color w:val="000000"/>
          <w:sz w:val="20"/>
          <w:szCs w:val="20"/>
        </w:rPr>
        <w:t>E-ZAK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, jenž je implementován 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na profilu zadavatele na adrese:</w:t>
      </w:r>
      <w:r w:rsidR="00652AEA" w:rsidRPr="00652AEA">
        <w:t xml:space="preserve"> </w:t>
      </w:r>
      <w:hyperlink r:id="rId12" w:history="1">
        <w:r w:rsidR="002B41C8" w:rsidRPr="008E677A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  <w:r w:rsidRPr="00652AEA">
        <w:rPr>
          <w:rFonts w:ascii="Arial" w:eastAsiaTheme="minorHAnsi" w:hAnsi="Arial" w:cs="Arial"/>
          <w:sz w:val="20"/>
          <w:szCs w:val="20"/>
        </w:rPr>
        <w:t>, k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de je rovněž dostupný podrobný návod na jeho použití (odkaz „manuály“ v zápatí) a kontakty na uživatelskou podporu; </w:t>
      </w:r>
    </w:p>
    <w:p w14:paraId="225B17E5" w14:textId="0E687A05" w:rsidR="008D42A9" w:rsidRPr="00CC7316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účastník musí být pro možnost podání nabídky registrován jako </w:t>
      </w:r>
      <w:r w:rsidR="0060799F">
        <w:rPr>
          <w:rFonts w:ascii="Arial" w:eastAsiaTheme="minorHAnsi" w:hAnsi="Arial" w:cs="Arial"/>
          <w:color w:val="000000"/>
          <w:sz w:val="20"/>
          <w:szCs w:val="20"/>
        </w:rPr>
        <w:t>Poskytovatel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v elektronickém nástroji </w:t>
      </w:r>
      <w:r w:rsidR="005D12C4">
        <w:rPr>
          <w:rFonts w:ascii="Arial" w:eastAsiaTheme="minorHAnsi" w:hAnsi="Arial" w:cs="Arial"/>
          <w:color w:val="000000"/>
          <w:sz w:val="20"/>
          <w:szCs w:val="20"/>
        </w:rPr>
        <w:t>E-ZAK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. Registrace není zpoplatněna;</w:t>
      </w:r>
    </w:p>
    <w:p w14:paraId="1BB06C2F" w14:textId="77777777" w:rsidR="008D42A9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C7316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zadavatel v souladu s § 211 odst. 4 </w:t>
      </w:r>
      <w:r>
        <w:rPr>
          <w:rFonts w:ascii="Arial" w:eastAsiaTheme="minorHAnsi" w:hAnsi="Arial" w:cs="Arial"/>
          <w:color w:val="000000"/>
          <w:sz w:val="20"/>
          <w:szCs w:val="20"/>
        </w:rPr>
        <w:t>zákona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uvádí, že </w:t>
      </w:r>
      <w:r>
        <w:rPr>
          <w:rFonts w:ascii="Arial" w:eastAsiaTheme="minorHAnsi" w:hAnsi="Arial" w:cs="Arial"/>
          <w:color w:val="000000"/>
          <w:sz w:val="20"/>
          <w:szCs w:val="20"/>
        </w:rPr>
        <w:t>certifikát veřejného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klíč</w:t>
      </w:r>
      <w:r>
        <w:rPr>
          <w:rFonts w:ascii="Arial" w:eastAsiaTheme="minorHAnsi" w:hAnsi="Arial" w:cs="Arial"/>
          <w:color w:val="000000"/>
          <w:sz w:val="20"/>
          <w:szCs w:val="20"/>
        </w:rPr>
        <w:t>e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 xml:space="preserve"> k zašifrování a kódování nabídky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 zadavatel poskytuje prostřednictvím svého profilu zadavatele </w:t>
      </w:r>
      <w:r w:rsidRPr="00CC7316">
        <w:rPr>
          <w:rFonts w:ascii="Arial" w:eastAsiaTheme="minorHAnsi" w:hAnsi="Arial" w:cs="Arial"/>
          <w:color w:val="000000"/>
          <w:sz w:val="20"/>
          <w:szCs w:val="20"/>
        </w:rPr>
        <w:t>a bude automaticky (tj. bez zásahu účastníka) použit při podávání nabídky ze strany účastníka.</w:t>
      </w:r>
    </w:p>
    <w:p w14:paraId="5A32FF32" w14:textId="77777777" w:rsidR="007242BE" w:rsidRDefault="008D42A9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D52B3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CD52B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CD52B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07297C4A" w14:textId="77777777" w:rsidR="00FF6444" w:rsidRDefault="00FF6444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7174FCE0" w14:textId="585971FD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6C5530">
        <w:rPr>
          <w:rFonts w:ascii="Arial" w:hAnsi="Arial" w:cs="Arial"/>
          <w:b/>
        </w:rPr>
        <w:t>1</w:t>
      </w:r>
      <w:r w:rsidRPr="00150EAD">
        <w:rPr>
          <w:rFonts w:ascii="Arial" w:hAnsi="Arial" w:cs="Arial"/>
          <w:b/>
        </w:rPr>
        <w:t xml:space="preserve">. ZADÁVACÍ LHŮTA (tj. lhůta, po kterou jsou účastníci ZŘ svými nabídkami vázáni) </w:t>
      </w:r>
    </w:p>
    <w:p w14:paraId="301603CE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CB500" w14:textId="2C65056C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Zadavatel stanovuje délku zadávací lhůty na </w:t>
      </w:r>
      <w:r w:rsidR="00891666">
        <w:rPr>
          <w:rFonts w:ascii="Arial" w:hAnsi="Arial" w:cs="Arial"/>
          <w:sz w:val="20"/>
          <w:szCs w:val="20"/>
        </w:rPr>
        <w:t>30</w:t>
      </w:r>
      <w:r w:rsidRPr="00150EAD">
        <w:rPr>
          <w:rFonts w:ascii="Arial" w:hAnsi="Arial" w:cs="Arial"/>
          <w:sz w:val="20"/>
          <w:szCs w:val="20"/>
        </w:rPr>
        <w:t xml:space="preserve"> </w:t>
      </w:r>
      <w:r w:rsidR="00ED1BFC" w:rsidRPr="00150EAD">
        <w:rPr>
          <w:rFonts w:ascii="Arial" w:hAnsi="Arial" w:cs="Arial"/>
          <w:sz w:val="20"/>
          <w:szCs w:val="20"/>
        </w:rPr>
        <w:t>kalendářní</w:t>
      </w:r>
      <w:r w:rsidR="00DF7906" w:rsidRPr="00150EAD">
        <w:rPr>
          <w:rFonts w:ascii="Arial" w:hAnsi="Arial" w:cs="Arial"/>
          <w:sz w:val="20"/>
          <w:szCs w:val="20"/>
        </w:rPr>
        <w:t>ch</w:t>
      </w:r>
      <w:r w:rsidR="00ED1BFC" w:rsidRPr="00150EAD">
        <w:rPr>
          <w:rFonts w:ascii="Arial" w:hAnsi="Arial" w:cs="Arial"/>
          <w:sz w:val="20"/>
          <w:szCs w:val="20"/>
        </w:rPr>
        <w:t xml:space="preserve"> dní a počíná běžet první den následující po dni skončení lhůty pro podání nabídek.</w:t>
      </w:r>
    </w:p>
    <w:p w14:paraId="31D89F90" w14:textId="77777777" w:rsidR="00ED1BFC" w:rsidRPr="00150EAD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E13A1" w14:textId="77777777" w:rsidR="00ED1BFC" w:rsidRPr="00150EAD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Uchazeči, jehož nabídka je vybrána jako nejvhodnější, se lhůta, po kterou je svojí nabídkou vázán, prodlužuje do uzavření smlouvy, nejvýše však o 30 </w:t>
      </w:r>
      <w:r w:rsidR="00150C25" w:rsidRPr="00150EAD">
        <w:rPr>
          <w:rFonts w:ascii="Arial" w:hAnsi="Arial" w:cs="Arial"/>
          <w:sz w:val="20"/>
          <w:szCs w:val="20"/>
        </w:rPr>
        <w:t>kalendářních dní</w:t>
      </w:r>
    </w:p>
    <w:p w14:paraId="3FF3E9CB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CF69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Zadávací lhůta se prodlužuje</w:t>
      </w:r>
      <w:r w:rsidR="00ED1BFC" w:rsidRPr="00150EAD">
        <w:rPr>
          <w:rFonts w:ascii="Arial" w:hAnsi="Arial" w:cs="Arial"/>
          <w:sz w:val="20"/>
          <w:szCs w:val="20"/>
        </w:rPr>
        <w:t xml:space="preserve"> též</w:t>
      </w:r>
      <w:r w:rsidRPr="00150EAD">
        <w:rPr>
          <w:rFonts w:ascii="Arial" w:hAnsi="Arial" w:cs="Arial"/>
          <w:sz w:val="20"/>
          <w:szCs w:val="20"/>
        </w:rPr>
        <w:t xml:space="preserve"> účastníkům zadávacího řízení, s nimiž může zadavatel uzavřít smlouvu (tj. s účastníkem zadávacího řízení, který se umístil jako druhý nebo třetí v pořadí) až do doby uzavření smlouvy nebo zrušení zadávacího řízení a jsou povinni na vyzvání poskytnout zadavateli součinnost potřebnou k uzavření smlouvy na zakázku v maximální délce 15 </w:t>
      </w:r>
      <w:r w:rsidR="00150C25" w:rsidRPr="00150EAD">
        <w:rPr>
          <w:rFonts w:ascii="Arial" w:hAnsi="Arial" w:cs="Arial"/>
          <w:sz w:val="20"/>
          <w:szCs w:val="20"/>
        </w:rPr>
        <w:t xml:space="preserve">kalendářních dní </w:t>
      </w:r>
      <w:r w:rsidRPr="00150EAD">
        <w:rPr>
          <w:rFonts w:ascii="Arial" w:hAnsi="Arial" w:cs="Arial"/>
          <w:sz w:val="20"/>
          <w:szCs w:val="20"/>
        </w:rPr>
        <w:t>ode dne doručení výzvy k uzavření smlouvy.</w:t>
      </w:r>
    </w:p>
    <w:p w14:paraId="086C397A" w14:textId="77777777" w:rsidR="0056288C" w:rsidRPr="00150EAD" w:rsidRDefault="0056288C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3AE5A927" w14:textId="072986A8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433735">
        <w:rPr>
          <w:rFonts w:ascii="Arial" w:hAnsi="Arial" w:cs="Arial"/>
          <w:b/>
        </w:rPr>
        <w:t>2</w:t>
      </w:r>
      <w:r w:rsidRPr="00150EAD">
        <w:rPr>
          <w:rFonts w:ascii="Arial" w:hAnsi="Arial" w:cs="Arial"/>
          <w:b/>
        </w:rPr>
        <w:t>. VZORKY</w:t>
      </w:r>
    </w:p>
    <w:p w14:paraId="179720FA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D8C833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Zadavatel nepožaduje předložení vzorků.</w:t>
      </w:r>
    </w:p>
    <w:p w14:paraId="66851AE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65E99C" w14:textId="389B12DA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BF36E6">
        <w:rPr>
          <w:rFonts w:ascii="Arial" w:hAnsi="Arial" w:cs="Arial"/>
          <w:b/>
        </w:rPr>
        <w:t>3</w:t>
      </w:r>
      <w:r w:rsidRPr="00150EAD">
        <w:rPr>
          <w:rFonts w:ascii="Arial" w:hAnsi="Arial" w:cs="Arial"/>
          <w:b/>
        </w:rPr>
        <w:t xml:space="preserve">. </w:t>
      </w:r>
      <w:r w:rsidR="009D2D01">
        <w:rPr>
          <w:rFonts w:ascii="Arial" w:hAnsi="Arial" w:cs="Arial"/>
          <w:b/>
        </w:rPr>
        <w:t>VYSVĚTLENÍ ZADÁVACÍ DOKUMENTACE</w:t>
      </w:r>
    </w:p>
    <w:p w14:paraId="2FBFC96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9E7C69" w14:textId="69513B72" w:rsidR="0056288C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Veškerá komunikace mezi zadavatelem (pověřenou osobou) a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i, poskytované dokumenty a informace budou v</w:t>
      </w:r>
      <w:r w:rsidR="00DF7906" w:rsidRPr="00150EAD">
        <w:rPr>
          <w:rFonts w:ascii="Arial" w:hAnsi="Arial" w:cs="Arial"/>
          <w:sz w:val="20"/>
          <w:szCs w:val="20"/>
        </w:rPr>
        <w:t> českém jazyce</w:t>
      </w:r>
      <w:r w:rsidRPr="00150EAD">
        <w:rPr>
          <w:rFonts w:ascii="Arial" w:hAnsi="Arial" w:cs="Arial"/>
          <w:sz w:val="20"/>
          <w:szCs w:val="20"/>
        </w:rPr>
        <w:t>.</w:t>
      </w:r>
    </w:p>
    <w:p w14:paraId="0D2928FC" w14:textId="77777777" w:rsidR="00BF50BD" w:rsidRDefault="00BF50B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821F2" w14:textId="1F7422CC" w:rsidR="006D3DDC" w:rsidRDefault="0060799F" w:rsidP="00AC1AC7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F50BD" w:rsidRPr="00AC1AC7">
        <w:rPr>
          <w:rFonts w:ascii="Arial" w:hAnsi="Arial" w:cs="Arial"/>
          <w:sz w:val="20"/>
          <w:szCs w:val="20"/>
        </w:rPr>
        <w:t xml:space="preserve"> je oprávněn po zadavateli požadovat vysvětlení zadávací dokumentace. Žádost o vysvětlení zadávací dokumentace doručí </w:t>
      </w:r>
      <w:r>
        <w:rPr>
          <w:rFonts w:ascii="Arial" w:hAnsi="Arial" w:cs="Arial"/>
          <w:sz w:val="20"/>
          <w:szCs w:val="20"/>
        </w:rPr>
        <w:t>Poskytovatel</w:t>
      </w:r>
      <w:r w:rsidR="00BF50BD" w:rsidRPr="00AC1AC7">
        <w:rPr>
          <w:rFonts w:ascii="Arial" w:hAnsi="Arial" w:cs="Arial"/>
          <w:sz w:val="20"/>
          <w:szCs w:val="20"/>
        </w:rPr>
        <w:t xml:space="preserve"> vždy </w:t>
      </w:r>
      <w:r w:rsidR="00BF50BD" w:rsidRPr="00150EAD">
        <w:rPr>
          <w:rFonts w:ascii="Arial" w:hAnsi="Arial" w:cs="Arial"/>
          <w:sz w:val="20"/>
          <w:szCs w:val="20"/>
        </w:rPr>
        <w:t>prostřednictvím</w:t>
      </w:r>
      <w:r w:rsidR="00BF50BD">
        <w:rPr>
          <w:rFonts w:ascii="Arial" w:hAnsi="Arial" w:cs="Arial"/>
          <w:sz w:val="20"/>
          <w:szCs w:val="20"/>
        </w:rPr>
        <w:t xml:space="preserve"> portálu </w:t>
      </w:r>
      <w:hyperlink r:id="rId13" w:history="1">
        <w:r w:rsidR="00CC2B05" w:rsidRPr="008E677A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  <w:r w:rsidR="00BF50BD" w:rsidRPr="00CC7316">
        <w:rPr>
          <w:rFonts w:ascii="Arial" w:eastAsiaTheme="minorHAnsi" w:hAnsi="Arial" w:cs="Arial"/>
          <w:color w:val="000000"/>
          <w:sz w:val="20"/>
          <w:szCs w:val="20"/>
        </w:rPr>
        <w:t>,</w:t>
      </w:r>
      <w:r w:rsidR="00CC2B05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BF50BD">
        <w:rPr>
          <w:rFonts w:ascii="Arial" w:hAnsi="Arial" w:cs="Arial"/>
          <w:sz w:val="20"/>
          <w:szCs w:val="20"/>
        </w:rPr>
        <w:t xml:space="preserve">či prostřednictvím datové schránky zadavatele. </w:t>
      </w:r>
      <w:r w:rsidR="00BF50BD" w:rsidRPr="00AC1AC7">
        <w:rPr>
          <w:rFonts w:ascii="Arial" w:hAnsi="Arial" w:cs="Arial"/>
          <w:sz w:val="20"/>
          <w:szCs w:val="20"/>
        </w:rPr>
        <w:t>Písemná žádost musí být zadavateli doručena nejpozději 7 pracovních dnů před uplynutím lhůty pro podání nabídek. Zadavatel není povinen vysvětlení poskytnout, pokud není žádost o vysvětlení doručena včas.</w:t>
      </w:r>
    </w:p>
    <w:p w14:paraId="53CBC3EC" w14:textId="77777777" w:rsidR="00DE073E" w:rsidRDefault="00DE073E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5585A93" w14:textId="0DF38F43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993457">
        <w:rPr>
          <w:rFonts w:ascii="Arial" w:hAnsi="Arial" w:cs="Arial"/>
          <w:b/>
        </w:rPr>
        <w:t>4</w:t>
      </w:r>
      <w:r w:rsidRPr="00150EAD">
        <w:rPr>
          <w:rFonts w:ascii="Arial" w:hAnsi="Arial" w:cs="Arial"/>
          <w:b/>
        </w:rPr>
        <w:t>. JINÉ POŽADAVKY ZADAVATELE</w:t>
      </w:r>
    </w:p>
    <w:p w14:paraId="6997955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48FF92" w14:textId="7777777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t>Zadavatel požaduje doložit:</w:t>
      </w:r>
    </w:p>
    <w:p w14:paraId="4681837E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9E5190" w14:textId="55A27332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Seznam </w:t>
      </w:r>
      <w:proofErr w:type="spellStart"/>
      <w:r w:rsidRPr="00150EAD">
        <w:rPr>
          <w:rFonts w:ascii="Arial" w:hAnsi="Arial" w:cs="Arial"/>
          <w:b/>
          <w:sz w:val="20"/>
          <w:szCs w:val="20"/>
        </w:rPr>
        <w:t>pod</w:t>
      </w:r>
      <w:r w:rsidR="0060799F">
        <w:rPr>
          <w:rFonts w:ascii="Arial" w:hAnsi="Arial" w:cs="Arial"/>
          <w:b/>
          <w:sz w:val="20"/>
          <w:szCs w:val="20"/>
        </w:rPr>
        <w:t>Poskytovatel</w:t>
      </w:r>
      <w:r w:rsidRPr="00150EAD">
        <w:rPr>
          <w:rFonts w:ascii="Arial" w:hAnsi="Arial" w:cs="Arial"/>
          <w:b/>
          <w:sz w:val="20"/>
          <w:szCs w:val="20"/>
        </w:rPr>
        <w:t>ů</w:t>
      </w:r>
      <w:proofErr w:type="spellEnd"/>
      <w:r w:rsidRPr="00150EAD">
        <w:rPr>
          <w:rFonts w:ascii="Arial" w:hAnsi="Arial" w:cs="Arial"/>
          <w:b/>
          <w:sz w:val="20"/>
          <w:szCs w:val="20"/>
        </w:rPr>
        <w:t xml:space="preserve"> (popř. čestné prohlášení)</w:t>
      </w:r>
      <w:r w:rsidRPr="00150EAD">
        <w:rPr>
          <w:rFonts w:ascii="Arial" w:hAnsi="Arial" w:cs="Arial"/>
          <w:sz w:val="20"/>
          <w:szCs w:val="20"/>
        </w:rPr>
        <w:t xml:space="preserve"> – V případě, že část veřejné zakázky bude plněna formou poddodávky (prostřednictvím třetí osoby), požaduje zadavatel uvést v nabídce (v příloze návrhu smlouvy), jaká část veřejné zakázky bude prováděna třetí osobou (</w:t>
      </w:r>
      <w:proofErr w:type="spellStart"/>
      <w:r w:rsidRPr="00150EAD">
        <w:rPr>
          <w:rFonts w:ascii="Arial" w:hAnsi="Arial" w:cs="Arial"/>
          <w:sz w:val="20"/>
          <w:szCs w:val="20"/>
        </w:rPr>
        <w:t>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em</w:t>
      </w:r>
      <w:proofErr w:type="spellEnd"/>
      <w:r w:rsidRPr="00150EAD">
        <w:rPr>
          <w:rFonts w:ascii="Arial" w:hAnsi="Arial" w:cs="Arial"/>
          <w:sz w:val="20"/>
          <w:szCs w:val="20"/>
        </w:rPr>
        <w:t xml:space="preserve">) a identifikovat tyto třetí osoby (účastník zadávacího řízení je povinen u </w:t>
      </w:r>
      <w:proofErr w:type="spellStart"/>
      <w:r w:rsidRPr="00150EAD">
        <w:rPr>
          <w:rFonts w:ascii="Arial" w:hAnsi="Arial" w:cs="Arial"/>
          <w:sz w:val="20"/>
          <w:szCs w:val="20"/>
        </w:rPr>
        <w:t>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</w:t>
      </w:r>
      <w:proofErr w:type="spellEnd"/>
      <w:r w:rsidRPr="00150EAD">
        <w:rPr>
          <w:rFonts w:ascii="Arial" w:hAnsi="Arial" w:cs="Arial"/>
          <w:sz w:val="20"/>
          <w:szCs w:val="20"/>
        </w:rPr>
        <w:t xml:space="preserve"> uvést jeho identifikační údaje). Účastník zadávacího řízení odpovídá v plném rozsahu za veškerou činnost </w:t>
      </w:r>
      <w:proofErr w:type="spellStart"/>
      <w:r w:rsidRPr="00150EAD">
        <w:rPr>
          <w:rFonts w:ascii="Arial" w:hAnsi="Arial" w:cs="Arial"/>
          <w:sz w:val="20"/>
          <w:szCs w:val="20"/>
        </w:rPr>
        <w:t>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ů</w:t>
      </w:r>
      <w:proofErr w:type="spellEnd"/>
      <w:r w:rsidRPr="00150EAD">
        <w:rPr>
          <w:rFonts w:ascii="Arial" w:hAnsi="Arial" w:cs="Arial"/>
          <w:sz w:val="20"/>
          <w:szCs w:val="20"/>
        </w:rPr>
        <w:t xml:space="preserve">. Změna </w:t>
      </w:r>
      <w:proofErr w:type="spellStart"/>
      <w:r w:rsidRPr="00150EAD">
        <w:rPr>
          <w:rFonts w:ascii="Arial" w:hAnsi="Arial" w:cs="Arial"/>
          <w:sz w:val="20"/>
          <w:szCs w:val="20"/>
        </w:rPr>
        <w:t>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0EAD">
        <w:rPr>
          <w:rFonts w:ascii="Arial" w:hAnsi="Arial" w:cs="Arial"/>
          <w:sz w:val="20"/>
          <w:szCs w:val="20"/>
        </w:rPr>
        <w:t>e</w:t>
      </w:r>
      <w:proofErr w:type="spellEnd"/>
      <w:r w:rsidRPr="00150EAD">
        <w:rPr>
          <w:rFonts w:ascii="Arial" w:hAnsi="Arial" w:cs="Arial"/>
          <w:sz w:val="20"/>
          <w:szCs w:val="20"/>
        </w:rPr>
        <w:t xml:space="preserve"> v průběhu plnění veřejné zakázky je možná pouze po předchozím písemném souhlasu zadavatele. V případě, že účastník zadávacího řízení bude provádět veřejnou zakázku pouze s využitím vlastních kapacit, předloží v nabídce o této skutečnosti prohlášení.</w:t>
      </w:r>
    </w:p>
    <w:p w14:paraId="5FB813A9" w14:textId="77777777" w:rsidR="0056288C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D19FFE" w14:textId="1AE5DE37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993457">
        <w:rPr>
          <w:rFonts w:ascii="Arial" w:hAnsi="Arial" w:cs="Arial"/>
          <w:b/>
        </w:rPr>
        <w:t>5</w:t>
      </w:r>
      <w:r w:rsidRPr="00150EAD">
        <w:rPr>
          <w:rFonts w:ascii="Arial" w:hAnsi="Arial" w:cs="Arial"/>
          <w:b/>
        </w:rPr>
        <w:t>. OSTATNÍ UJEDNÁNÍ</w:t>
      </w:r>
    </w:p>
    <w:p w14:paraId="2AF3B4AF" w14:textId="77777777" w:rsidR="0056288C" w:rsidRPr="00150EAD" w:rsidRDefault="0056288C" w:rsidP="00BF5C07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088D04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Zadavatel nehradí účastníkům zadávacího řízení ná</w:t>
      </w:r>
      <w:r w:rsidR="00233444" w:rsidRPr="00150EAD">
        <w:rPr>
          <w:rFonts w:ascii="Arial" w:hAnsi="Arial" w:cs="Arial"/>
          <w:sz w:val="20"/>
          <w:szCs w:val="20"/>
        </w:rPr>
        <w:t>k</w:t>
      </w:r>
      <w:r w:rsidRPr="00150EAD">
        <w:rPr>
          <w:rFonts w:ascii="Arial" w:hAnsi="Arial" w:cs="Arial"/>
          <w:sz w:val="20"/>
          <w:szCs w:val="20"/>
        </w:rPr>
        <w:t>lady vzniklé z účasti v řízení.</w:t>
      </w:r>
    </w:p>
    <w:p w14:paraId="5A16C551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369C9FB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2B3B55" w14:textId="77777777" w:rsidR="00A0761A" w:rsidRDefault="00A076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1A85A3E" w14:textId="0B9B4ED0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50EA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Ze zadávacího řízení </w:t>
      </w:r>
      <w:r w:rsidR="00BF50BD">
        <w:rPr>
          <w:rFonts w:ascii="Arial" w:hAnsi="Arial" w:cs="Arial"/>
          <w:b/>
          <w:sz w:val="20"/>
          <w:szCs w:val="20"/>
          <w:u w:val="single"/>
        </w:rPr>
        <w:t xml:space="preserve">mohou být </w:t>
      </w:r>
      <w:r w:rsidRPr="00150EAD">
        <w:rPr>
          <w:rFonts w:ascii="Arial" w:hAnsi="Arial" w:cs="Arial"/>
          <w:b/>
          <w:sz w:val="20"/>
          <w:szCs w:val="20"/>
          <w:u w:val="single"/>
        </w:rPr>
        <w:t>vyloučeny všechny nabídky, které budou:</w:t>
      </w:r>
    </w:p>
    <w:p w14:paraId="229AD4CB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Obsahově nekompletní,</w:t>
      </w:r>
    </w:p>
    <w:p w14:paraId="28E2222D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Nesplní některý požadavek soutěže,</w:t>
      </w:r>
    </w:p>
    <w:p w14:paraId="0645D531" w14:textId="77777777" w:rsidR="0056288C" w:rsidRPr="00150EAD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Obsahovat nepravdivý údaj</w:t>
      </w:r>
    </w:p>
    <w:p w14:paraId="40107F2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EB10E0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7BF33810" w14:textId="77777777" w:rsidR="000022ED" w:rsidRPr="00150EA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BAC416" w14:textId="0077605D" w:rsidR="000022ED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7EB86EA7" w14:textId="77777777" w:rsidR="00F369A8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79F695" w14:textId="715E4AB1" w:rsidR="00F369A8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9A8">
        <w:rPr>
          <w:rFonts w:ascii="Arial" w:hAnsi="Arial" w:cs="Arial"/>
          <w:sz w:val="20"/>
          <w:szCs w:val="20"/>
        </w:rPr>
        <w:t xml:space="preserve">Oznámení o vyloučení účastníka zadávacího řízení nebo oznámení o výběru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F369A8">
        <w:rPr>
          <w:rFonts w:ascii="Arial" w:hAnsi="Arial" w:cs="Arial"/>
          <w:sz w:val="20"/>
          <w:szCs w:val="20"/>
        </w:rPr>
        <w:t>e uveřejní zadavatel na profilu zadavatele. V takovém případě se oznámení považují za doručená všem účastníkům zadávacího řízení okamžikem jejich uveřejnění.</w:t>
      </w:r>
    </w:p>
    <w:p w14:paraId="605C4CA2" w14:textId="77777777" w:rsidR="001529A5" w:rsidRDefault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D1917" w14:textId="77777777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je oprávněn veřejnou zakázku kdykoliv zrušit nebo nevybrat žádného uchazeče </w:t>
      </w:r>
    </w:p>
    <w:p w14:paraId="72336BE6" w14:textId="77777777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C20AA" w14:textId="77DB56FC" w:rsid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si vyhrazuje právo na změnu nebo úpravu podmínek stanovených v zadávací dokumentaci, a to buď na základě žádostí uchazečů o vyjasnění zadávací dokumentace, nebo z vlastního </w:t>
      </w:r>
      <w:proofErr w:type="gramStart"/>
      <w:r w:rsidRPr="001529A5">
        <w:rPr>
          <w:rFonts w:ascii="Arial" w:hAnsi="Arial" w:cs="Arial"/>
          <w:sz w:val="20"/>
          <w:szCs w:val="20"/>
        </w:rPr>
        <w:t>podnětu;  změnu</w:t>
      </w:r>
      <w:proofErr w:type="gramEnd"/>
      <w:r w:rsidRPr="001529A5">
        <w:rPr>
          <w:rFonts w:ascii="Arial" w:hAnsi="Arial" w:cs="Arial"/>
          <w:sz w:val="20"/>
          <w:szCs w:val="20"/>
        </w:rPr>
        <w:t xml:space="preserve"> obsahu zadávací dokumentace zadavatel oznámí prostřednictvím elektronického nástroje E-ZAK </w:t>
      </w:r>
    </w:p>
    <w:p w14:paraId="393E14B4" w14:textId="77777777" w:rsidR="001529A5" w:rsidRPr="001529A5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E8C3B" w14:textId="2A384390" w:rsidR="001529A5" w:rsidRPr="00150EAD" w:rsidRDefault="001529A5" w:rsidP="001529A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529A5">
        <w:rPr>
          <w:rFonts w:ascii="Arial" w:hAnsi="Arial" w:cs="Arial"/>
          <w:sz w:val="20"/>
          <w:szCs w:val="20"/>
        </w:rPr>
        <w:t xml:space="preserve">adavatel si vyhrazuje právo jednat s vybraným 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1529A5">
        <w:rPr>
          <w:rFonts w:ascii="Arial" w:hAnsi="Arial" w:cs="Arial"/>
          <w:sz w:val="20"/>
          <w:szCs w:val="20"/>
        </w:rPr>
        <w:t>em o obsahu smlouvy a upřesnit její konečné znění</w:t>
      </w:r>
    </w:p>
    <w:p w14:paraId="640146A6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7721A" w14:textId="05673499" w:rsidR="0056288C" w:rsidRPr="00150EAD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150EAD">
        <w:rPr>
          <w:rFonts w:ascii="Arial" w:hAnsi="Arial" w:cs="Arial"/>
          <w:b/>
        </w:rPr>
        <w:t>1</w:t>
      </w:r>
      <w:r w:rsidR="004629C6">
        <w:rPr>
          <w:rFonts w:ascii="Arial" w:hAnsi="Arial" w:cs="Arial"/>
          <w:b/>
        </w:rPr>
        <w:t>6</w:t>
      </w:r>
      <w:r w:rsidRPr="00150EAD">
        <w:rPr>
          <w:rFonts w:ascii="Arial" w:hAnsi="Arial" w:cs="Arial"/>
          <w:b/>
        </w:rPr>
        <w:t>.  SEZNAM POŽADOVANÝCH DOKUMENTŮ</w:t>
      </w:r>
    </w:p>
    <w:p w14:paraId="12A130DB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DBFA21" w14:textId="280A0B01" w:rsidR="0056288C" w:rsidRPr="00150EAD" w:rsidRDefault="00EC2A92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</w:t>
      </w:r>
      <w:r w:rsidR="006D014F" w:rsidRPr="00150EAD">
        <w:rPr>
          <w:rFonts w:ascii="Arial" w:hAnsi="Arial" w:cs="Arial"/>
          <w:sz w:val="20"/>
          <w:szCs w:val="20"/>
        </w:rPr>
        <w:t xml:space="preserve"> (Příloha č. </w:t>
      </w:r>
      <w:r>
        <w:rPr>
          <w:rFonts w:ascii="Arial" w:hAnsi="Arial" w:cs="Arial"/>
          <w:sz w:val="20"/>
          <w:szCs w:val="20"/>
        </w:rPr>
        <w:t>1</w:t>
      </w:r>
      <w:r w:rsidR="006D014F" w:rsidRPr="00150EAD">
        <w:rPr>
          <w:rFonts w:ascii="Arial" w:hAnsi="Arial" w:cs="Arial"/>
          <w:sz w:val="20"/>
          <w:szCs w:val="20"/>
        </w:rPr>
        <w:t>)</w:t>
      </w:r>
    </w:p>
    <w:p w14:paraId="2E17A326" w14:textId="403D22F6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Návrh</w:t>
      </w:r>
      <w:r w:rsidR="00F155D3">
        <w:rPr>
          <w:rFonts w:ascii="Arial" w:hAnsi="Arial" w:cs="Arial"/>
          <w:sz w:val="20"/>
          <w:szCs w:val="20"/>
        </w:rPr>
        <w:t xml:space="preserve"> rámcové </w:t>
      </w:r>
      <w:r w:rsidR="00A70ED4" w:rsidRPr="00150EAD">
        <w:rPr>
          <w:rFonts w:ascii="Arial" w:hAnsi="Arial" w:cs="Arial"/>
          <w:sz w:val="20"/>
          <w:szCs w:val="20"/>
        </w:rPr>
        <w:t>smlouvy</w:t>
      </w:r>
      <w:r w:rsidRPr="00150EAD">
        <w:rPr>
          <w:rFonts w:ascii="Arial" w:hAnsi="Arial" w:cs="Arial"/>
          <w:sz w:val="20"/>
          <w:szCs w:val="20"/>
        </w:rPr>
        <w:t xml:space="preserve"> – PODEPSANÝ (Příloha č. </w:t>
      </w:r>
      <w:r w:rsidR="00F155D3">
        <w:rPr>
          <w:rFonts w:ascii="Arial" w:hAnsi="Arial" w:cs="Arial"/>
          <w:sz w:val="20"/>
          <w:szCs w:val="20"/>
        </w:rPr>
        <w:t>2</w:t>
      </w:r>
      <w:r w:rsidRPr="00150EAD">
        <w:rPr>
          <w:rFonts w:ascii="Arial" w:hAnsi="Arial" w:cs="Arial"/>
          <w:sz w:val="20"/>
          <w:szCs w:val="20"/>
        </w:rPr>
        <w:t xml:space="preserve"> + přílohy</w:t>
      </w:r>
      <w:r w:rsidR="00F155D3">
        <w:rPr>
          <w:rFonts w:ascii="Arial" w:hAnsi="Arial" w:cs="Arial"/>
          <w:sz w:val="20"/>
          <w:szCs w:val="20"/>
        </w:rPr>
        <w:t xml:space="preserve"> – Vzor dílčí smlouvy</w:t>
      </w:r>
      <w:r w:rsidRPr="00150EAD">
        <w:rPr>
          <w:rFonts w:ascii="Arial" w:hAnsi="Arial" w:cs="Arial"/>
          <w:sz w:val="20"/>
          <w:szCs w:val="20"/>
        </w:rPr>
        <w:t>)</w:t>
      </w:r>
    </w:p>
    <w:p w14:paraId="6140CBDF" w14:textId="07C4A67A" w:rsidR="00D9097B" w:rsidRPr="00150EAD" w:rsidRDefault="00D9097B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technických parametrů</w:t>
      </w:r>
      <w:r w:rsidR="005C357C">
        <w:rPr>
          <w:rFonts w:ascii="Arial" w:hAnsi="Arial" w:cs="Arial"/>
          <w:sz w:val="20"/>
          <w:szCs w:val="20"/>
        </w:rPr>
        <w:t xml:space="preserve"> </w:t>
      </w:r>
      <w:r w:rsidR="00302835">
        <w:rPr>
          <w:rFonts w:ascii="Arial" w:hAnsi="Arial" w:cs="Arial"/>
          <w:sz w:val="20"/>
          <w:szCs w:val="20"/>
        </w:rPr>
        <w:t>jednotlivých vozidel s</w:t>
      </w:r>
      <w:r w:rsidR="00301079">
        <w:rPr>
          <w:rFonts w:ascii="Arial" w:hAnsi="Arial" w:cs="Arial"/>
          <w:sz w:val="20"/>
          <w:szCs w:val="20"/>
        </w:rPr>
        <w:t> </w:t>
      </w:r>
      <w:r w:rsidR="00302835">
        <w:rPr>
          <w:rFonts w:ascii="Arial" w:hAnsi="Arial" w:cs="Arial"/>
          <w:sz w:val="20"/>
          <w:szCs w:val="20"/>
        </w:rPr>
        <w:t>prohlášením</w:t>
      </w:r>
      <w:r w:rsidR="00301079">
        <w:rPr>
          <w:rFonts w:ascii="Arial" w:hAnsi="Arial" w:cs="Arial"/>
          <w:sz w:val="20"/>
          <w:szCs w:val="20"/>
        </w:rPr>
        <w:t>,</w:t>
      </w:r>
      <w:r w:rsidR="00302835">
        <w:rPr>
          <w:rFonts w:ascii="Arial" w:hAnsi="Arial" w:cs="Arial"/>
          <w:sz w:val="20"/>
          <w:szCs w:val="20"/>
        </w:rPr>
        <w:t xml:space="preserve"> zda splňují minimální poža</w:t>
      </w:r>
      <w:r w:rsidR="00F27406">
        <w:rPr>
          <w:rFonts w:ascii="Arial" w:hAnsi="Arial" w:cs="Arial"/>
          <w:sz w:val="20"/>
          <w:szCs w:val="20"/>
        </w:rPr>
        <w:t>davky zadavatele</w:t>
      </w:r>
      <w:r w:rsidR="00A44DA1">
        <w:rPr>
          <w:rFonts w:ascii="Arial" w:hAnsi="Arial" w:cs="Arial"/>
          <w:sz w:val="20"/>
          <w:szCs w:val="20"/>
        </w:rPr>
        <w:t>, včetně</w:t>
      </w:r>
      <w:r w:rsidR="00C873DF">
        <w:rPr>
          <w:rFonts w:ascii="Arial" w:hAnsi="Arial" w:cs="Arial"/>
          <w:sz w:val="20"/>
          <w:szCs w:val="20"/>
        </w:rPr>
        <w:t xml:space="preserve"> kalkulace operativního leasingu pro jednotlivá vozidla</w:t>
      </w:r>
      <w:r w:rsidR="00A44DA1">
        <w:rPr>
          <w:rFonts w:ascii="Arial" w:hAnsi="Arial" w:cs="Arial"/>
          <w:sz w:val="20"/>
          <w:szCs w:val="20"/>
        </w:rPr>
        <w:t xml:space="preserve"> </w:t>
      </w:r>
    </w:p>
    <w:p w14:paraId="70985A90" w14:textId="77777777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Výpis z obchodního rejstříku či jiné obdobné evidence</w:t>
      </w:r>
    </w:p>
    <w:p w14:paraId="1FD72F24" w14:textId="77777777" w:rsidR="0056288C" w:rsidRPr="00150EAD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Doklad o oprávnění k podnikání (ŽL)</w:t>
      </w:r>
    </w:p>
    <w:p w14:paraId="1D38300D" w14:textId="0AEB3687" w:rsidR="0056288C" w:rsidRPr="00150EAD" w:rsidRDefault="00F27406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D014F" w:rsidRPr="00150EAD">
        <w:rPr>
          <w:rFonts w:ascii="Arial" w:hAnsi="Arial" w:cs="Arial"/>
          <w:sz w:val="20"/>
          <w:szCs w:val="20"/>
        </w:rPr>
        <w:t>rospekt nabízen</w:t>
      </w:r>
      <w:r w:rsidR="005C357C">
        <w:rPr>
          <w:rFonts w:ascii="Arial" w:hAnsi="Arial" w:cs="Arial"/>
          <w:sz w:val="20"/>
          <w:szCs w:val="20"/>
        </w:rPr>
        <w:t>ých vozidel</w:t>
      </w:r>
    </w:p>
    <w:p w14:paraId="4E1FD208" w14:textId="3D16B72A" w:rsidR="00020E06" w:rsidRDefault="006D014F" w:rsidP="003B61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0E06">
        <w:rPr>
          <w:rFonts w:ascii="Arial" w:hAnsi="Arial" w:cs="Arial"/>
          <w:sz w:val="20"/>
          <w:szCs w:val="20"/>
        </w:rPr>
        <w:t xml:space="preserve">Seznam </w:t>
      </w:r>
      <w:proofErr w:type="spellStart"/>
      <w:r w:rsidRPr="00020E06">
        <w:rPr>
          <w:rFonts w:ascii="Arial" w:hAnsi="Arial" w:cs="Arial"/>
          <w:sz w:val="20"/>
          <w:szCs w:val="20"/>
        </w:rPr>
        <w:t>pod</w:t>
      </w:r>
      <w:r w:rsidR="0060799F">
        <w:rPr>
          <w:rFonts w:ascii="Arial" w:hAnsi="Arial" w:cs="Arial"/>
          <w:sz w:val="20"/>
          <w:szCs w:val="20"/>
        </w:rPr>
        <w:t>Poskytovatel</w:t>
      </w:r>
      <w:r w:rsidRPr="00020E06">
        <w:rPr>
          <w:rFonts w:ascii="Arial" w:hAnsi="Arial" w:cs="Arial"/>
          <w:sz w:val="20"/>
          <w:szCs w:val="20"/>
        </w:rPr>
        <w:t>ů</w:t>
      </w:r>
      <w:proofErr w:type="spellEnd"/>
      <w:r w:rsidRPr="00020E06">
        <w:rPr>
          <w:rFonts w:ascii="Arial" w:hAnsi="Arial" w:cs="Arial"/>
          <w:sz w:val="20"/>
          <w:szCs w:val="20"/>
        </w:rPr>
        <w:t xml:space="preserve"> nebo čestné prohlášení</w:t>
      </w:r>
    </w:p>
    <w:p w14:paraId="14842EEF" w14:textId="28E56380" w:rsidR="00020E06" w:rsidRPr="00020E06" w:rsidRDefault="004629C6" w:rsidP="003B6173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Čestné prohlášení </w:t>
      </w:r>
      <w:r w:rsidR="00020E06" w:rsidRPr="00020E06">
        <w:rPr>
          <w:rFonts w:ascii="Arial" w:hAnsi="Arial" w:cs="Arial"/>
          <w:sz w:val="20"/>
          <w:szCs w:val="20"/>
        </w:rPr>
        <w:t xml:space="preserve">o poskytování min. dvou služeb obdobného charakteru s uvedením stanovených údajů </w:t>
      </w:r>
    </w:p>
    <w:p w14:paraId="4B55B261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91971" w14:textId="77777777" w:rsidR="0056288C" w:rsidRPr="00150EAD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Výše uvedené doklady, popř. další doklady tvořící nabídku (např. Plná moc), budou doloženy v kopiích.</w:t>
      </w:r>
    </w:p>
    <w:p w14:paraId="3F41D499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5D589" w14:textId="78FD933C" w:rsidR="0056288C" w:rsidRPr="00150EAD" w:rsidRDefault="006D3DDC" w:rsidP="006D3DDC">
      <w:pPr>
        <w:suppressAutoHyphens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629C6">
        <w:rPr>
          <w:rFonts w:ascii="Arial" w:hAnsi="Arial" w:cs="Arial"/>
          <w:b/>
        </w:rPr>
        <w:t>7</w:t>
      </w:r>
      <w:r w:rsidR="006D014F" w:rsidRPr="00150EAD">
        <w:rPr>
          <w:rFonts w:ascii="Arial" w:hAnsi="Arial" w:cs="Arial"/>
          <w:b/>
        </w:rPr>
        <w:t>.  PŘÍLOHY</w:t>
      </w:r>
    </w:p>
    <w:p w14:paraId="385DCE73" w14:textId="77777777" w:rsidR="0056288C" w:rsidRPr="00150EAD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C5D7EA" w14:textId="3A707BA4" w:rsidR="0056288C" w:rsidRPr="00150EAD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1 – </w:t>
      </w:r>
      <w:r w:rsidR="004629C6">
        <w:rPr>
          <w:rFonts w:ascii="Arial" w:hAnsi="Arial" w:cs="Arial"/>
          <w:sz w:val="20"/>
          <w:szCs w:val="20"/>
        </w:rPr>
        <w:t>Krycí list nabídky</w:t>
      </w:r>
      <w:r w:rsidR="00AC1AC7" w:rsidRPr="00AC1AC7">
        <w:rPr>
          <w:rFonts w:ascii="Arial" w:hAnsi="Arial" w:cs="Arial"/>
          <w:sz w:val="20"/>
          <w:szCs w:val="20"/>
        </w:rPr>
        <w:t xml:space="preserve"> </w:t>
      </w:r>
    </w:p>
    <w:p w14:paraId="1DF8E016" w14:textId="73E83F7D" w:rsidR="0056288C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2 – </w:t>
      </w:r>
      <w:r w:rsidR="00417A89">
        <w:rPr>
          <w:rFonts w:ascii="Arial" w:hAnsi="Arial" w:cs="Arial"/>
          <w:sz w:val="20"/>
          <w:szCs w:val="20"/>
        </w:rPr>
        <w:t>Návrh rámcové smlouvy</w:t>
      </w:r>
    </w:p>
    <w:p w14:paraId="1F6F028C" w14:textId="26CD2BE9" w:rsidR="00DD1456" w:rsidRDefault="00DD1456" w:rsidP="00DD145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</w:t>
      </w:r>
      <w:r w:rsidRPr="00150EA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Specifikace</w:t>
      </w:r>
      <w:r w:rsidRPr="00B75A7B">
        <w:rPr>
          <w:rFonts w:ascii="Arial" w:hAnsi="Arial" w:cs="Arial"/>
          <w:sz w:val="20"/>
          <w:szCs w:val="20"/>
        </w:rPr>
        <w:t xml:space="preserve"> rozsah</w:t>
      </w:r>
      <w:r>
        <w:rPr>
          <w:rFonts w:ascii="Arial" w:hAnsi="Arial" w:cs="Arial"/>
          <w:sz w:val="20"/>
          <w:szCs w:val="20"/>
        </w:rPr>
        <w:t>u</w:t>
      </w:r>
      <w:r w:rsidRPr="00B75A7B">
        <w:rPr>
          <w:rFonts w:ascii="Arial" w:hAnsi="Arial" w:cs="Arial"/>
          <w:sz w:val="20"/>
          <w:szCs w:val="20"/>
        </w:rPr>
        <w:t xml:space="preserve"> služeb operativního leasingu</w:t>
      </w:r>
    </w:p>
    <w:p w14:paraId="44DD3A25" w14:textId="77777777" w:rsidR="00F75395" w:rsidRDefault="00417A8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 xml:space="preserve">4 </w:t>
      </w:r>
      <w:r w:rsidRPr="00150EAD">
        <w:rPr>
          <w:rFonts w:ascii="Arial" w:hAnsi="Arial" w:cs="Arial"/>
          <w:sz w:val="20"/>
          <w:szCs w:val="20"/>
        </w:rPr>
        <w:t>–</w:t>
      </w:r>
      <w:r w:rsidR="00F75395">
        <w:rPr>
          <w:rFonts w:ascii="Arial" w:hAnsi="Arial" w:cs="Arial"/>
          <w:sz w:val="20"/>
          <w:szCs w:val="20"/>
        </w:rPr>
        <w:t xml:space="preserve"> </w:t>
      </w:r>
      <w:r w:rsidR="00F75395" w:rsidRPr="00B75A7B">
        <w:rPr>
          <w:rFonts w:ascii="Arial" w:hAnsi="Arial" w:cs="Arial"/>
          <w:sz w:val="20"/>
          <w:szCs w:val="20"/>
        </w:rPr>
        <w:t>Specifikace požadavků na parametry</w:t>
      </w:r>
    </w:p>
    <w:p w14:paraId="59810B7B" w14:textId="64FCAD0B" w:rsidR="00ED6CC5" w:rsidRDefault="00ED6CC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5 </w:t>
      </w:r>
      <w:r w:rsidRPr="00150EA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Čestné prohlášení  </w:t>
      </w:r>
    </w:p>
    <w:p w14:paraId="36F1F75D" w14:textId="77777777" w:rsidR="0056288C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C4910D" w14:textId="77777777" w:rsidR="00776CBD" w:rsidRDefault="00776CBD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C2FFC5" w14:textId="77777777" w:rsidR="00776CBD" w:rsidRPr="00150EAD" w:rsidRDefault="00776CBD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011DF8" w14:textId="6A73CB5D" w:rsidR="0056288C" w:rsidRPr="00150EAD" w:rsidRDefault="006D014F" w:rsidP="00F7539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 Bohumíně dne</w:t>
      </w:r>
      <w:r w:rsidR="005422B5" w:rsidRPr="00150EAD">
        <w:rPr>
          <w:rFonts w:ascii="Arial" w:hAnsi="Arial" w:cs="Arial"/>
          <w:sz w:val="20"/>
          <w:szCs w:val="20"/>
        </w:rPr>
        <w:t xml:space="preserve"> </w:t>
      </w:r>
      <w:r w:rsidR="00A3628B">
        <w:rPr>
          <w:rFonts w:ascii="Arial" w:hAnsi="Arial" w:cs="Arial"/>
          <w:sz w:val="20"/>
          <w:szCs w:val="20"/>
        </w:rPr>
        <w:t>2</w:t>
      </w:r>
      <w:r w:rsidR="00C12ABF">
        <w:rPr>
          <w:rFonts w:ascii="Arial" w:hAnsi="Arial" w:cs="Arial"/>
          <w:sz w:val="20"/>
          <w:szCs w:val="20"/>
        </w:rPr>
        <w:t>1</w:t>
      </w:r>
      <w:r w:rsidR="005422B5" w:rsidRPr="00150EAD">
        <w:rPr>
          <w:rFonts w:ascii="Arial" w:hAnsi="Arial" w:cs="Arial"/>
          <w:sz w:val="20"/>
          <w:szCs w:val="20"/>
        </w:rPr>
        <w:t>.</w:t>
      </w:r>
      <w:r w:rsidR="00C12ABF">
        <w:rPr>
          <w:rFonts w:ascii="Arial" w:hAnsi="Arial" w:cs="Arial"/>
          <w:sz w:val="20"/>
          <w:szCs w:val="20"/>
        </w:rPr>
        <w:t>10</w:t>
      </w:r>
      <w:r w:rsidR="005422B5" w:rsidRPr="00150EAD">
        <w:rPr>
          <w:rFonts w:ascii="Arial" w:hAnsi="Arial" w:cs="Arial"/>
          <w:sz w:val="20"/>
          <w:szCs w:val="20"/>
        </w:rPr>
        <w:t>.20</w:t>
      </w:r>
      <w:r w:rsidR="00652AEA">
        <w:rPr>
          <w:rFonts w:ascii="Arial" w:hAnsi="Arial" w:cs="Arial"/>
          <w:sz w:val="20"/>
          <w:szCs w:val="20"/>
        </w:rPr>
        <w:t>2</w:t>
      </w:r>
      <w:r w:rsidR="00A3628B">
        <w:rPr>
          <w:rFonts w:ascii="Arial" w:hAnsi="Arial" w:cs="Arial"/>
          <w:sz w:val="20"/>
          <w:szCs w:val="20"/>
        </w:rPr>
        <w:t>5</w:t>
      </w:r>
    </w:p>
    <w:p w14:paraId="4BE77960" w14:textId="6B638F51" w:rsidR="0056288C" w:rsidRDefault="008D332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2CD6E9D" w14:textId="77777777" w:rsidR="002B6CB5" w:rsidRPr="00150EAD" w:rsidRDefault="002B6CB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4394D467" w14:textId="77777777" w:rsidR="00A0761A" w:rsidRPr="00150EAD" w:rsidRDefault="00A0761A" w:rsidP="00A0761A">
      <w:pPr>
        <w:spacing w:after="0" w:line="100" w:lineRule="atLeast"/>
        <w:rPr>
          <w:rFonts w:ascii="Arial" w:hAnsi="Arial"/>
          <w:sz w:val="20"/>
          <w:szCs w:val="20"/>
        </w:rPr>
      </w:pPr>
      <w:r w:rsidRPr="00150EAD">
        <w:rPr>
          <w:rFonts w:ascii="Arial" w:hAnsi="Arial"/>
          <w:sz w:val="20"/>
          <w:szCs w:val="20"/>
        </w:rPr>
        <w:t>Ing. Petra Tomanová, Ph.D., MBA</w:t>
      </w:r>
    </w:p>
    <w:p w14:paraId="3FA54B62" w14:textId="77777777" w:rsidR="00A0761A" w:rsidRPr="00150EAD" w:rsidRDefault="00A0761A" w:rsidP="00A0761A">
      <w:pPr>
        <w:spacing w:after="0" w:line="100" w:lineRule="atLeast"/>
      </w:pPr>
      <w:r w:rsidRPr="00150EAD">
        <w:rPr>
          <w:rFonts w:ascii="Arial" w:hAnsi="Arial"/>
          <w:sz w:val="20"/>
          <w:szCs w:val="20"/>
        </w:rPr>
        <w:t>místopředsedkyně představenstva</w:t>
      </w:r>
    </w:p>
    <w:p w14:paraId="37FCEF59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7D76F382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5768BBAF" w14:textId="77777777" w:rsidR="00174AAF" w:rsidRPr="00150EAD" w:rsidRDefault="00174AAF">
      <w:pPr>
        <w:spacing w:after="0" w:line="100" w:lineRule="atLeast"/>
        <w:rPr>
          <w:rFonts w:ascii="Arial" w:hAnsi="Arial"/>
          <w:sz w:val="20"/>
          <w:szCs w:val="20"/>
        </w:rPr>
      </w:pPr>
    </w:p>
    <w:p w14:paraId="4476CAF2" w14:textId="77777777" w:rsidR="00A0761A" w:rsidRDefault="00A0761A">
      <w:pPr>
        <w:spacing w:after="0" w:line="10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Igor </w:t>
      </w:r>
      <w:proofErr w:type="spellStart"/>
      <w:r>
        <w:rPr>
          <w:rFonts w:ascii="Arial" w:hAnsi="Arial"/>
          <w:sz w:val="20"/>
          <w:szCs w:val="20"/>
        </w:rPr>
        <w:t>Bruzl</w:t>
      </w:r>
      <w:proofErr w:type="spellEnd"/>
    </w:p>
    <w:p w14:paraId="3FF410F4" w14:textId="6BE6AD82" w:rsidR="00174AAF" w:rsidRPr="00150EAD" w:rsidRDefault="00A0761A">
      <w:pPr>
        <w:spacing w:after="0" w:line="100" w:lineRule="atLeast"/>
      </w:pPr>
      <w:r>
        <w:rPr>
          <w:rFonts w:ascii="Arial" w:hAnsi="Arial"/>
          <w:sz w:val="20"/>
          <w:szCs w:val="20"/>
        </w:rPr>
        <w:t>člen</w:t>
      </w:r>
      <w:r w:rsidR="00174AAF" w:rsidRPr="00150EAD">
        <w:rPr>
          <w:rFonts w:ascii="Arial" w:hAnsi="Arial"/>
          <w:sz w:val="20"/>
          <w:szCs w:val="20"/>
        </w:rPr>
        <w:t xml:space="preserve"> představenstva</w:t>
      </w:r>
    </w:p>
    <w:sectPr w:rsidR="00174AAF" w:rsidRPr="00150EAD" w:rsidSect="00CE5493">
      <w:headerReference w:type="default" r:id="rId14"/>
      <w:footerReference w:type="default" r:id="rId15"/>
      <w:pgSz w:w="11906" w:h="16838"/>
      <w:pgMar w:top="1417" w:right="849" w:bottom="1276" w:left="993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E8F0" w14:textId="77777777" w:rsidR="00171B43" w:rsidRDefault="00171B43">
      <w:pPr>
        <w:spacing w:after="0" w:line="240" w:lineRule="auto"/>
      </w:pPr>
      <w:r>
        <w:separator/>
      </w:r>
    </w:p>
  </w:endnote>
  <w:endnote w:type="continuationSeparator" w:id="0">
    <w:p w14:paraId="00C2FB7F" w14:textId="77777777" w:rsidR="00171B43" w:rsidRDefault="0017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76D1" w14:textId="77777777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</w:p>
  <w:p w14:paraId="41830066" w14:textId="4D51560D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33406915" wp14:editId="21D040C4">
              <wp:simplePos x="0" y="0"/>
              <wp:positionH relativeFrom="column">
                <wp:posOffset>57150</wp:posOffset>
              </wp:positionH>
              <wp:positionV relativeFrom="paragraph">
                <wp:posOffset>10159</wp:posOffset>
              </wp:positionV>
              <wp:extent cx="5760085" cy="0"/>
              <wp:effectExtent l="0" t="0" r="0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469F" id="Přímá spojnic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9B3260A" w14:textId="77777777" w:rsidR="003243DB" w:rsidRDefault="003243DB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02B1" w14:textId="77777777" w:rsidR="00171B43" w:rsidRDefault="00171B43">
      <w:pPr>
        <w:spacing w:after="0" w:line="240" w:lineRule="auto"/>
      </w:pPr>
      <w:r>
        <w:separator/>
      </w:r>
    </w:p>
  </w:footnote>
  <w:footnote w:type="continuationSeparator" w:id="0">
    <w:p w14:paraId="08F68C98" w14:textId="77777777" w:rsidR="00171B43" w:rsidRDefault="0017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CEA8" w14:textId="42D72ABF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 wp14:anchorId="1333FA98" wp14:editId="4C214427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63EF29A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07EDC32F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47658F41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1E359EC3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0A1852C5" w14:textId="77777777" w:rsidR="003243DB" w:rsidRDefault="003243DB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489294C"/>
    <w:multiLevelType w:val="hybridMultilevel"/>
    <w:tmpl w:val="AD3EA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E649A"/>
    <w:multiLevelType w:val="hybridMultilevel"/>
    <w:tmpl w:val="8E82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A7EE2"/>
    <w:multiLevelType w:val="hybridMultilevel"/>
    <w:tmpl w:val="F7A63A6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64D1B"/>
    <w:multiLevelType w:val="hybridMultilevel"/>
    <w:tmpl w:val="5E7AC444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85DA6"/>
    <w:multiLevelType w:val="hybridMultilevel"/>
    <w:tmpl w:val="C1685F0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E0C"/>
    <w:multiLevelType w:val="hybridMultilevel"/>
    <w:tmpl w:val="9322E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83341"/>
    <w:multiLevelType w:val="hybridMultilevel"/>
    <w:tmpl w:val="2366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FA2EC7"/>
    <w:multiLevelType w:val="hybridMultilevel"/>
    <w:tmpl w:val="68F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42A8B"/>
    <w:multiLevelType w:val="hybridMultilevel"/>
    <w:tmpl w:val="DD883BF2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0154"/>
    <w:multiLevelType w:val="hybridMultilevel"/>
    <w:tmpl w:val="4974340C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D70B49"/>
    <w:multiLevelType w:val="hybridMultilevel"/>
    <w:tmpl w:val="278A2B80"/>
    <w:lvl w:ilvl="0" w:tplc="400A4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BE0A1E"/>
    <w:multiLevelType w:val="hybridMultilevel"/>
    <w:tmpl w:val="AB0092E4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9140FF"/>
    <w:multiLevelType w:val="hybridMultilevel"/>
    <w:tmpl w:val="844CB9C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C2244"/>
    <w:multiLevelType w:val="hybridMultilevel"/>
    <w:tmpl w:val="7ED2B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B35735"/>
    <w:multiLevelType w:val="hybridMultilevel"/>
    <w:tmpl w:val="C7BE46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12F6"/>
    <w:multiLevelType w:val="hybridMultilevel"/>
    <w:tmpl w:val="D9D8DDAA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C4FA4"/>
    <w:multiLevelType w:val="hybridMultilevel"/>
    <w:tmpl w:val="AC00E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65768"/>
    <w:multiLevelType w:val="hybridMultilevel"/>
    <w:tmpl w:val="DDCC78C6"/>
    <w:lvl w:ilvl="0" w:tplc="AA62F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63CA7"/>
    <w:multiLevelType w:val="hybridMultilevel"/>
    <w:tmpl w:val="816EC164"/>
    <w:lvl w:ilvl="0" w:tplc="B4C0C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21F3E"/>
    <w:multiLevelType w:val="hybridMultilevel"/>
    <w:tmpl w:val="9C562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37F82"/>
    <w:multiLevelType w:val="hybridMultilevel"/>
    <w:tmpl w:val="7A08E9E0"/>
    <w:lvl w:ilvl="0" w:tplc="BD18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2FB"/>
    <w:multiLevelType w:val="multilevel"/>
    <w:tmpl w:val="D242E46A"/>
    <w:lvl w:ilvl="0">
      <w:start w:val="1"/>
      <w:numFmt w:val="upperRoman"/>
      <w:pStyle w:val="ZDlnek"/>
      <w:lvlText w:val="ČÁST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CD5B28"/>
    <w:multiLevelType w:val="hybridMultilevel"/>
    <w:tmpl w:val="8934089A"/>
    <w:lvl w:ilvl="0" w:tplc="6F6ACD2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00F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0E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E8B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66F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6DE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E8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28B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675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E096B"/>
    <w:multiLevelType w:val="hybridMultilevel"/>
    <w:tmpl w:val="FECC6512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96539"/>
    <w:multiLevelType w:val="hybridMultilevel"/>
    <w:tmpl w:val="36BE7CC2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43BAE"/>
    <w:multiLevelType w:val="hybridMultilevel"/>
    <w:tmpl w:val="6ABC09D6"/>
    <w:lvl w:ilvl="0" w:tplc="1C32EB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4859">
    <w:abstractNumId w:val="0"/>
  </w:num>
  <w:num w:numId="2" w16cid:durableId="991565823">
    <w:abstractNumId w:val="2"/>
  </w:num>
  <w:num w:numId="3" w16cid:durableId="2061634202">
    <w:abstractNumId w:val="3"/>
  </w:num>
  <w:num w:numId="4" w16cid:durableId="1316567221">
    <w:abstractNumId w:val="5"/>
  </w:num>
  <w:num w:numId="5" w16cid:durableId="1538814572">
    <w:abstractNumId w:val="8"/>
  </w:num>
  <w:num w:numId="6" w16cid:durableId="1207447777">
    <w:abstractNumId w:val="32"/>
  </w:num>
  <w:num w:numId="7" w16cid:durableId="668755666">
    <w:abstractNumId w:val="28"/>
  </w:num>
  <w:num w:numId="8" w16cid:durableId="1268123064">
    <w:abstractNumId w:val="12"/>
  </w:num>
  <w:num w:numId="9" w16cid:durableId="1642925005">
    <w:abstractNumId w:val="31"/>
  </w:num>
  <w:num w:numId="10" w16cid:durableId="2102993656">
    <w:abstractNumId w:val="16"/>
  </w:num>
  <w:num w:numId="11" w16cid:durableId="737094398">
    <w:abstractNumId w:val="23"/>
  </w:num>
  <w:num w:numId="12" w16cid:durableId="255288113">
    <w:abstractNumId w:val="20"/>
  </w:num>
  <w:num w:numId="13" w16cid:durableId="293366482">
    <w:abstractNumId w:val="27"/>
  </w:num>
  <w:num w:numId="14" w16cid:durableId="561404170">
    <w:abstractNumId w:val="14"/>
  </w:num>
  <w:num w:numId="15" w16cid:durableId="709694829">
    <w:abstractNumId w:val="19"/>
  </w:num>
  <w:num w:numId="16" w16cid:durableId="850069760">
    <w:abstractNumId w:val="21"/>
  </w:num>
  <w:num w:numId="17" w16cid:durableId="60449998">
    <w:abstractNumId w:val="35"/>
  </w:num>
  <w:num w:numId="18" w16cid:durableId="867985761">
    <w:abstractNumId w:val="22"/>
  </w:num>
  <w:num w:numId="19" w16cid:durableId="24714739">
    <w:abstractNumId w:val="17"/>
  </w:num>
  <w:num w:numId="20" w16cid:durableId="1705716113">
    <w:abstractNumId w:val="11"/>
  </w:num>
  <w:num w:numId="21" w16cid:durableId="1771123670">
    <w:abstractNumId w:val="24"/>
  </w:num>
  <w:num w:numId="22" w16cid:durableId="1962494805">
    <w:abstractNumId w:val="15"/>
  </w:num>
  <w:num w:numId="23" w16cid:durableId="134180264">
    <w:abstractNumId w:val="10"/>
  </w:num>
  <w:num w:numId="24" w16cid:durableId="1789163136">
    <w:abstractNumId w:val="30"/>
  </w:num>
  <w:num w:numId="25" w16cid:durableId="1269964805">
    <w:abstractNumId w:val="29"/>
  </w:num>
  <w:num w:numId="26" w16cid:durableId="504133051">
    <w:abstractNumId w:val="26"/>
  </w:num>
  <w:num w:numId="27" w16cid:durableId="1100373898">
    <w:abstractNumId w:val="18"/>
  </w:num>
  <w:num w:numId="28" w16cid:durableId="1035422946">
    <w:abstractNumId w:val="13"/>
  </w:num>
  <w:num w:numId="29" w16cid:durableId="1197163348">
    <w:abstractNumId w:val="36"/>
  </w:num>
  <w:num w:numId="30" w16cid:durableId="238248702">
    <w:abstractNumId w:val="25"/>
  </w:num>
  <w:num w:numId="31" w16cid:durableId="824201756">
    <w:abstractNumId w:val="33"/>
  </w:num>
  <w:num w:numId="32" w16cid:durableId="1837762749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C"/>
    <w:rsid w:val="000022ED"/>
    <w:rsid w:val="00003505"/>
    <w:rsid w:val="00004E22"/>
    <w:rsid w:val="000070A9"/>
    <w:rsid w:val="00010C8A"/>
    <w:rsid w:val="000152E8"/>
    <w:rsid w:val="00015617"/>
    <w:rsid w:val="0001581C"/>
    <w:rsid w:val="00016DE3"/>
    <w:rsid w:val="000200F4"/>
    <w:rsid w:val="00020E06"/>
    <w:rsid w:val="00022A1F"/>
    <w:rsid w:val="0002342D"/>
    <w:rsid w:val="0002596C"/>
    <w:rsid w:val="00032017"/>
    <w:rsid w:val="00035189"/>
    <w:rsid w:val="00043441"/>
    <w:rsid w:val="00051204"/>
    <w:rsid w:val="00063114"/>
    <w:rsid w:val="00063878"/>
    <w:rsid w:val="000732B7"/>
    <w:rsid w:val="00074103"/>
    <w:rsid w:val="00074F25"/>
    <w:rsid w:val="000770BF"/>
    <w:rsid w:val="00080E0D"/>
    <w:rsid w:val="00093EFE"/>
    <w:rsid w:val="00097349"/>
    <w:rsid w:val="000A0180"/>
    <w:rsid w:val="000B253C"/>
    <w:rsid w:val="000C0C94"/>
    <w:rsid w:val="000C5700"/>
    <w:rsid w:val="000C590A"/>
    <w:rsid w:val="000C7998"/>
    <w:rsid w:val="000D09B3"/>
    <w:rsid w:val="0011462F"/>
    <w:rsid w:val="00115B4F"/>
    <w:rsid w:val="00115CD6"/>
    <w:rsid w:val="001259D2"/>
    <w:rsid w:val="001328A5"/>
    <w:rsid w:val="00132C31"/>
    <w:rsid w:val="0013588C"/>
    <w:rsid w:val="00150C25"/>
    <w:rsid w:val="00150EAD"/>
    <w:rsid w:val="00151193"/>
    <w:rsid w:val="001529A5"/>
    <w:rsid w:val="00152F80"/>
    <w:rsid w:val="001664CE"/>
    <w:rsid w:val="00166DF3"/>
    <w:rsid w:val="00170740"/>
    <w:rsid w:val="00171B43"/>
    <w:rsid w:val="0017311D"/>
    <w:rsid w:val="00174AAF"/>
    <w:rsid w:val="00181B90"/>
    <w:rsid w:val="00193E8E"/>
    <w:rsid w:val="001949E0"/>
    <w:rsid w:val="00197FC5"/>
    <w:rsid w:val="001A24D5"/>
    <w:rsid w:val="001A3A51"/>
    <w:rsid w:val="001A4321"/>
    <w:rsid w:val="001A6676"/>
    <w:rsid w:val="001B38FF"/>
    <w:rsid w:val="001B6D7B"/>
    <w:rsid w:val="001B7506"/>
    <w:rsid w:val="001C4ADB"/>
    <w:rsid w:val="001D0651"/>
    <w:rsid w:val="001D0AC4"/>
    <w:rsid w:val="001D1284"/>
    <w:rsid w:val="001E0217"/>
    <w:rsid w:val="001E13CD"/>
    <w:rsid w:val="001F6565"/>
    <w:rsid w:val="002020FB"/>
    <w:rsid w:val="00203128"/>
    <w:rsid w:val="002057EF"/>
    <w:rsid w:val="0020797C"/>
    <w:rsid w:val="0021336C"/>
    <w:rsid w:val="00216577"/>
    <w:rsid w:val="0023035A"/>
    <w:rsid w:val="00233444"/>
    <w:rsid w:val="00234173"/>
    <w:rsid w:val="00241EDD"/>
    <w:rsid w:val="00241F0A"/>
    <w:rsid w:val="002516B8"/>
    <w:rsid w:val="0025248F"/>
    <w:rsid w:val="0025772B"/>
    <w:rsid w:val="002578E7"/>
    <w:rsid w:val="00262641"/>
    <w:rsid w:val="002657DF"/>
    <w:rsid w:val="00272F1C"/>
    <w:rsid w:val="00277808"/>
    <w:rsid w:val="0028076D"/>
    <w:rsid w:val="00280C51"/>
    <w:rsid w:val="002812E5"/>
    <w:rsid w:val="00283A57"/>
    <w:rsid w:val="0029132E"/>
    <w:rsid w:val="002916B2"/>
    <w:rsid w:val="002A00E8"/>
    <w:rsid w:val="002A72BA"/>
    <w:rsid w:val="002B0470"/>
    <w:rsid w:val="002B1498"/>
    <w:rsid w:val="002B41C8"/>
    <w:rsid w:val="002B43BE"/>
    <w:rsid w:val="002B6CB5"/>
    <w:rsid w:val="002C1C08"/>
    <w:rsid w:val="002C3F12"/>
    <w:rsid w:val="002C6A0B"/>
    <w:rsid w:val="002C7C7B"/>
    <w:rsid w:val="002F0249"/>
    <w:rsid w:val="002F1692"/>
    <w:rsid w:val="002F21BC"/>
    <w:rsid w:val="002F389C"/>
    <w:rsid w:val="00301079"/>
    <w:rsid w:val="00302835"/>
    <w:rsid w:val="00302C1E"/>
    <w:rsid w:val="003053DE"/>
    <w:rsid w:val="00317038"/>
    <w:rsid w:val="00317236"/>
    <w:rsid w:val="00320B55"/>
    <w:rsid w:val="00321507"/>
    <w:rsid w:val="00322BE1"/>
    <w:rsid w:val="003243DB"/>
    <w:rsid w:val="00332325"/>
    <w:rsid w:val="003343D7"/>
    <w:rsid w:val="003366A2"/>
    <w:rsid w:val="00337EE9"/>
    <w:rsid w:val="00342A3B"/>
    <w:rsid w:val="003502A8"/>
    <w:rsid w:val="00351592"/>
    <w:rsid w:val="003547DB"/>
    <w:rsid w:val="00357BC3"/>
    <w:rsid w:val="00363C90"/>
    <w:rsid w:val="003655EE"/>
    <w:rsid w:val="00380639"/>
    <w:rsid w:val="00381930"/>
    <w:rsid w:val="003933EB"/>
    <w:rsid w:val="003936F0"/>
    <w:rsid w:val="00394EC2"/>
    <w:rsid w:val="003964AA"/>
    <w:rsid w:val="003A28DA"/>
    <w:rsid w:val="003B3E2A"/>
    <w:rsid w:val="003B776E"/>
    <w:rsid w:val="003C579F"/>
    <w:rsid w:val="003D6E3B"/>
    <w:rsid w:val="003D767E"/>
    <w:rsid w:val="003D76F7"/>
    <w:rsid w:val="003E25E5"/>
    <w:rsid w:val="003E70FF"/>
    <w:rsid w:val="003E7C9A"/>
    <w:rsid w:val="003F022D"/>
    <w:rsid w:val="003F242D"/>
    <w:rsid w:val="003F3F56"/>
    <w:rsid w:val="00401DE8"/>
    <w:rsid w:val="00402AAF"/>
    <w:rsid w:val="004071F5"/>
    <w:rsid w:val="00407DB0"/>
    <w:rsid w:val="00413285"/>
    <w:rsid w:val="00417A89"/>
    <w:rsid w:val="004240D5"/>
    <w:rsid w:val="00433735"/>
    <w:rsid w:val="00445538"/>
    <w:rsid w:val="0044699C"/>
    <w:rsid w:val="004511C0"/>
    <w:rsid w:val="0045767B"/>
    <w:rsid w:val="004629C6"/>
    <w:rsid w:val="0047322F"/>
    <w:rsid w:val="00495CBD"/>
    <w:rsid w:val="004A205A"/>
    <w:rsid w:val="004A2D88"/>
    <w:rsid w:val="004A4610"/>
    <w:rsid w:val="004A7B5F"/>
    <w:rsid w:val="004B5B01"/>
    <w:rsid w:val="004C36A1"/>
    <w:rsid w:val="004C6A70"/>
    <w:rsid w:val="004D2F11"/>
    <w:rsid w:val="004D45E3"/>
    <w:rsid w:val="004D720B"/>
    <w:rsid w:val="004E192A"/>
    <w:rsid w:val="004E3800"/>
    <w:rsid w:val="004E7A6B"/>
    <w:rsid w:val="004F263F"/>
    <w:rsid w:val="004F494F"/>
    <w:rsid w:val="004F5058"/>
    <w:rsid w:val="005012C6"/>
    <w:rsid w:val="0051450A"/>
    <w:rsid w:val="00516A4C"/>
    <w:rsid w:val="005229FE"/>
    <w:rsid w:val="0052520C"/>
    <w:rsid w:val="00527635"/>
    <w:rsid w:val="00527F5B"/>
    <w:rsid w:val="00533F57"/>
    <w:rsid w:val="0053579A"/>
    <w:rsid w:val="005422B5"/>
    <w:rsid w:val="00543799"/>
    <w:rsid w:val="00552B55"/>
    <w:rsid w:val="00556D18"/>
    <w:rsid w:val="00560BB3"/>
    <w:rsid w:val="0056288C"/>
    <w:rsid w:val="005667D0"/>
    <w:rsid w:val="0057498C"/>
    <w:rsid w:val="00575996"/>
    <w:rsid w:val="00581E25"/>
    <w:rsid w:val="00584024"/>
    <w:rsid w:val="005905E2"/>
    <w:rsid w:val="0059590E"/>
    <w:rsid w:val="005A2861"/>
    <w:rsid w:val="005A4D0B"/>
    <w:rsid w:val="005A4FD6"/>
    <w:rsid w:val="005A5AF7"/>
    <w:rsid w:val="005C0FF0"/>
    <w:rsid w:val="005C357C"/>
    <w:rsid w:val="005C4FFB"/>
    <w:rsid w:val="005D12C4"/>
    <w:rsid w:val="005D2DAB"/>
    <w:rsid w:val="005D5320"/>
    <w:rsid w:val="005D68A4"/>
    <w:rsid w:val="005F0ED1"/>
    <w:rsid w:val="005F6BE1"/>
    <w:rsid w:val="005F7B8C"/>
    <w:rsid w:val="0060799F"/>
    <w:rsid w:val="00620568"/>
    <w:rsid w:val="00621009"/>
    <w:rsid w:val="006350BB"/>
    <w:rsid w:val="00636ED5"/>
    <w:rsid w:val="006444CC"/>
    <w:rsid w:val="006447BE"/>
    <w:rsid w:val="00647B88"/>
    <w:rsid w:val="0065088B"/>
    <w:rsid w:val="00652AEA"/>
    <w:rsid w:val="00652E9C"/>
    <w:rsid w:val="00660466"/>
    <w:rsid w:val="00661298"/>
    <w:rsid w:val="006705B1"/>
    <w:rsid w:val="00671DC5"/>
    <w:rsid w:val="00672D9F"/>
    <w:rsid w:val="00677659"/>
    <w:rsid w:val="006807C0"/>
    <w:rsid w:val="0068245D"/>
    <w:rsid w:val="006836A3"/>
    <w:rsid w:val="00685583"/>
    <w:rsid w:val="006A0D4B"/>
    <w:rsid w:val="006A10C2"/>
    <w:rsid w:val="006A3149"/>
    <w:rsid w:val="006A4A2E"/>
    <w:rsid w:val="006B47E2"/>
    <w:rsid w:val="006B49FE"/>
    <w:rsid w:val="006B6CE7"/>
    <w:rsid w:val="006C5305"/>
    <w:rsid w:val="006C5530"/>
    <w:rsid w:val="006D014F"/>
    <w:rsid w:val="006D3DDC"/>
    <w:rsid w:val="006D6BF7"/>
    <w:rsid w:val="006E32BC"/>
    <w:rsid w:val="006E5695"/>
    <w:rsid w:val="006E79A2"/>
    <w:rsid w:val="006F2143"/>
    <w:rsid w:val="006F6A94"/>
    <w:rsid w:val="00706198"/>
    <w:rsid w:val="00712019"/>
    <w:rsid w:val="007230E0"/>
    <w:rsid w:val="007242BE"/>
    <w:rsid w:val="00726708"/>
    <w:rsid w:val="0073577D"/>
    <w:rsid w:val="0073753E"/>
    <w:rsid w:val="00737D56"/>
    <w:rsid w:val="00740F4E"/>
    <w:rsid w:val="0075193C"/>
    <w:rsid w:val="00763AE7"/>
    <w:rsid w:val="007643EF"/>
    <w:rsid w:val="00766E75"/>
    <w:rsid w:val="00776CBD"/>
    <w:rsid w:val="00784B21"/>
    <w:rsid w:val="007A448B"/>
    <w:rsid w:val="007A59F1"/>
    <w:rsid w:val="007A5E60"/>
    <w:rsid w:val="007B1388"/>
    <w:rsid w:val="007B4D4B"/>
    <w:rsid w:val="007B5BF2"/>
    <w:rsid w:val="007D2207"/>
    <w:rsid w:val="007D6895"/>
    <w:rsid w:val="007E6261"/>
    <w:rsid w:val="007F183B"/>
    <w:rsid w:val="007F2E39"/>
    <w:rsid w:val="007F7741"/>
    <w:rsid w:val="00801438"/>
    <w:rsid w:val="008055C0"/>
    <w:rsid w:val="00807D7B"/>
    <w:rsid w:val="00812080"/>
    <w:rsid w:val="00814B75"/>
    <w:rsid w:val="00814CBD"/>
    <w:rsid w:val="00845B9E"/>
    <w:rsid w:val="00845EFF"/>
    <w:rsid w:val="0085094F"/>
    <w:rsid w:val="00864507"/>
    <w:rsid w:val="00864BB2"/>
    <w:rsid w:val="00865EBC"/>
    <w:rsid w:val="00881B26"/>
    <w:rsid w:val="008868FB"/>
    <w:rsid w:val="00887A24"/>
    <w:rsid w:val="0089061D"/>
    <w:rsid w:val="00891666"/>
    <w:rsid w:val="0089254F"/>
    <w:rsid w:val="00897008"/>
    <w:rsid w:val="008A0AC3"/>
    <w:rsid w:val="008A4107"/>
    <w:rsid w:val="008A571E"/>
    <w:rsid w:val="008A59D0"/>
    <w:rsid w:val="008A5DE2"/>
    <w:rsid w:val="008B40F5"/>
    <w:rsid w:val="008B553D"/>
    <w:rsid w:val="008B7637"/>
    <w:rsid w:val="008C032D"/>
    <w:rsid w:val="008C4758"/>
    <w:rsid w:val="008C5FA3"/>
    <w:rsid w:val="008D0872"/>
    <w:rsid w:val="008D3325"/>
    <w:rsid w:val="008D42A9"/>
    <w:rsid w:val="008E00D3"/>
    <w:rsid w:val="008F3C33"/>
    <w:rsid w:val="00905B23"/>
    <w:rsid w:val="00910167"/>
    <w:rsid w:val="009151E4"/>
    <w:rsid w:val="0093544E"/>
    <w:rsid w:val="009375DF"/>
    <w:rsid w:val="00941CAC"/>
    <w:rsid w:val="009431A5"/>
    <w:rsid w:val="009473F4"/>
    <w:rsid w:val="009524E8"/>
    <w:rsid w:val="009562A1"/>
    <w:rsid w:val="00964BBE"/>
    <w:rsid w:val="00965384"/>
    <w:rsid w:val="009665D1"/>
    <w:rsid w:val="00967B6F"/>
    <w:rsid w:val="00974456"/>
    <w:rsid w:val="00976152"/>
    <w:rsid w:val="00983503"/>
    <w:rsid w:val="009838FD"/>
    <w:rsid w:val="00984454"/>
    <w:rsid w:val="009845D1"/>
    <w:rsid w:val="00986582"/>
    <w:rsid w:val="0099059D"/>
    <w:rsid w:val="00992904"/>
    <w:rsid w:val="00993457"/>
    <w:rsid w:val="009943B6"/>
    <w:rsid w:val="009943B8"/>
    <w:rsid w:val="009B23A9"/>
    <w:rsid w:val="009B7288"/>
    <w:rsid w:val="009B76BB"/>
    <w:rsid w:val="009C5004"/>
    <w:rsid w:val="009C5CF8"/>
    <w:rsid w:val="009D100A"/>
    <w:rsid w:val="009D113B"/>
    <w:rsid w:val="009D2D01"/>
    <w:rsid w:val="009D2E1F"/>
    <w:rsid w:val="009E3B39"/>
    <w:rsid w:val="009E4B11"/>
    <w:rsid w:val="009F203D"/>
    <w:rsid w:val="009F203F"/>
    <w:rsid w:val="00A0183D"/>
    <w:rsid w:val="00A0761A"/>
    <w:rsid w:val="00A13707"/>
    <w:rsid w:val="00A145AA"/>
    <w:rsid w:val="00A31F95"/>
    <w:rsid w:val="00A35392"/>
    <w:rsid w:val="00A3628B"/>
    <w:rsid w:val="00A36B50"/>
    <w:rsid w:val="00A36CA4"/>
    <w:rsid w:val="00A37577"/>
    <w:rsid w:val="00A40DE8"/>
    <w:rsid w:val="00A412B3"/>
    <w:rsid w:val="00A44DA1"/>
    <w:rsid w:val="00A52EC5"/>
    <w:rsid w:val="00A541B8"/>
    <w:rsid w:val="00A60B0C"/>
    <w:rsid w:val="00A618C5"/>
    <w:rsid w:val="00A70ED4"/>
    <w:rsid w:val="00A85BC6"/>
    <w:rsid w:val="00A92F96"/>
    <w:rsid w:val="00AB60BD"/>
    <w:rsid w:val="00AB6DF5"/>
    <w:rsid w:val="00AC1AC7"/>
    <w:rsid w:val="00AD2257"/>
    <w:rsid w:val="00AE0598"/>
    <w:rsid w:val="00AE1662"/>
    <w:rsid w:val="00AE2515"/>
    <w:rsid w:val="00AF621C"/>
    <w:rsid w:val="00AF6B46"/>
    <w:rsid w:val="00B01C48"/>
    <w:rsid w:val="00B0271F"/>
    <w:rsid w:val="00B118C2"/>
    <w:rsid w:val="00B138E2"/>
    <w:rsid w:val="00B21638"/>
    <w:rsid w:val="00B22747"/>
    <w:rsid w:val="00B25512"/>
    <w:rsid w:val="00B327F5"/>
    <w:rsid w:val="00B35A8F"/>
    <w:rsid w:val="00B44AE9"/>
    <w:rsid w:val="00B478BE"/>
    <w:rsid w:val="00B52D7C"/>
    <w:rsid w:val="00B532DE"/>
    <w:rsid w:val="00B53C16"/>
    <w:rsid w:val="00B54168"/>
    <w:rsid w:val="00B56208"/>
    <w:rsid w:val="00B6130A"/>
    <w:rsid w:val="00B63694"/>
    <w:rsid w:val="00B75A7B"/>
    <w:rsid w:val="00B87A5F"/>
    <w:rsid w:val="00B91C7D"/>
    <w:rsid w:val="00B936E2"/>
    <w:rsid w:val="00B95CCF"/>
    <w:rsid w:val="00BA2136"/>
    <w:rsid w:val="00BA3BF7"/>
    <w:rsid w:val="00BA52C6"/>
    <w:rsid w:val="00BB3D69"/>
    <w:rsid w:val="00BB607E"/>
    <w:rsid w:val="00BC43E5"/>
    <w:rsid w:val="00BC5599"/>
    <w:rsid w:val="00BC6500"/>
    <w:rsid w:val="00BC72C2"/>
    <w:rsid w:val="00BD2B4D"/>
    <w:rsid w:val="00BE3EE2"/>
    <w:rsid w:val="00BF36E6"/>
    <w:rsid w:val="00BF50BD"/>
    <w:rsid w:val="00BF5C07"/>
    <w:rsid w:val="00BF6554"/>
    <w:rsid w:val="00C003F6"/>
    <w:rsid w:val="00C0120C"/>
    <w:rsid w:val="00C02CC4"/>
    <w:rsid w:val="00C12ABF"/>
    <w:rsid w:val="00C23A36"/>
    <w:rsid w:val="00C27F23"/>
    <w:rsid w:val="00C35280"/>
    <w:rsid w:val="00C36F64"/>
    <w:rsid w:val="00C44047"/>
    <w:rsid w:val="00C51CDA"/>
    <w:rsid w:val="00C617AD"/>
    <w:rsid w:val="00C61BA8"/>
    <w:rsid w:val="00C6433B"/>
    <w:rsid w:val="00C71F23"/>
    <w:rsid w:val="00C72711"/>
    <w:rsid w:val="00C74F42"/>
    <w:rsid w:val="00C873DF"/>
    <w:rsid w:val="00C90178"/>
    <w:rsid w:val="00C90453"/>
    <w:rsid w:val="00C9078E"/>
    <w:rsid w:val="00C90880"/>
    <w:rsid w:val="00C93E29"/>
    <w:rsid w:val="00CA5E23"/>
    <w:rsid w:val="00CB188C"/>
    <w:rsid w:val="00CB1B95"/>
    <w:rsid w:val="00CB1C63"/>
    <w:rsid w:val="00CB49FA"/>
    <w:rsid w:val="00CC2B05"/>
    <w:rsid w:val="00CC6115"/>
    <w:rsid w:val="00CD06F3"/>
    <w:rsid w:val="00CD13D8"/>
    <w:rsid w:val="00CD250C"/>
    <w:rsid w:val="00CE1EFC"/>
    <w:rsid w:val="00CE5493"/>
    <w:rsid w:val="00CE61C3"/>
    <w:rsid w:val="00CF1153"/>
    <w:rsid w:val="00CF4D5B"/>
    <w:rsid w:val="00D174F6"/>
    <w:rsid w:val="00D31FAD"/>
    <w:rsid w:val="00D334A9"/>
    <w:rsid w:val="00D34A9A"/>
    <w:rsid w:val="00D35E02"/>
    <w:rsid w:val="00D40811"/>
    <w:rsid w:val="00D45307"/>
    <w:rsid w:val="00D465B2"/>
    <w:rsid w:val="00D465D4"/>
    <w:rsid w:val="00D503BE"/>
    <w:rsid w:val="00D520EE"/>
    <w:rsid w:val="00D60E5B"/>
    <w:rsid w:val="00D65EB4"/>
    <w:rsid w:val="00D81CB3"/>
    <w:rsid w:val="00D86875"/>
    <w:rsid w:val="00D87F28"/>
    <w:rsid w:val="00D9097B"/>
    <w:rsid w:val="00D939DA"/>
    <w:rsid w:val="00D9584B"/>
    <w:rsid w:val="00D97812"/>
    <w:rsid w:val="00D97AF0"/>
    <w:rsid w:val="00DA2022"/>
    <w:rsid w:val="00DA2F7C"/>
    <w:rsid w:val="00DA32E4"/>
    <w:rsid w:val="00DA5275"/>
    <w:rsid w:val="00DA7FC4"/>
    <w:rsid w:val="00DB7E70"/>
    <w:rsid w:val="00DC1295"/>
    <w:rsid w:val="00DC1395"/>
    <w:rsid w:val="00DC2A0A"/>
    <w:rsid w:val="00DC3BBB"/>
    <w:rsid w:val="00DD0F79"/>
    <w:rsid w:val="00DD1456"/>
    <w:rsid w:val="00DD3E42"/>
    <w:rsid w:val="00DE073E"/>
    <w:rsid w:val="00DE5435"/>
    <w:rsid w:val="00DF0503"/>
    <w:rsid w:val="00DF0D9F"/>
    <w:rsid w:val="00DF1C8A"/>
    <w:rsid w:val="00DF6DD7"/>
    <w:rsid w:val="00DF7906"/>
    <w:rsid w:val="00E07BAB"/>
    <w:rsid w:val="00E134B6"/>
    <w:rsid w:val="00E20FB8"/>
    <w:rsid w:val="00E3067E"/>
    <w:rsid w:val="00E3546D"/>
    <w:rsid w:val="00E41ED4"/>
    <w:rsid w:val="00E46D41"/>
    <w:rsid w:val="00E50B89"/>
    <w:rsid w:val="00E51B9E"/>
    <w:rsid w:val="00E5676B"/>
    <w:rsid w:val="00E63ED9"/>
    <w:rsid w:val="00E65E28"/>
    <w:rsid w:val="00E668C2"/>
    <w:rsid w:val="00E72D85"/>
    <w:rsid w:val="00E837F4"/>
    <w:rsid w:val="00E96460"/>
    <w:rsid w:val="00E97DF0"/>
    <w:rsid w:val="00EA1206"/>
    <w:rsid w:val="00EA2C6F"/>
    <w:rsid w:val="00EA3CD7"/>
    <w:rsid w:val="00EA6A03"/>
    <w:rsid w:val="00EA77BC"/>
    <w:rsid w:val="00EB0372"/>
    <w:rsid w:val="00EB67C5"/>
    <w:rsid w:val="00EC2A92"/>
    <w:rsid w:val="00ED1BFC"/>
    <w:rsid w:val="00ED3CE7"/>
    <w:rsid w:val="00ED6CC5"/>
    <w:rsid w:val="00EE0E6F"/>
    <w:rsid w:val="00EE78A9"/>
    <w:rsid w:val="00EF0EFA"/>
    <w:rsid w:val="00EF75B6"/>
    <w:rsid w:val="00F10381"/>
    <w:rsid w:val="00F144F2"/>
    <w:rsid w:val="00F14E89"/>
    <w:rsid w:val="00F1518F"/>
    <w:rsid w:val="00F155D3"/>
    <w:rsid w:val="00F27406"/>
    <w:rsid w:val="00F27D2C"/>
    <w:rsid w:val="00F369A8"/>
    <w:rsid w:val="00F40EC5"/>
    <w:rsid w:val="00F41DB3"/>
    <w:rsid w:val="00F41FEE"/>
    <w:rsid w:val="00F44FD4"/>
    <w:rsid w:val="00F46B07"/>
    <w:rsid w:val="00F46E3F"/>
    <w:rsid w:val="00F51F80"/>
    <w:rsid w:val="00F535B0"/>
    <w:rsid w:val="00F53607"/>
    <w:rsid w:val="00F57D91"/>
    <w:rsid w:val="00F607F8"/>
    <w:rsid w:val="00F75395"/>
    <w:rsid w:val="00F815F3"/>
    <w:rsid w:val="00F82617"/>
    <w:rsid w:val="00F8616C"/>
    <w:rsid w:val="00FB614C"/>
    <w:rsid w:val="00FC1DD0"/>
    <w:rsid w:val="00FC75D0"/>
    <w:rsid w:val="00FD3462"/>
    <w:rsid w:val="00FD48A1"/>
    <w:rsid w:val="00FD57AE"/>
    <w:rsid w:val="00FE082C"/>
    <w:rsid w:val="00FE2E36"/>
    <w:rsid w:val="00FE6266"/>
    <w:rsid w:val="00FF0049"/>
    <w:rsid w:val="00FF4087"/>
    <w:rsid w:val="00FF644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F4E288"/>
  <w15:docId w15:val="{D5DEF196-B2E0-446E-96C1-76CDB70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5996"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rsid w:val="00575996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75996"/>
    <w:rPr>
      <w:rFonts w:ascii="Wingdings" w:hAnsi="Wingdings"/>
    </w:rPr>
  </w:style>
  <w:style w:type="character" w:customStyle="1" w:styleId="WW8Num4z0">
    <w:name w:val="WW8Num4z0"/>
    <w:rsid w:val="00575996"/>
    <w:rPr>
      <w:rFonts w:ascii="Arial" w:hAnsi="Arial" w:cs="Arial"/>
    </w:rPr>
  </w:style>
  <w:style w:type="character" w:customStyle="1" w:styleId="WW8Num5z0">
    <w:name w:val="WW8Num5z0"/>
    <w:rsid w:val="00575996"/>
    <w:rPr>
      <w:rFonts w:ascii="Arial" w:eastAsia="Calibri" w:hAnsi="Arial" w:cs="Arial"/>
    </w:rPr>
  </w:style>
  <w:style w:type="character" w:customStyle="1" w:styleId="WW8Num6z0">
    <w:name w:val="WW8Num6z0"/>
    <w:rsid w:val="00575996"/>
    <w:rPr>
      <w:rFonts w:ascii="Arial" w:eastAsia="Calibri" w:hAnsi="Arial" w:cs="Arial"/>
    </w:rPr>
  </w:style>
  <w:style w:type="character" w:customStyle="1" w:styleId="WW8Num7z0">
    <w:name w:val="WW8Num7z0"/>
    <w:rsid w:val="00575996"/>
    <w:rPr>
      <w:rFonts w:ascii="Wingdings" w:hAnsi="Wingdings"/>
    </w:rPr>
  </w:style>
  <w:style w:type="character" w:customStyle="1" w:styleId="WW8Num9z1">
    <w:name w:val="WW8Num9z1"/>
    <w:rsid w:val="00575996"/>
    <w:rPr>
      <w:rFonts w:ascii="Wingdings" w:hAnsi="Wingdings"/>
    </w:rPr>
  </w:style>
  <w:style w:type="character" w:customStyle="1" w:styleId="WW8Num10z0">
    <w:name w:val="WW8Num10z0"/>
    <w:rsid w:val="00575996"/>
    <w:rPr>
      <w:rFonts w:ascii="Calibri" w:eastAsia="Calibri" w:hAnsi="Calibri" w:cs="Times New Roman"/>
    </w:rPr>
  </w:style>
  <w:style w:type="character" w:customStyle="1" w:styleId="Absatz-Standardschriftart">
    <w:name w:val="Absatz-Standardschriftart"/>
    <w:rsid w:val="00575996"/>
  </w:style>
  <w:style w:type="character" w:customStyle="1" w:styleId="WW-Absatz-Standardschriftart">
    <w:name w:val="WW-Absatz-Standardschriftart"/>
    <w:rsid w:val="00575996"/>
  </w:style>
  <w:style w:type="character" w:customStyle="1" w:styleId="WW8Num1z0">
    <w:name w:val="WW8Num1z0"/>
    <w:rsid w:val="00575996"/>
    <w:rPr>
      <w:rFonts w:ascii="Wingdings" w:hAnsi="Wingdings"/>
    </w:rPr>
  </w:style>
  <w:style w:type="character" w:customStyle="1" w:styleId="WW8Num1z1">
    <w:name w:val="WW8Num1z1"/>
    <w:rsid w:val="00575996"/>
    <w:rPr>
      <w:rFonts w:ascii="Courier New" w:hAnsi="Courier New" w:cs="Courier New"/>
    </w:rPr>
  </w:style>
  <w:style w:type="character" w:customStyle="1" w:styleId="WW8Num1z3">
    <w:name w:val="WW8Num1z3"/>
    <w:rsid w:val="00575996"/>
    <w:rPr>
      <w:rFonts w:ascii="Symbol" w:hAnsi="Symbol"/>
    </w:rPr>
  </w:style>
  <w:style w:type="character" w:customStyle="1" w:styleId="WW8Num3z0">
    <w:name w:val="WW8Num3z0"/>
    <w:rsid w:val="00575996"/>
    <w:rPr>
      <w:rFonts w:ascii="Arial" w:eastAsia="Calibri" w:hAnsi="Arial" w:cs="Arial"/>
    </w:rPr>
  </w:style>
  <w:style w:type="character" w:customStyle="1" w:styleId="WW8Num3z1">
    <w:name w:val="WW8Num3z1"/>
    <w:rsid w:val="00575996"/>
    <w:rPr>
      <w:rFonts w:ascii="Courier New" w:hAnsi="Courier New" w:cs="Courier New"/>
    </w:rPr>
  </w:style>
  <w:style w:type="character" w:customStyle="1" w:styleId="WW8Num3z2">
    <w:name w:val="WW8Num3z2"/>
    <w:rsid w:val="00575996"/>
    <w:rPr>
      <w:rFonts w:ascii="Wingdings" w:hAnsi="Wingdings"/>
    </w:rPr>
  </w:style>
  <w:style w:type="character" w:customStyle="1" w:styleId="WW8Num3z3">
    <w:name w:val="WW8Num3z3"/>
    <w:rsid w:val="00575996"/>
    <w:rPr>
      <w:rFonts w:ascii="Symbol" w:hAnsi="Symbol"/>
    </w:rPr>
  </w:style>
  <w:style w:type="character" w:customStyle="1" w:styleId="WW8Num5z1">
    <w:name w:val="WW8Num5z1"/>
    <w:rsid w:val="00575996"/>
    <w:rPr>
      <w:rFonts w:ascii="Courier New" w:hAnsi="Courier New" w:cs="Courier New"/>
    </w:rPr>
  </w:style>
  <w:style w:type="character" w:customStyle="1" w:styleId="WW8Num5z2">
    <w:name w:val="WW8Num5z2"/>
    <w:rsid w:val="00575996"/>
    <w:rPr>
      <w:rFonts w:ascii="Wingdings" w:hAnsi="Wingdings"/>
    </w:rPr>
  </w:style>
  <w:style w:type="character" w:customStyle="1" w:styleId="WW8Num5z3">
    <w:name w:val="WW8Num5z3"/>
    <w:rsid w:val="00575996"/>
    <w:rPr>
      <w:rFonts w:ascii="Symbol" w:hAnsi="Symbol"/>
    </w:rPr>
  </w:style>
  <w:style w:type="character" w:customStyle="1" w:styleId="WW8Num6z1">
    <w:name w:val="WW8Num6z1"/>
    <w:rsid w:val="00575996"/>
    <w:rPr>
      <w:rFonts w:ascii="Courier New" w:hAnsi="Courier New" w:cs="Courier New"/>
    </w:rPr>
  </w:style>
  <w:style w:type="character" w:customStyle="1" w:styleId="WW8Num6z2">
    <w:name w:val="WW8Num6z2"/>
    <w:rsid w:val="00575996"/>
    <w:rPr>
      <w:rFonts w:ascii="Wingdings" w:hAnsi="Wingdings"/>
    </w:rPr>
  </w:style>
  <w:style w:type="character" w:customStyle="1" w:styleId="WW8Num6z3">
    <w:name w:val="WW8Num6z3"/>
    <w:rsid w:val="00575996"/>
    <w:rPr>
      <w:rFonts w:ascii="Symbol" w:hAnsi="Symbol"/>
    </w:rPr>
  </w:style>
  <w:style w:type="character" w:customStyle="1" w:styleId="WW8Num7z1">
    <w:name w:val="WW8Num7z1"/>
    <w:rsid w:val="00575996"/>
    <w:rPr>
      <w:rFonts w:ascii="Courier New" w:hAnsi="Courier New" w:cs="Courier New"/>
    </w:rPr>
  </w:style>
  <w:style w:type="character" w:customStyle="1" w:styleId="WW8Num7z3">
    <w:name w:val="WW8Num7z3"/>
    <w:rsid w:val="00575996"/>
    <w:rPr>
      <w:rFonts w:ascii="Symbol" w:hAnsi="Symbol"/>
    </w:rPr>
  </w:style>
  <w:style w:type="character" w:customStyle="1" w:styleId="WW8Num10z1">
    <w:name w:val="WW8Num10z1"/>
    <w:rsid w:val="00575996"/>
    <w:rPr>
      <w:rFonts w:ascii="Courier New" w:hAnsi="Courier New" w:cs="Courier New"/>
    </w:rPr>
  </w:style>
  <w:style w:type="character" w:customStyle="1" w:styleId="WW8Num10z2">
    <w:name w:val="WW8Num10z2"/>
    <w:rsid w:val="00575996"/>
    <w:rPr>
      <w:rFonts w:ascii="Wingdings" w:hAnsi="Wingdings"/>
    </w:rPr>
  </w:style>
  <w:style w:type="character" w:customStyle="1" w:styleId="WW8Num10z3">
    <w:name w:val="WW8Num10z3"/>
    <w:rsid w:val="00575996"/>
    <w:rPr>
      <w:rFonts w:ascii="Symbol" w:hAnsi="Symbol"/>
    </w:rPr>
  </w:style>
  <w:style w:type="character" w:customStyle="1" w:styleId="WW8Num11z0">
    <w:name w:val="WW8Num11z0"/>
    <w:rsid w:val="00575996"/>
    <w:rPr>
      <w:rFonts w:ascii="Wingdings" w:hAnsi="Wingdings"/>
    </w:rPr>
  </w:style>
  <w:style w:type="character" w:customStyle="1" w:styleId="WW8Num11z1">
    <w:name w:val="WW8Num11z1"/>
    <w:rsid w:val="00575996"/>
    <w:rPr>
      <w:rFonts w:ascii="Courier New" w:hAnsi="Courier New" w:cs="Courier New"/>
    </w:rPr>
  </w:style>
  <w:style w:type="character" w:customStyle="1" w:styleId="WW8Num11z3">
    <w:name w:val="WW8Num11z3"/>
    <w:rsid w:val="00575996"/>
    <w:rPr>
      <w:rFonts w:ascii="Symbol" w:hAnsi="Symbol"/>
    </w:rPr>
  </w:style>
  <w:style w:type="character" w:customStyle="1" w:styleId="Standardnpsmoodstavce2">
    <w:name w:val="Standardní písmo odstavce2"/>
    <w:rsid w:val="00575996"/>
  </w:style>
  <w:style w:type="character" w:customStyle="1" w:styleId="Standardnpsmoodstavce1">
    <w:name w:val="Standardní písmo odstavce1"/>
    <w:rsid w:val="00575996"/>
  </w:style>
  <w:style w:type="character" w:customStyle="1" w:styleId="ZhlavChar">
    <w:name w:val="Záhlaví Char"/>
    <w:basedOn w:val="Standardnpsmoodstavce1"/>
    <w:rsid w:val="00575996"/>
  </w:style>
  <w:style w:type="character" w:customStyle="1" w:styleId="ZpatChar">
    <w:name w:val="Zápatí Char"/>
    <w:basedOn w:val="Standardnpsmoodstavce1"/>
    <w:rsid w:val="00575996"/>
  </w:style>
  <w:style w:type="character" w:customStyle="1" w:styleId="TextbublinyChar">
    <w:name w:val="Text bubliny Char"/>
    <w:rsid w:val="0057599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75996"/>
    <w:rPr>
      <w:color w:val="0000FF"/>
      <w:u w:val="single"/>
    </w:rPr>
  </w:style>
  <w:style w:type="character" w:customStyle="1" w:styleId="Nadpis1Char">
    <w:name w:val="Nadpis 1 Char"/>
    <w:rsid w:val="00575996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sid w:val="005759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sid w:val="00575996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sid w:val="00575996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sid w:val="00575996"/>
    <w:rPr>
      <w:rFonts w:ascii="Calibri" w:eastAsia="Calibri" w:hAnsi="Calibri"/>
      <w:sz w:val="22"/>
      <w:szCs w:val="21"/>
    </w:rPr>
  </w:style>
  <w:style w:type="character" w:customStyle="1" w:styleId="Zmnka1">
    <w:name w:val="Zmínka1"/>
    <w:rsid w:val="00575996"/>
    <w:rPr>
      <w:color w:val="2B579A"/>
      <w:shd w:val="clear" w:color="auto" w:fill="E6E6E6"/>
    </w:rPr>
  </w:style>
  <w:style w:type="character" w:styleId="Siln">
    <w:name w:val="Strong"/>
    <w:qFormat/>
    <w:rsid w:val="00575996"/>
    <w:rPr>
      <w:b/>
      <w:bCs/>
    </w:rPr>
  </w:style>
  <w:style w:type="character" w:customStyle="1" w:styleId="Nevyeenzmnka1">
    <w:name w:val="Nevyřešená zmínka1"/>
    <w:rsid w:val="00575996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rsid w:val="005759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5996"/>
    <w:pPr>
      <w:spacing w:after="120"/>
    </w:pPr>
  </w:style>
  <w:style w:type="paragraph" w:styleId="Seznam">
    <w:name w:val="List"/>
    <w:basedOn w:val="Zkladntext"/>
    <w:rsid w:val="00575996"/>
    <w:rPr>
      <w:rFonts w:cs="Mangal"/>
    </w:rPr>
  </w:style>
  <w:style w:type="paragraph" w:customStyle="1" w:styleId="Popisek">
    <w:name w:val="Popisek"/>
    <w:basedOn w:val="Normln"/>
    <w:rsid w:val="00575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5996"/>
    <w:pPr>
      <w:suppressLineNumbers/>
    </w:pPr>
    <w:rPr>
      <w:rFonts w:cs="Mangal"/>
    </w:rPr>
  </w:style>
  <w:style w:type="paragraph" w:styleId="Zhlav">
    <w:name w:val="head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5759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rsid w:val="00575996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rsid w:val="0057599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rsid w:val="00575996"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rsid w:val="00575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rsid w:val="00575996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rsid w:val="00575996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575996"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customStyle="1" w:styleId="ZDlnek">
    <w:name w:val="ZD článek"/>
    <w:basedOn w:val="Normln"/>
    <w:qFormat/>
    <w:rsid w:val="003964AA"/>
    <w:pPr>
      <w:keepNext/>
      <w:numPr>
        <w:numId w:val="6"/>
      </w:numPr>
      <w:shd w:val="clear" w:color="auto" w:fill="C6D9F1"/>
      <w:suppressAutoHyphens w:val="0"/>
      <w:spacing w:after="240" w:line="360" w:lineRule="auto"/>
      <w:jc w:val="center"/>
    </w:pPr>
    <w:rPr>
      <w:rFonts w:ascii="Tahoma" w:hAnsi="Tahoma" w:cs="Tahoma"/>
      <w:b/>
      <w:caps/>
      <w:sz w:val="20"/>
      <w:lang w:eastAsia="en-US"/>
    </w:rPr>
  </w:style>
  <w:style w:type="paragraph" w:customStyle="1" w:styleId="ZD2rove">
    <w:name w:val="ZD 2. úroveň"/>
    <w:basedOn w:val="Normln"/>
    <w:qFormat/>
    <w:rsid w:val="003964AA"/>
    <w:pPr>
      <w:numPr>
        <w:ilvl w:val="1"/>
        <w:numId w:val="6"/>
      </w:numPr>
      <w:suppressAutoHyphens w:val="0"/>
      <w:spacing w:before="120" w:after="0" w:line="240" w:lineRule="auto"/>
      <w:jc w:val="both"/>
    </w:pPr>
    <w:rPr>
      <w:rFonts w:ascii="Tahoma" w:hAnsi="Tahoma"/>
      <w:sz w:val="20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3588C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3588C"/>
    <w:rPr>
      <w:color w:val="954F72" w:themeColor="followedHyperlink"/>
      <w:u w:val="single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035A"/>
    <w:rPr>
      <w:color w:val="605E5C"/>
      <w:shd w:val="clear" w:color="auto" w:fill="E1DFDD"/>
    </w:rPr>
  </w:style>
  <w:style w:type="paragraph" w:customStyle="1" w:styleId="Default">
    <w:name w:val="Default"/>
    <w:rsid w:val="000234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BF50BD"/>
    <w:rPr>
      <w:rFonts w:ascii="Calibri" w:eastAsia="Calibri" w:hAnsi="Calibri"/>
      <w:sz w:val="22"/>
      <w:szCs w:val="2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5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F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humin.ezak.cz/profile_display_4.html" TargetMode="External"/><Relationship Id="rId13" Type="http://schemas.openxmlformats.org/officeDocument/2006/relationships/hyperlink" Target="https://bohumin.ezak.cz/profile_display_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431C-36BA-4D86-A1CA-140B2158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3272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Stoklasa Josef, Ing.</dc:creator>
  <cp:lastModifiedBy>Zdeněk Navrátil</cp:lastModifiedBy>
  <cp:revision>2</cp:revision>
  <cp:lastPrinted>2018-05-08T20:58:00Z</cp:lastPrinted>
  <dcterms:created xsi:type="dcterms:W3CDTF">2025-10-23T12:30:00Z</dcterms:created>
  <dcterms:modified xsi:type="dcterms:W3CDTF">2025-10-23T12:30:00Z</dcterms:modified>
</cp:coreProperties>
</file>