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Pr="00D35E43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D35E43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D35E43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D35E43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1.1. Objednatel</w:t>
      </w:r>
      <w:r w:rsidRPr="00D35E43">
        <w:rPr>
          <w:rFonts w:ascii="Arial" w:hAnsi="Arial" w:cs="Arial"/>
          <w:sz w:val="22"/>
          <w:szCs w:val="22"/>
        </w:rPr>
        <w:t xml:space="preserve">: </w:t>
      </w:r>
      <w:r w:rsidR="00E9137C" w:rsidRPr="00D35E43">
        <w:rPr>
          <w:rFonts w:ascii="Arial" w:hAnsi="Arial" w:cs="Arial"/>
          <w:b/>
          <w:sz w:val="22"/>
          <w:szCs w:val="22"/>
        </w:rPr>
        <w:tab/>
        <w:t>m</w:t>
      </w:r>
      <w:r w:rsidRPr="00D35E43">
        <w:rPr>
          <w:rFonts w:ascii="Arial" w:hAnsi="Arial" w:cs="Arial"/>
          <w:b/>
          <w:sz w:val="22"/>
          <w:szCs w:val="22"/>
        </w:rPr>
        <w:t>ěsto Bohumín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Sídlo:</w:t>
      </w:r>
      <w:r w:rsidRPr="00D35E43">
        <w:rPr>
          <w:rFonts w:ascii="Arial" w:hAnsi="Arial" w:cs="Arial"/>
          <w:sz w:val="22"/>
          <w:szCs w:val="22"/>
        </w:rPr>
        <w:tab/>
        <w:t>Masarykova 158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Zastoupený:</w:t>
      </w:r>
      <w:r w:rsidRPr="00D35E43">
        <w:rPr>
          <w:rFonts w:ascii="Arial" w:hAnsi="Arial" w:cs="Arial"/>
          <w:sz w:val="22"/>
          <w:szCs w:val="22"/>
        </w:rPr>
        <w:tab/>
        <w:t xml:space="preserve">Ing. </w:t>
      </w:r>
      <w:r w:rsidR="000C2DFD" w:rsidRPr="00D35E43">
        <w:rPr>
          <w:rFonts w:ascii="Arial" w:hAnsi="Arial" w:cs="Arial"/>
          <w:sz w:val="22"/>
          <w:szCs w:val="22"/>
        </w:rPr>
        <w:t>Lumírem Macurou</w:t>
      </w:r>
      <w:r w:rsidRPr="00D35E43">
        <w:rPr>
          <w:rFonts w:ascii="Arial" w:hAnsi="Arial" w:cs="Arial"/>
          <w:sz w:val="22"/>
          <w:szCs w:val="22"/>
        </w:rPr>
        <w:t>, starostou města</w:t>
      </w:r>
    </w:p>
    <w:p w:rsidR="005F5AF7" w:rsidRPr="00D35E43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D35E43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a) smluvních:</w:t>
      </w:r>
      <w:r w:rsidRPr="00D35E43">
        <w:rPr>
          <w:rFonts w:ascii="Arial" w:hAnsi="Arial" w:cs="Arial"/>
          <w:sz w:val="22"/>
          <w:szCs w:val="22"/>
        </w:rPr>
        <w:tab/>
        <w:t xml:space="preserve">      Ing. </w:t>
      </w:r>
      <w:r w:rsidR="00DE3F1D" w:rsidRPr="00D35E43">
        <w:rPr>
          <w:rFonts w:ascii="Arial" w:hAnsi="Arial" w:cs="Arial"/>
          <w:sz w:val="22"/>
          <w:szCs w:val="22"/>
        </w:rPr>
        <w:t>Lumír Macura</w:t>
      </w:r>
      <w:r w:rsidR="00646956" w:rsidRPr="00D35E43">
        <w:rPr>
          <w:rFonts w:ascii="Arial" w:hAnsi="Arial" w:cs="Arial"/>
          <w:sz w:val="22"/>
          <w:szCs w:val="22"/>
        </w:rPr>
        <w:t>, starosta města</w:t>
      </w:r>
    </w:p>
    <w:p w:rsidR="00CD3D52" w:rsidRPr="00D35E43" w:rsidRDefault="005F5AF7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b) technických:</w:t>
      </w:r>
      <w:r w:rsidRPr="00D35E43">
        <w:rPr>
          <w:rFonts w:ascii="Arial" w:hAnsi="Arial" w:cs="Arial"/>
          <w:sz w:val="22"/>
          <w:szCs w:val="22"/>
        </w:rPr>
        <w:tab/>
      </w:r>
      <w:r w:rsidR="00CD3D52" w:rsidRPr="00D35E43">
        <w:rPr>
          <w:rFonts w:ascii="Arial" w:hAnsi="Arial" w:cs="Arial"/>
          <w:sz w:val="22"/>
          <w:szCs w:val="22"/>
        </w:rPr>
        <w:t>Ing. arch. Jan Hock, referent odboru rozvoje a investic</w:t>
      </w:r>
    </w:p>
    <w:p w:rsidR="005F5AF7" w:rsidRPr="00D35E43" w:rsidRDefault="00CD3D52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 xml:space="preserve">Ing. Hana </w:t>
      </w:r>
      <w:proofErr w:type="spellStart"/>
      <w:r w:rsidR="005F5AF7" w:rsidRPr="00D35E43">
        <w:rPr>
          <w:rFonts w:ascii="Arial" w:hAnsi="Arial" w:cs="Arial"/>
          <w:sz w:val="22"/>
          <w:szCs w:val="22"/>
        </w:rPr>
        <w:t>Kaspřáková</w:t>
      </w:r>
      <w:proofErr w:type="spellEnd"/>
      <w:r w:rsidR="005F5AF7" w:rsidRPr="00D35E43">
        <w:rPr>
          <w:rFonts w:ascii="Arial" w:hAnsi="Arial" w:cs="Arial"/>
          <w:sz w:val="22"/>
          <w:szCs w:val="22"/>
        </w:rPr>
        <w:t xml:space="preserve">, </w:t>
      </w:r>
      <w:r w:rsidR="00316909" w:rsidRPr="00D35E43">
        <w:rPr>
          <w:rFonts w:ascii="Arial" w:hAnsi="Arial" w:cs="Arial"/>
          <w:sz w:val="22"/>
          <w:szCs w:val="22"/>
        </w:rPr>
        <w:t>vedoucí oddělení investiční výstavby</w:t>
      </w:r>
      <w:r w:rsidR="005F5AF7" w:rsidRPr="00D35E43">
        <w:rPr>
          <w:rFonts w:ascii="Arial" w:hAnsi="Arial" w:cs="Arial"/>
          <w:sz w:val="22"/>
          <w:szCs w:val="22"/>
        </w:rPr>
        <w:t xml:space="preserve"> odboru rozvoje a investic</w:t>
      </w:r>
    </w:p>
    <w:p w:rsidR="00942215" w:rsidRPr="00D35E43" w:rsidRDefault="00942215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ab/>
        <w:t xml:space="preserve">Ing. Dalibor </w:t>
      </w:r>
      <w:proofErr w:type="spellStart"/>
      <w:r w:rsidRPr="00D35E43">
        <w:rPr>
          <w:rFonts w:ascii="Arial" w:hAnsi="Arial" w:cs="Arial"/>
          <w:sz w:val="22"/>
          <w:szCs w:val="22"/>
        </w:rPr>
        <w:t>Třaskoš</w:t>
      </w:r>
      <w:proofErr w:type="spellEnd"/>
      <w:r w:rsidRPr="00D35E43">
        <w:rPr>
          <w:rFonts w:ascii="Arial" w:hAnsi="Arial" w:cs="Arial"/>
          <w:sz w:val="22"/>
          <w:szCs w:val="22"/>
        </w:rPr>
        <w:t>, MPA, vedoucí odboru rozvoje a investic</w:t>
      </w:r>
    </w:p>
    <w:p w:rsidR="005F5AF7" w:rsidRPr="00D35E43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IČ:                                                             00297569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DIČ:</w:t>
      </w:r>
      <w:r w:rsidRPr="00D35E43">
        <w:rPr>
          <w:rFonts w:ascii="Arial" w:hAnsi="Arial" w:cs="Arial"/>
          <w:sz w:val="22"/>
          <w:szCs w:val="22"/>
        </w:rPr>
        <w:tab/>
        <w:t>CZ 00297569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Daňový režim: </w:t>
      </w:r>
      <w:r w:rsidRPr="00D35E43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Bankovní spojení: </w:t>
      </w:r>
      <w:r w:rsidRPr="00D35E43">
        <w:rPr>
          <w:rFonts w:ascii="Arial" w:hAnsi="Arial" w:cs="Arial"/>
          <w:sz w:val="22"/>
          <w:szCs w:val="22"/>
        </w:rPr>
        <w:tab/>
        <w:t xml:space="preserve">Česká spořitelna a. s., Bohumín, 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35E43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D35E43">
        <w:rPr>
          <w:rFonts w:ascii="Arial" w:hAnsi="Arial" w:cs="Arial"/>
          <w:sz w:val="22"/>
          <w:szCs w:val="22"/>
        </w:rPr>
        <w:t xml:space="preserve">: </w:t>
      </w:r>
      <w:r w:rsidRPr="00D35E43">
        <w:rPr>
          <w:rFonts w:ascii="Arial" w:hAnsi="Arial" w:cs="Arial"/>
          <w:sz w:val="22"/>
          <w:szCs w:val="22"/>
        </w:rPr>
        <w:tab/>
        <w:t>1721638359/0800</w:t>
      </w:r>
    </w:p>
    <w:p w:rsidR="00704BD9" w:rsidRPr="00D35E43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D35E43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1.2. Zhotovitel</w:t>
      </w:r>
      <w:r w:rsidRPr="00D35E43">
        <w:rPr>
          <w:rFonts w:ascii="Arial" w:hAnsi="Arial" w:cs="Arial"/>
          <w:sz w:val="22"/>
          <w:szCs w:val="22"/>
        </w:rPr>
        <w:t>:</w:t>
      </w:r>
      <w:r w:rsidR="008655F7" w:rsidRPr="00D35E43">
        <w:rPr>
          <w:rFonts w:ascii="Arial" w:hAnsi="Arial" w:cs="Arial"/>
          <w:sz w:val="22"/>
          <w:szCs w:val="22"/>
        </w:rPr>
        <w:tab/>
      </w:r>
      <w:r w:rsidR="00F976E6" w:rsidRPr="00D35E43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D35E43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Sídlo:</w:t>
      </w:r>
      <w:r w:rsidR="008655F7"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</w:p>
    <w:p w:rsidR="005F5AF7" w:rsidRPr="00D35E43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Zastoupený:</w:t>
      </w:r>
      <w:r w:rsidR="008655F7" w:rsidRPr="00D35E43">
        <w:rPr>
          <w:rFonts w:ascii="Arial" w:hAnsi="Arial" w:cs="Arial"/>
          <w:sz w:val="22"/>
          <w:szCs w:val="22"/>
        </w:rPr>
        <w:tab/>
      </w:r>
    </w:p>
    <w:p w:rsidR="005F5AF7" w:rsidRPr="00D35E43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D35E43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a) smluvních:</w:t>
      </w:r>
      <w:r w:rsidR="008655F7" w:rsidRPr="00D35E43">
        <w:rPr>
          <w:rFonts w:ascii="Arial" w:hAnsi="Arial" w:cs="Arial"/>
          <w:sz w:val="22"/>
          <w:szCs w:val="22"/>
        </w:rPr>
        <w:t xml:space="preserve">                </w:t>
      </w:r>
      <w:r w:rsidR="008655F7" w:rsidRPr="00D35E43">
        <w:rPr>
          <w:rFonts w:ascii="Arial" w:hAnsi="Arial" w:cs="Arial"/>
          <w:sz w:val="22"/>
          <w:szCs w:val="22"/>
        </w:rPr>
        <w:tab/>
      </w:r>
    </w:p>
    <w:p w:rsidR="005F5AF7" w:rsidRPr="00D35E43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b) technických:</w:t>
      </w:r>
      <w:r w:rsidR="008655F7" w:rsidRPr="00D35E43">
        <w:rPr>
          <w:rFonts w:ascii="Arial" w:hAnsi="Arial" w:cs="Arial"/>
          <w:sz w:val="22"/>
          <w:szCs w:val="22"/>
        </w:rPr>
        <w:t xml:space="preserve">              </w:t>
      </w:r>
    </w:p>
    <w:p w:rsidR="005F5AF7" w:rsidRPr="00D35E43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IČ:</w:t>
      </w:r>
      <w:r w:rsidR="008655F7" w:rsidRPr="00D35E43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D35E43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DIČ:</w:t>
      </w:r>
      <w:r w:rsidR="008655F7" w:rsidRPr="00D35E4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D35E43">
        <w:rPr>
          <w:rFonts w:ascii="Arial" w:hAnsi="Arial" w:cs="Arial"/>
          <w:sz w:val="22"/>
          <w:szCs w:val="22"/>
        </w:rPr>
        <w:tab/>
      </w:r>
    </w:p>
    <w:p w:rsidR="005F5AF7" w:rsidRPr="00D35E43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Bankovní spojení:</w:t>
      </w:r>
      <w:r w:rsidR="008655F7" w:rsidRPr="00D35E43">
        <w:rPr>
          <w:rFonts w:ascii="Arial" w:hAnsi="Arial" w:cs="Arial"/>
          <w:sz w:val="22"/>
          <w:szCs w:val="22"/>
        </w:rPr>
        <w:tab/>
      </w:r>
    </w:p>
    <w:p w:rsidR="002D126A" w:rsidRPr="00D35E43" w:rsidRDefault="00EC00C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Číslo účtu</w:t>
      </w:r>
      <w:r w:rsidR="005F5AF7" w:rsidRPr="00D35E43">
        <w:rPr>
          <w:rFonts w:ascii="Arial" w:hAnsi="Arial" w:cs="Arial"/>
          <w:sz w:val="22"/>
          <w:szCs w:val="22"/>
        </w:rPr>
        <w:t>:</w:t>
      </w:r>
    </w:p>
    <w:p w:rsidR="0072662D" w:rsidRPr="00D35E43" w:rsidRDefault="0072662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D35E43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II. Předmět smlouvy</w:t>
      </w:r>
    </w:p>
    <w:p w:rsidR="00FA51AD" w:rsidRPr="00D35E43" w:rsidRDefault="00C20209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2.1. Předmět díla</w:t>
      </w:r>
      <w:r w:rsidR="005F5AF7" w:rsidRPr="00D35E43">
        <w:rPr>
          <w:rFonts w:ascii="Arial" w:hAnsi="Arial" w:cs="Arial"/>
          <w:sz w:val="22"/>
          <w:szCs w:val="22"/>
        </w:rPr>
        <w:t>:</w:t>
      </w:r>
    </w:p>
    <w:p w:rsidR="00EC7754" w:rsidRPr="00D35E43" w:rsidRDefault="00EC7754" w:rsidP="00F45EBE">
      <w:pPr>
        <w:suppressAutoHyphens w:val="0"/>
        <w:autoSpaceDE w:val="0"/>
        <w:autoSpaceDN w:val="0"/>
        <w:adjustRightInd w:val="0"/>
        <w:jc w:val="both"/>
        <w:rPr>
          <w:rFonts w:ascii="Arial" w:eastAsia="Lucida Sans Unicode" w:hAnsi="Arial" w:cs="Arial"/>
          <w:b/>
          <w:bCs/>
          <w:kern w:val="1"/>
          <w:sz w:val="22"/>
          <w:szCs w:val="22"/>
        </w:rPr>
      </w:pPr>
    </w:p>
    <w:p w:rsidR="00F45EBE" w:rsidRPr="00D35E43" w:rsidRDefault="00EC7754" w:rsidP="00F45EBE">
      <w:pPr>
        <w:suppressAutoHyphens w:val="0"/>
        <w:autoSpaceDE w:val="0"/>
        <w:autoSpaceDN w:val="0"/>
        <w:adjustRightInd w:val="0"/>
        <w:jc w:val="both"/>
        <w:rPr>
          <w:rFonts w:ascii="Arial" w:eastAsia="Lucida Sans Unicode" w:hAnsi="Arial" w:cs="Arial"/>
          <w:b/>
          <w:bCs/>
          <w:kern w:val="1"/>
          <w:sz w:val="22"/>
          <w:szCs w:val="22"/>
        </w:rPr>
      </w:pPr>
      <w:r w:rsidRPr="00D35E43">
        <w:rPr>
          <w:rFonts w:ascii="Arial" w:eastAsia="Lucida Sans Unicode" w:hAnsi="Arial" w:cs="Arial"/>
          <w:b/>
          <w:bCs/>
          <w:kern w:val="1"/>
          <w:sz w:val="22"/>
          <w:szCs w:val="22"/>
        </w:rPr>
        <w:t>Administrativní budova BMN</w:t>
      </w:r>
    </w:p>
    <w:p w:rsidR="00FA51AD" w:rsidRPr="00D35E43" w:rsidRDefault="00FA51AD" w:rsidP="00F45EB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04000" w:rsidRPr="00D35E43" w:rsidRDefault="00104000" w:rsidP="001040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Jedná se o veřejnou zakázku na stavební práce včetně zpracování projektové dokumentace a zajištění povolení stavby. Předmětem zakázky je administrativní budova Bohumínské městské nemocnice, která je navržena jako dvoupodlažní nepodsklepená půdorysného tvaru písmene ´´L´´. V přízemí objektu je umístěno osm kanceláří včetně nezbytného hygienického a technického zázemí a rovněž je zde situována větší zasedací místnost. V patře se nachází čtyři kanceláře vedení nemocnice tvořící samostatný oddělený úsek a pět běžných kanceláří opět s nezbytným hygienickým a technickým zázemí vč. menší zasedací místnosti, v jejímž předsálí je umístěna recepce.</w:t>
      </w:r>
    </w:p>
    <w:p w:rsidR="00104000" w:rsidRPr="00D35E43" w:rsidRDefault="00104000" w:rsidP="001040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Obsahem cenové nabídky bude interiérové vybavení převážně investičního charakteru, jako jsou zařizovací předměty hygienických prostor, svítidla, alt. </w:t>
      </w:r>
      <w:proofErr w:type="gramStart"/>
      <w:r w:rsidRPr="00D35E43">
        <w:rPr>
          <w:rFonts w:ascii="Arial" w:hAnsi="Arial" w:cs="Arial"/>
          <w:sz w:val="22"/>
          <w:szCs w:val="22"/>
        </w:rPr>
        <w:t>další</w:t>
      </w:r>
      <w:proofErr w:type="gramEnd"/>
      <w:r w:rsidRPr="00D35E43">
        <w:rPr>
          <w:rFonts w:ascii="Arial" w:hAnsi="Arial" w:cs="Arial"/>
          <w:sz w:val="22"/>
          <w:szCs w:val="22"/>
        </w:rPr>
        <w:t xml:space="preserve"> vybavení upřesněné v knize standardů viz zadávací dokumentace.</w:t>
      </w:r>
    </w:p>
    <w:p w:rsidR="00104000" w:rsidRPr="00D35E43" w:rsidRDefault="00104000" w:rsidP="001040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Prostorov</w:t>
      </w:r>
      <w:r w:rsidRPr="00D35E43">
        <w:rPr>
          <w:rFonts w:ascii="Arial" w:hAnsi="Arial" w:cs="Arial" w:hint="eastAsia"/>
          <w:sz w:val="22"/>
          <w:szCs w:val="22"/>
        </w:rPr>
        <w:t>é</w:t>
      </w:r>
      <w:r w:rsidRPr="00D35E43">
        <w:rPr>
          <w:rFonts w:ascii="Arial" w:hAnsi="Arial" w:cs="Arial"/>
          <w:sz w:val="22"/>
          <w:szCs w:val="22"/>
        </w:rPr>
        <w:t xml:space="preserve"> uspo</w:t>
      </w:r>
      <w:r w:rsidRPr="00D35E43">
        <w:rPr>
          <w:rFonts w:ascii="Arial" w:hAnsi="Arial" w:cs="Arial" w:hint="eastAsia"/>
          <w:sz w:val="22"/>
          <w:szCs w:val="22"/>
        </w:rPr>
        <w:t>řá</w:t>
      </w:r>
      <w:r w:rsidRPr="00D35E43">
        <w:rPr>
          <w:rFonts w:ascii="Arial" w:hAnsi="Arial" w:cs="Arial"/>
          <w:sz w:val="22"/>
          <w:szCs w:val="22"/>
        </w:rPr>
        <w:t>d</w:t>
      </w:r>
      <w:r w:rsidRPr="00D35E43">
        <w:rPr>
          <w:rFonts w:ascii="Arial" w:hAnsi="Arial" w:cs="Arial" w:hint="eastAsia"/>
          <w:sz w:val="22"/>
          <w:szCs w:val="22"/>
        </w:rPr>
        <w:t>á</w:t>
      </w:r>
      <w:r w:rsidRPr="00D35E43">
        <w:rPr>
          <w:rFonts w:ascii="Arial" w:hAnsi="Arial" w:cs="Arial"/>
          <w:sz w:val="22"/>
          <w:szCs w:val="22"/>
        </w:rPr>
        <w:t>n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 xml:space="preserve"> stavby vych</w:t>
      </w:r>
      <w:r w:rsidRPr="00D35E43">
        <w:rPr>
          <w:rFonts w:ascii="Arial" w:hAnsi="Arial" w:cs="Arial" w:hint="eastAsia"/>
          <w:sz w:val="22"/>
          <w:szCs w:val="22"/>
        </w:rPr>
        <w:t>á</w:t>
      </w:r>
      <w:r w:rsidRPr="00D35E43">
        <w:rPr>
          <w:rFonts w:ascii="Arial" w:hAnsi="Arial" w:cs="Arial"/>
          <w:sz w:val="22"/>
          <w:szCs w:val="22"/>
        </w:rPr>
        <w:t>z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 xml:space="preserve"> z </w:t>
      </w:r>
      <w:r w:rsidRPr="00D35E43">
        <w:rPr>
          <w:rFonts w:ascii="Arial" w:hAnsi="Arial" w:cs="Arial" w:hint="eastAsia"/>
          <w:sz w:val="22"/>
          <w:szCs w:val="22"/>
        </w:rPr>
        <w:t>úč</w:t>
      </w:r>
      <w:r w:rsidRPr="00D35E43">
        <w:rPr>
          <w:rFonts w:ascii="Arial" w:hAnsi="Arial" w:cs="Arial"/>
          <w:sz w:val="22"/>
          <w:szCs w:val="22"/>
        </w:rPr>
        <w:t>eln</w:t>
      </w:r>
      <w:r w:rsidRPr="00D35E43">
        <w:rPr>
          <w:rFonts w:ascii="Arial" w:hAnsi="Arial" w:cs="Arial" w:hint="eastAsia"/>
          <w:sz w:val="22"/>
          <w:szCs w:val="22"/>
        </w:rPr>
        <w:t>é</w:t>
      </w:r>
      <w:r w:rsidRPr="00D35E43">
        <w:rPr>
          <w:rFonts w:ascii="Arial" w:hAnsi="Arial" w:cs="Arial"/>
          <w:sz w:val="22"/>
          <w:szCs w:val="22"/>
        </w:rPr>
        <w:t xml:space="preserve">ho </w:t>
      </w:r>
      <w:r w:rsidRPr="00D35E43">
        <w:rPr>
          <w:rFonts w:ascii="Arial" w:hAnsi="Arial" w:cs="Arial" w:hint="eastAsia"/>
          <w:sz w:val="22"/>
          <w:szCs w:val="22"/>
        </w:rPr>
        <w:t>ř</w:t>
      </w:r>
      <w:r w:rsidRPr="00D35E43">
        <w:rPr>
          <w:rFonts w:ascii="Arial" w:hAnsi="Arial" w:cs="Arial"/>
          <w:sz w:val="22"/>
          <w:szCs w:val="22"/>
        </w:rPr>
        <w:t>e</w:t>
      </w:r>
      <w:r w:rsidRPr="00D35E43">
        <w:rPr>
          <w:rFonts w:ascii="Arial" w:hAnsi="Arial" w:cs="Arial" w:hint="eastAsia"/>
          <w:sz w:val="22"/>
          <w:szCs w:val="22"/>
        </w:rPr>
        <w:t>š</w:t>
      </w:r>
      <w:r w:rsidRPr="00D35E43">
        <w:rPr>
          <w:rFonts w:ascii="Arial" w:hAnsi="Arial" w:cs="Arial"/>
          <w:sz w:val="22"/>
          <w:szCs w:val="22"/>
        </w:rPr>
        <w:t>en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 xml:space="preserve"> pomoc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 xml:space="preserve"> modul</w:t>
      </w:r>
      <w:r w:rsidRPr="00D35E43">
        <w:rPr>
          <w:rFonts w:ascii="Arial" w:hAnsi="Arial" w:cs="Arial" w:hint="eastAsia"/>
          <w:sz w:val="22"/>
          <w:szCs w:val="22"/>
        </w:rPr>
        <w:t>á</w:t>
      </w:r>
      <w:r w:rsidRPr="00D35E43">
        <w:rPr>
          <w:rFonts w:ascii="Arial" w:hAnsi="Arial" w:cs="Arial"/>
          <w:sz w:val="22"/>
          <w:szCs w:val="22"/>
        </w:rPr>
        <w:t>rn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 xml:space="preserve"> v</w:t>
      </w:r>
      <w:r w:rsidRPr="00D35E43">
        <w:rPr>
          <w:rFonts w:ascii="Arial" w:hAnsi="Arial" w:cs="Arial" w:hint="eastAsia"/>
          <w:sz w:val="22"/>
          <w:szCs w:val="22"/>
        </w:rPr>
        <w:t>ý</w:t>
      </w:r>
      <w:r w:rsidRPr="00D35E43">
        <w:rPr>
          <w:rFonts w:ascii="Arial" w:hAnsi="Arial" w:cs="Arial"/>
          <w:sz w:val="22"/>
          <w:szCs w:val="22"/>
        </w:rPr>
        <w:t>stavby, kdy se moduly p</w:t>
      </w:r>
      <w:r w:rsidRPr="00D35E43">
        <w:rPr>
          <w:rFonts w:ascii="Arial" w:hAnsi="Arial" w:cs="Arial" w:hint="eastAsia"/>
          <w:sz w:val="22"/>
          <w:szCs w:val="22"/>
        </w:rPr>
        <w:t>ř</w:t>
      </w:r>
      <w:r w:rsidRPr="00D35E43">
        <w:rPr>
          <w:rFonts w:ascii="Arial" w:hAnsi="Arial" w:cs="Arial"/>
          <w:sz w:val="22"/>
          <w:szCs w:val="22"/>
        </w:rPr>
        <w:t>ivezou na m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>sto v částečně zkompletovan</w:t>
      </w:r>
      <w:r w:rsidRPr="00D35E43">
        <w:rPr>
          <w:rFonts w:ascii="Arial" w:hAnsi="Arial" w:cs="Arial" w:hint="eastAsia"/>
          <w:sz w:val="22"/>
          <w:szCs w:val="22"/>
        </w:rPr>
        <w:t>é</w:t>
      </w:r>
      <w:r w:rsidRPr="00D35E43">
        <w:rPr>
          <w:rFonts w:ascii="Arial" w:hAnsi="Arial" w:cs="Arial"/>
          <w:sz w:val="22"/>
          <w:szCs w:val="22"/>
        </w:rPr>
        <w:t>m stavu. Moduly budou provedeny v p</w:t>
      </w:r>
      <w:r w:rsidRPr="00D35E43">
        <w:rPr>
          <w:rFonts w:ascii="Arial" w:hAnsi="Arial" w:cs="Arial" w:hint="eastAsia"/>
          <w:sz w:val="22"/>
          <w:szCs w:val="22"/>
        </w:rPr>
        <w:t>ů</w:t>
      </w:r>
      <w:r w:rsidRPr="00D35E43">
        <w:rPr>
          <w:rFonts w:ascii="Arial" w:hAnsi="Arial" w:cs="Arial"/>
          <w:sz w:val="22"/>
          <w:szCs w:val="22"/>
        </w:rPr>
        <w:t>dorysn</w:t>
      </w:r>
      <w:r w:rsidRPr="00D35E43">
        <w:rPr>
          <w:rFonts w:ascii="Arial" w:hAnsi="Arial" w:cs="Arial" w:hint="eastAsia"/>
          <w:sz w:val="22"/>
          <w:szCs w:val="22"/>
        </w:rPr>
        <w:t>ý</w:t>
      </w:r>
      <w:r w:rsidRPr="00D35E43">
        <w:rPr>
          <w:rFonts w:ascii="Arial" w:hAnsi="Arial" w:cs="Arial"/>
          <w:sz w:val="22"/>
          <w:szCs w:val="22"/>
        </w:rPr>
        <w:t>ch rozm</w:t>
      </w:r>
      <w:r w:rsidRPr="00D35E43">
        <w:rPr>
          <w:rFonts w:ascii="Arial" w:hAnsi="Arial" w:cs="Arial" w:hint="eastAsia"/>
          <w:sz w:val="22"/>
          <w:szCs w:val="22"/>
        </w:rPr>
        <w:t>ě</w:t>
      </w:r>
      <w:r w:rsidRPr="00D35E43">
        <w:rPr>
          <w:rFonts w:ascii="Arial" w:hAnsi="Arial" w:cs="Arial"/>
          <w:sz w:val="22"/>
          <w:szCs w:val="22"/>
        </w:rPr>
        <w:t>rech cca 7,60 m x 2,98 m (14 ks), 9,00 m x 2,98 m (13 ks) a 8,00 m x 2,98 m (1 ks). V</w:t>
      </w:r>
      <w:r w:rsidRPr="00D35E43">
        <w:rPr>
          <w:rFonts w:ascii="Arial" w:hAnsi="Arial" w:cs="Arial" w:hint="eastAsia"/>
          <w:sz w:val="22"/>
          <w:szCs w:val="22"/>
        </w:rPr>
        <w:t>ýš</w:t>
      </w:r>
      <w:r w:rsidRPr="00D35E43">
        <w:rPr>
          <w:rFonts w:ascii="Arial" w:hAnsi="Arial" w:cs="Arial"/>
          <w:sz w:val="22"/>
          <w:szCs w:val="22"/>
        </w:rPr>
        <w:t>ka modul</w:t>
      </w:r>
      <w:r w:rsidRPr="00D35E43">
        <w:rPr>
          <w:rFonts w:ascii="Arial" w:hAnsi="Arial" w:cs="Arial" w:hint="eastAsia"/>
          <w:sz w:val="22"/>
          <w:szCs w:val="22"/>
        </w:rPr>
        <w:t>ů</w:t>
      </w:r>
      <w:r w:rsidRPr="00D35E43">
        <w:rPr>
          <w:rFonts w:ascii="Arial" w:hAnsi="Arial" w:cs="Arial"/>
          <w:sz w:val="22"/>
          <w:szCs w:val="22"/>
        </w:rPr>
        <w:t xml:space="preserve"> bude cca 3,25 m.</w:t>
      </w:r>
    </w:p>
    <w:p w:rsidR="00104000" w:rsidRPr="00D35E43" w:rsidRDefault="00104000" w:rsidP="001040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lastRenderedPageBreak/>
        <w:t xml:space="preserve">Předpokládá se napojení objektu čistě v rámci areálu a to na vodovodní síť, kanalizaci, elektrickou síť a datovou síť. V případě vodovodní přípojky nutné uvažovat i s variantou samostatného přípojného místa na veř. </w:t>
      </w:r>
      <w:proofErr w:type="gramStart"/>
      <w:r w:rsidRPr="00D35E43">
        <w:rPr>
          <w:rFonts w:ascii="Arial" w:hAnsi="Arial" w:cs="Arial"/>
          <w:sz w:val="22"/>
          <w:szCs w:val="22"/>
        </w:rPr>
        <w:t>vodovodní</w:t>
      </w:r>
      <w:proofErr w:type="gramEnd"/>
      <w:r w:rsidRPr="00D35E43">
        <w:rPr>
          <w:rFonts w:ascii="Arial" w:hAnsi="Arial" w:cs="Arial"/>
          <w:sz w:val="22"/>
          <w:szCs w:val="22"/>
        </w:rPr>
        <w:t xml:space="preserve"> řád dle stanoviska správce sítě.</w:t>
      </w:r>
    </w:p>
    <w:p w:rsidR="00104000" w:rsidRPr="00D35E43" w:rsidRDefault="00104000" w:rsidP="001040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04000" w:rsidRPr="00D35E43" w:rsidRDefault="00104000" w:rsidP="00104000">
      <w:pPr>
        <w:pStyle w:val="Zkladntext2"/>
        <w:tabs>
          <w:tab w:val="left" w:pos="45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Obsahem předmětu zakázky je rovněž projektová dokumentace ve stupni pro povolení záměru (DPZ), prováděcí dokumentace vč. položkového rozpočtu (DPS), kterou zpracuje vybraný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stavby, jelikož budova je požadována z modulárního systému, který se může rozměrově a konstrukčně lišit.</w:t>
      </w:r>
    </w:p>
    <w:p w:rsidR="00F6653F" w:rsidRPr="00D35E43" w:rsidRDefault="00F6653F" w:rsidP="00104000">
      <w:pPr>
        <w:pStyle w:val="Pa3"/>
        <w:jc w:val="both"/>
        <w:rPr>
          <w:sz w:val="22"/>
          <w:szCs w:val="22"/>
        </w:rPr>
      </w:pPr>
    </w:p>
    <w:p w:rsidR="00104000" w:rsidRPr="00D35E43" w:rsidRDefault="00104000" w:rsidP="00104000">
      <w:pPr>
        <w:pStyle w:val="Pa3"/>
        <w:jc w:val="both"/>
        <w:rPr>
          <w:sz w:val="22"/>
          <w:szCs w:val="22"/>
        </w:rPr>
      </w:pPr>
      <w:r w:rsidRPr="00D35E43">
        <w:rPr>
          <w:sz w:val="22"/>
          <w:szCs w:val="22"/>
        </w:rPr>
        <w:t>Podkladem pro</w:t>
      </w:r>
      <w:r w:rsidR="000D3100" w:rsidRPr="00D35E43">
        <w:rPr>
          <w:sz w:val="22"/>
          <w:szCs w:val="22"/>
        </w:rPr>
        <w:t xml:space="preserve"> realizaci díla je</w:t>
      </w:r>
      <w:r w:rsidRPr="00D35E43">
        <w:rPr>
          <w:sz w:val="22"/>
          <w:szCs w:val="22"/>
        </w:rPr>
        <w:t xml:space="preserve"> studie stavby zpracovaná firmou </w:t>
      </w:r>
      <w:proofErr w:type="spellStart"/>
      <w:r w:rsidRPr="00D35E43">
        <w:rPr>
          <w:sz w:val="22"/>
          <w:szCs w:val="22"/>
        </w:rPr>
        <w:t>CubeSpace</w:t>
      </w:r>
      <w:proofErr w:type="spellEnd"/>
      <w:r w:rsidRPr="00D35E43">
        <w:rPr>
          <w:sz w:val="22"/>
          <w:szCs w:val="22"/>
        </w:rPr>
        <w:t xml:space="preserve"> s.r.o., atelier Švábky 52/2, 180 00, Praha 8.</w:t>
      </w:r>
    </w:p>
    <w:p w:rsidR="00F45EBE" w:rsidRPr="00D35E43" w:rsidRDefault="00F45EBE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821E6" w:rsidRPr="00D35E43" w:rsidRDefault="00FA51AD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D35E43">
        <w:rPr>
          <w:rFonts w:ascii="Arial" w:hAnsi="Arial" w:cs="Arial"/>
          <w:b/>
          <w:bCs/>
          <w:sz w:val="22"/>
          <w:szCs w:val="22"/>
        </w:rPr>
        <w:t xml:space="preserve">2.2  </w:t>
      </w:r>
      <w:r w:rsidR="00E821E6" w:rsidRPr="00D35E43">
        <w:rPr>
          <w:rFonts w:ascii="Arial" w:hAnsi="Arial" w:cs="Arial"/>
          <w:b/>
          <w:bCs/>
          <w:sz w:val="22"/>
          <w:szCs w:val="22"/>
        </w:rPr>
        <w:t>Součástí</w:t>
      </w:r>
      <w:proofErr w:type="gramEnd"/>
      <w:r w:rsidR="00E821E6" w:rsidRPr="00D35E43">
        <w:rPr>
          <w:rFonts w:ascii="Arial" w:hAnsi="Arial" w:cs="Arial"/>
          <w:b/>
          <w:bCs/>
          <w:sz w:val="22"/>
          <w:szCs w:val="22"/>
        </w:rPr>
        <w:t xml:space="preserve"> </w:t>
      </w:r>
      <w:r w:rsidR="00316909" w:rsidRPr="00D35E43">
        <w:rPr>
          <w:rFonts w:ascii="Arial" w:hAnsi="Arial" w:cs="Arial"/>
          <w:b/>
          <w:bCs/>
          <w:sz w:val="22"/>
          <w:szCs w:val="22"/>
        </w:rPr>
        <w:t xml:space="preserve">díla jsou </w:t>
      </w:r>
      <w:r w:rsidR="00E821E6" w:rsidRPr="00D35E43">
        <w:rPr>
          <w:rFonts w:ascii="Arial" w:hAnsi="Arial" w:cs="Arial"/>
          <w:b/>
          <w:bCs/>
          <w:sz w:val="22"/>
          <w:szCs w:val="22"/>
        </w:rPr>
        <w:t>mimo všechny definované činností vymezené i následující práce, činnosti a povinnosti:</w:t>
      </w:r>
    </w:p>
    <w:p w:rsidR="00F45EBE" w:rsidRPr="00D35E43" w:rsidRDefault="00F45EBE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104000" w:rsidRPr="00D35E43" w:rsidRDefault="00104000" w:rsidP="006B68AA">
      <w:pPr>
        <w:pStyle w:val="Zkladntext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bCs/>
          <w:sz w:val="22"/>
          <w:szCs w:val="22"/>
        </w:rPr>
        <w:t>- Spolupráce, konzultace a odsouhlasení projektové dokumentace se zástupci zadavatele a autorem studie.</w:t>
      </w:r>
    </w:p>
    <w:p w:rsidR="00FA51AD" w:rsidRPr="00D35E43" w:rsidRDefault="00FA51AD" w:rsidP="006B68AA">
      <w:pPr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bCs/>
          <w:sz w:val="22"/>
          <w:szCs w:val="22"/>
        </w:rPr>
        <w:t xml:space="preserve">- </w:t>
      </w:r>
      <w:r w:rsidRPr="00D35E43">
        <w:rPr>
          <w:rFonts w:ascii="Arial" w:hAnsi="Arial" w:cs="Arial"/>
          <w:sz w:val="22"/>
          <w:szCs w:val="22"/>
        </w:rPr>
        <w:t>Projektová dokumentace bude zpracována v souladu se všemi platnými předpisy a vyhláškami, které se vztahují na požadované dílo. V rozsahu dle zákona č. 134/2016 Sb. o zadávání veřejných zakázek, stavebního zákona a prováděcí vyhlášky o dokumentaci s</w:t>
      </w:r>
      <w:r w:rsidR="00DB7700" w:rsidRPr="00D35E43">
        <w:rPr>
          <w:rFonts w:ascii="Arial" w:hAnsi="Arial" w:cs="Arial"/>
          <w:sz w:val="22"/>
          <w:szCs w:val="22"/>
        </w:rPr>
        <w:t>taveb ve všech platných změnách; Zhotovitel zažádá o povolení záměru.</w:t>
      </w:r>
    </w:p>
    <w:p w:rsidR="006B68AA" w:rsidRPr="00D35E43" w:rsidRDefault="006B68AA" w:rsidP="006B68AA">
      <w:pPr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Před zahájením stavby zhotovitel předloží zpracovanou dokumentaci pro </w:t>
      </w:r>
      <w:r w:rsidR="00523EEF" w:rsidRPr="00D35E43">
        <w:rPr>
          <w:rFonts w:ascii="Arial" w:hAnsi="Arial" w:cs="Arial"/>
          <w:sz w:val="22"/>
          <w:szCs w:val="22"/>
        </w:rPr>
        <w:t>provedení</w:t>
      </w:r>
      <w:r w:rsidRPr="00D35E43">
        <w:rPr>
          <w:rFonts w:ascii="Arial" w:hAnsi="Arial" w:cs="Arial"/>
          <w:sz w:val="22"/>
          <w:szCs w:val="22"/>
        </w:rPr>
        <w:t xml:space="preserve"> stavby ve 2</w:t>
      </w:r>
      <w:r w:rsidR="00FF0C16" w:rsidRPr="00D35E43">
        <w:rPr>
          <w:rFonts w:ascii="Arial" w:hAnsi="Arial" w:cs="Arial"/>
          <w:sz w:val="22"/>
          <w:szCs w:val="22"/>
        </w:rPr>
        <w:t xml:space="preserve"> vyhotoveních a v elektronické</w:t>
      </w:r>
      <w:r w:rsidRPr="00D35E43">
        <w:rPr>
          <w:rFonts w:ascii="Arial" w:hAnsi="Arial" w:cs="Arial"/>
          <w:sz w:val="22"/>
          <w:szCs w:val="22"/>
        </w:rPr>
        <w:t xml:space="preserve"> podobě.</w:t>
      </w:r>
    </w:p>
    <w:p w:rsidR="00FA51AD" w:rsidRPr="00D35E43" w:rsidRDefault="00523EEF" w:rsidP="00523EEF">
      <w:pPr>
        <w:pStyle w:val="Zkladntext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</w:t>
      </w:r>
      <w:r w:rsidR="006B68AA" w:rsidRPr="00D35E43">
        <w:rPr>
          <w:rFonts w:ascii="Arial" w:hAnsi="Arial" w:cs="Arial"/>
          <w:sz w:val="22"/>
          <w:szCs w:val="22"/>
        </w:rPr>
        <w:t xml:space="preserve">Před zahájením stavby bude proveden monitoring přístupových komunikací a stavbou dotčených pozemků formou fotodokumentace a videa. Po dokončení stavby budou příjezdové komunikace a stavbou dotčené pozemky využívané ke stavbě uvedeny do původního stavu. Před kolaudací bude proveden závěrečný monitoring příjezdových komunikací a sousedních pozemků, který bude porovnán se stavem před zahájením stavby. Poškození komunikací a pozemků bude do kolaudace stavby odstraněno. </w:t>
      </w:r>
    </w:p>
    <w:p w:rsidR="00FA51AD" w:rsidRPr="00D35E43" w:rsidRDefault="00FA51AD" w:rsidP="00FA51AD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Zajištění odborného vedení stavby a odpovědnosti za organizaci postupu prací, dodržování platných norem a příslušných technických předpisů a technických norem. </w:t>
      </w:r>
    </w:p>
    <w:p w:rsidR="00FA51AD" w:rsidRPr="00D35E43" w:rsidRDefault="00FA51AD" w:rsidP="00FA51AD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Zajištění a provedení všech opatření organizačního a stavebně technologického charakteru k řádnému provedení díla. </w:t>
      </w:r>
    </w:p>
    <w:p w:rsidR="00FA51AD" w:rsidRPr="00D35E43" w:rsidRDefault="00FA51AD" w:rsidP="00FA51AD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- Všechny odborné práce budou prováděny osobami oprávněnými a způsobilými s patřičnou certifikací.</w:t>
      </w:r>
    </w:p>
    <w:p w:rsidR="00FA51AD" w:rsidRPr="00D35E43" w:rsidRDefault="00FA51AD" w:rsidP="00FA51AD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zajistí stálé odborné vedení stavby, zveřejní kontakty na zodpovědné osoby, které budou pověřeny k jednání s investorem, koordinátorem BOZP a TDS.</w:t>
      </w:r>
    </w:p>
    <w:p w:rsidR="00FA51AD" w:rsidRPr="00D35E43" w:rsidRDefault="00FA51AD" w:rsidP="00FA51AD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D35E43">
        <w:rPr>
          <w:rFonts w:ascii="Arial" w:hAnsi="Arial" w:cs="Arial"/>
          <w:sz w:val="22"/>
          <w:szCs w:val="22"/>
        </w:rPr>
        <w:t>vyhl</w:t>
      </w:r>
      <w:proofErr w:type="spellEnd"/>
      <w:r w:rsidRPr="00D35E43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FA51AD" w:rsidRPr="00D35E43" w:rsidRDefault="00EA23D0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Zhotovitel</w:t>
      </w:r>
      <w:r w:rsidR="00FA51AD" w:rsidRPr="00D35E43">
        <w:rPr>
          <w:rFonts w:ascii="Arial" w:hAnsi="Arial" w:cs="Arial"/>
          <w:sz w:val="22"/>
          <w:szCs w:val="22"/>
        </w:rPr>
        <w:t xml:space="preserve"> si v případě potřeby zajistí dopravní značení k dopravnímu omezení souvisejícím se stavebními pracemi, jeho údržbu, přemisťování a odstranění. Plochy a komunikace používané pro zařízení staveniště, nebo jinak poškozené při provádění stavby, budou uvedené do původního stavu, terén srovnán, zatravněn, opraveny kaverny komunikace do doby předání a převzetí díla objednateli. </w:t>
      </w:r>
    </w:p>
    <w:p w:rsidR="00FA51AD" w:rsidRPr="00D35E43" w:rsidRDefault="00FA51AD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 </w:t>
      </w:r>
      <w:r w:rsidR="00361454" w:rsidRPr="00D35E43">
        <w:rPr>
          <w:rFonts w:ascii="Arial" w:hAnsi="Arial" w:cs="Arial"/>
          <w:sz w:val="22"/>
          <w:szCs w:val="22"/>
        </w:rPr>
        <w:t xml:space="preserve">S objednatelem </w:t>
      </w:r>
      <w:r w:rsidR="002E0A35" w:rsidRPr="00D35E43">
        <w:rPr>
          <w:rFonts w:ascii="Arial" w:hAnsi="Arial" w:cs="Arial"/>
          <w:sz w:val="22"/>
          <w:szCs w:val="22"/>
        </w:rPr>
        <w:t>a</w:t>
      </w:r>
      <w:r w:rsidRPr="00D35E43">
        <w:rPr>
          <w:rFonts w:ascii="Arial" w:hAnsi="Arial" w:cs="Arial"/>
          <w:sz w:val="22"/>
          <w:szCs w:val="22"/>
        </w:rPr>
        <w:t xml:space="preserve"> TDS budou předem průběžně odsouhlasovány materiály a výrobky dodávané na stavbu včetně odsouhlasení výrobní dokumentace</w:t>
      </w:r>
    </w:p>
    <w:p w:rsidR="00FA51AD" w:rsidRPr="00D35E43" w:rsidRDefault="00FA51AD" w:rsidP="00FA51AD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si zajistí zařízení staveniště, hygienického zázemí pro všechny zaměstnance </w:t>
      </w:r>
      <w:r w:rsidR="00D9564D" w:rsidRPr="00D35E43">
        <w:rPr>
          <w:rFonts w:ascii="Arial" w:hAnsi="Arial" w:cs="Arial"/>
          <w:sz w:val="22"/>
          <w:szCs w:val="22"/>
        </w:rPr>
        <w:t>zhotovitele</w:t>
      </w:r>
      <w:r w:rsidRPr="00D35E43">
        <w:rPr>
          <w:rFonts w:ascii="Arial" w:hAnsi="Arial" w:cs="Arial"/>
          <w:sz w:val="22"/>
          <w:szCs w:val="22"/>
        </w:rPr>
        <w:t xml:space="preserve"> popř. pod</w:t>
      </w:r>
      <w:r w:rsidR="00D9564D" w:rsidRPr="00D35E43">
        <w:rPr>
          <w:rFonts w:ascii="Arial" w:hAnsi="Arial" w:cs="Arial"/>
          <w:sz w:val="22"/>
          <w:szCs w:val="22"/>
        </w:rPr>
        <w:t>zhotovitele</w:t>
      </w:r>
      <w:r w:rsidRPr="00D35E43">
        <w:rPr>
          <w:rFonts w:ascii="Arial" w:hAnsi="Arial" w:cs="Arial"/>
          <w:sz w:val="22"/>
          <w:szCs w:val="22"/>
        </w:rPr>
        <w:t xml:space="preserve">, zřízení odběrného místa vody, el. </w:t>
      </w:r>
      <w:proofErr w:type="gramStart"/>
      <w:r w:rsidRPr="00D35E43">
        <w:rPr>
          <w:rFonts w:ascii="Arial" w:hAnsi="Arial" w:cs="Arial"/>
          <w:sz w:val="22"/>
          <w:szCs w:val="22"/>
        </w:rPr>
        <w:t>energie</w:t>
      </w:r>
      <w:proofErr w:type="gramEnd"/>
      <w:r w:rsidRPr="00D35E43">
        <w:rPr>
          <w:rFonts w:ascii="Arial" w:hAnsi="Arial" w:cs="Arial"/>
          <w:sz w:val="22"/>
          <w:szCs w:val="22"/>
        </w:rPr>
        <w:t xml:space="preserve"> a jiných zdrojů na vlastní náklady a se samostatným měřením (na základě jednání s příslušným správcem sítě, nebo po dohodě s provozovatelem). </w:t>
      </w:r>
    </w:p>
    <w:p w:rsidR="00FA51AD" w:rsidRPr="00D35E43" w:rsidRDefault="00EA23D0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Zhotovitel</w:t>
      </w:r>
      <w:r w:rsidR="00FA51AD" w:rsidRPr="00D35E43">
        <w:rPr>
          <w:rFonts w:ascii="Arial" w:hAnsi="Arial" w:cs="Arial"/>
          <w:sz w:val="22"/>
          <w:szCs w:val="22"/>
        </w:rPr>
        <w:t xml:space="preserve"> zajistí ochranu život</w:t>
      </w:r>
      <w:r w:rsidR="00FF0C16" w:rsidRPr="00D35E43">
        <w:rPr>
          <w:rFonts w:ascii="Arial" w:hAnsi="Arial" w:cs="Arial"/>
          <w:sz w:val="22"/>
          <w:szCs w:val="22"/>
        </w:rPr>
        <w:t>ního</w:t>
      </w:r>
      <w:r w:rsidR="00FA51AD" w:rsidRPr="00D35E43">
        <w:rPr>
          <w:rFonts w:ascii="Arial" w:hAnsi="Arial" w:cs="Arial"/>
          <w:sz w:val="22"/>
          <w:szCs w:val="22"/>
        </w:rPr>
        <w:t xml:space="preserve"> prostředí (ochrana dřevin, zákaz spalování jakýkoliv látek). </w:t>
      </w:r>
    </w:p>
    <w:p w:rsidR="00FA51AD" w:rsidRPr="00D35E43" w:rsidRDefault="00FA51AD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bude dbát na každodenní vyčistění pracoviště, staveniště a dalších prostor využívaných pro stavební činnost.</w:t>
      </w:r>
    </w:p>
    <w:p w:rsidR="00FA51AD" w:rsidRPr="00D35E43" w:rsidRDefault="00FA51AD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Zajištění umístění výstražných tabulí upozorňujících na zákaz vstupu nepovolaným osobám do </w:t>
      </w:r>
      <w:r w:rsidRPr="00D35E43">
        <w:rPr>
          <w:rFonts w:ascii="Arial" w:hAnsi="Arial" w:cs="Arial"/>
          <w:sz w:val="22"/>
          <w:szCs w:val="22"/>
        </w:rPr>
        <w:lastRenderedPageBreak/>
        <w:t>prostoru staveniště.</w:t>
      </w:r>
    </w:p>
    <w:p w:rsidR="00FA51AD" w:rsidRPr="00D35E43" w:rsidRDefault="00FA51AD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 Pracovníci budou prokazatelně (doloženo ve stavebním deníku) proškoleni a seznámeni s technologickými pokyny a aplikací materiálu s respektováním pokynů pro dodržení a splnění záručních podmínek ze strany výrobce.</w:t>
      </w:r>
    </w:p>
    <w:p w:rsidR="00FA51AD" w:rsidRPr="00D35E43" w:rsidRDefault="00FA51AD" w:rsidP="00FA51AD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Zajištění odvozu vybouraných hmot, stavební suti a demontovaného zařízení vzniklých stavební činností a předání oprávněným osobám, které provozují zařízení pro nakládání s odpady.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předloží doklady o předání odpadů oprávněné osobě k přejímacímu a kolaudačnímu řízení (průběžně k fakturaci).</w:t>
      </w:r>
    </w:p>
    <w:p w:rsidR="00FA51AD" w:rsidRPr="00D35E43" w:rsidRDefault="00FA51AD" w:rsidP="00FA51AD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- Zajištění a splnění podmínek vyplývajících z vyjádření dotčených orgánů a organizací, a stanovisek doložených v dokladové části zadávací dokumentace.</w:t>
      </w:r>
      <w:r w:rsidRPr="00D35E43">
        <w:rPr>
          <w:rFonts w:ascii="Arial" w:hAnsi="Arial" w:cs="Arial"/>
          <w:bCs/>
          <w:sz w:val="22"/>
          <w:szCs w:val="22"/>
        </w:rPr>
        <w:t xml:space="preserve">      </w:t>
      </w:r>
    </w:p>
    <w:p w:rsidR="00FA51AD" w:rsidRPr="00D35E43" w:rsidRDefault="00FA51AD" w:rsidP="00FA51AD">
      <w:pPr>
        <w:pStyle w:val="Zkladntext"/>
        <w:tabs>
          <w:tab w:val="left" w:pos="0"/>
        </w:tabs>
        <w:spacing w:after="0"/>
        <w:ind w:left="-13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Doložení osvědčení o jakosti a kompletnosti použitých materiálů, zařízení a montážních prací, podle zákona o technických požadavcích na výrobky ve znění pozdějších předpisů -  prohlášení o shodě, osvědčení, certifikátů a ostatní doklady potřebné k vydání kolaudačního </w:t>
      </w:r>
      <w:r w:rsidR="00611CD7" w:rsidRPr="00D35E43">
        <w:rPr>
          <w:rFonts w:ascii="Arial" w:hAnsi="Arial" w:cs="Arial"/>
          <w:sz w:val="22"/>
          <w:szCs w:val="22"/>
        </w:rPr>
        <w:t>rozhodnutí</w:t>
      </w:r>
      <w:r w:rsidRPr="00D35E43">
        <w:rPr>
          <w:rFonts w:ascii="Arial" w:hAnsi="Arial" w:cs="Arial"/>
          <w:sz w:val="22"/>
          <w:szCs w:val="22"/>
        </w:rPr>
        <w:t>.</w:t>
      </w:r>
    </w:p>
    <w:p w:rsidR="004A5CB5" w:rsidRPr="00D35E43" w:rsidRDefault="004A5CB5" w:rsidP="004A5CB5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 </w:t>
      </w:r>
    </w:p>
    <w:p w:rsidR="004A5CB5" w:rsidRPr="00D35E43" w:rsidRDefault="004A5CB5" w:rsidP="004A5CB5">
      <w:pPr>
        <w:pStyle w:val="Zkladntext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- Po ukončení díla provést zaměření všech SO; geometrický plán pro vklad do KN, vklad do DTM vč. protokolu o vložení; bude dodáno i v digitální formě ve formátu  DGN v souřadnicovém systému S-JTSK pro digitální technickou mapu města Bohumín s popisem atributů, buněk, čar a barev dle pokynů objednatele.</w:t>
      </w:r>
    </w:p>
    <w:p w:rsidR="00FA51AD" w:rsidRPr="00D35E43" w:rsidRDefault="00FA51AD" w:rsidP="00FA51AD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- Doložit zápisy z předání a převzetí od všech správců inženýrských sítí, které budou stavbou dotčeny (zápisem ve stavebním deníku nebo protokolem). Předat zástupci investora projektovou dokumentaci se zakreslením skutečného stavu celého díla, s razítkem a prohlášením zhotovitele, že dílo bylo provedeno v souladu s realizační PD a povolením</w:t>
      </w:r>
      <w:r w:rsidR="00361454" w:rsidRPr="00D35E43">
        <w:rPr>
          <w:rFonts w:ascii="Arial" w:hAnsi="Arial" w:cs="Arial"/>
          <w:sz w:val="22"/>
          <w:szCs w:val="22"/>
        </w:rPr>
        <w:t xml:space="preserve"> záměru</w:t>
      </w:r>
      <w:r w:rsidRPr="00D35E43">
        <w:rPr>
          <w:rFonts w:ascii="Arial" w:hAnsi="Arial" w:cs="Arial"/>
          <w:sz w:val="22"/>
          <w:szCs w:val="22"/>
        </w:rPr>
        <w:t xml:space="preserve"> ve dvou vyhotoveních. Dokumentace skutečného provedení bude zároveň předána v elektronické podobě ve formátu </w:t>
      </w:r>
      <w:proofErr w:type="spellStart"/>
      <w:r w:rsidRPr="00D35E43">
        <w:rPr>
          <w:rFonts w:ascii="Arial" w:hAnsi="Arial" w:cs="Arial"/>
          <w:sz w:val="22"/>
          <w:szCs w:val="22"/>
        </w:rPr>
        <w:t>pdf</w:t>
      </w:r>
      <w:proofErr w:type="spellEnd"/>
      <w:r w:rsidRPr="00D35E43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D35E43">
        <w:rPr>
          <w:rFonts w:ascii="Arial" w:hAnsi="Arial" w:cs="Arial"/>
          <w:sz w:val="22"/>
          <w:szCs w:val="22"/>
        </w:rPr>
        <w:t>dwg</w:t>
      </w:r>
      <w:proofErr w:type="spellEnd"/>
      <w:r w:rsidRPr="00D35E43">
        <w:rPr>
          <w:rFonts w:ascii="Arial" w:hAnsi="Arial" w:cs="Arial"/>
          <w:sz w:val="22"/>
          <w:szCs w:val="22"/>
        </w:rPr>
        <w:t>. Předat manuál užívání stavby i v elektronické podobě.</w:t>
      </w:r>
    </w:p>
    <w:p w:rsidR="00FA51AD" w:rsidRPr="00D35E43" w:rsidRDefault="00FA51AD" w:rsidP="00FA51AD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Veškeré stavební práce mohou být prováděny každodenně v době od 7,00 hodin do 18,00 hodin. </w:t>
      </w:r>
    </w:p>
    <w:p w:rsidR="002E2E03" w:rsidRPr="00D35E4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2.</w:t>
      </w:r>
      <w:r w:rsidR="006B2D3A" w:rsidRPr="00D35E43">
        <w:rPr>
          <w:rFonts w:ascii="Arial" w:hAnsi="Arial" w:cs="Arial"/>
          <w:sz w:val="22"/>
          <w:szCs w:val="22"/>
        </w:rPr>
        <w:t>3</w:t>
      </w:r>
      <w:r w:rsidRPr="00D35E43">
        <w:rPr>
          <w:rFonts w:ascii="Arial" w:hAnsi="Arial" w:cs="Arial"/>
          <w:sz w:val="22"/>
          <w:szCs w:val="22"/>
        </w:rPr>
        <w:t xml:space="preserve">. </w:t>
      </w:r>
      <w:r w:rsidR="002E2E03" w:rsidRPr="00D35E43">
        <w:rPr>
          <w:rFonts w:ascii="Arial" w:hAnsi="Arial" w:cs="Arial"/>
          <w:sz w:val="22"/>
          <w:szCs w:val="22"/>
        </w:rPr>
        <w:t xml:space="preserve">Případná změna </w:t>
      </w:r>
      <w:r w:rsidR="0099662E" w:rsidRPr="00D35E43">
        <w:rPr>
          <w:rFonts w:ascii="Arial" w:hAnsi="Arial" w:cs="Arial"/>
          <w:sz w:val="22"/>
          <w:szCs w:val="22"/>
        </w:rPr>
        <w:t xml:space="preserve">závazku ze smlouvy na veřejnou zakázku ve smyslu § 222 zákona o zadávání veřejných zakázek </w:t>
      </w:r>
      <w:r w:rsidR="002E2E03" w:rsidRPr="00D35E4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D35E43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2.</w:t>
      </w:r>
      <w:r w:rsidR="006B2D3A" w:rsidRPr="00D35E43">
        <w:rPr>
          <w:rFonts w:ascii="Arial" w:hAnsi="Arial" w:cs="Arial"/>
          <w:sz w:val="22"/>
          <w:szCs w:val="22"/>
        </w:rPr>
        <w:t>4</w:t>
      </w:r>
      <w:r w:rsidRPr="00D35E43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 w:rsidRPr="00D35E43">
        <w:rPr>
          <w:rFonts w:ascii="Arial" w:hAnsi="Arial" w:cs="Arial"/>
          <w:sz w:val="22"/>
          <w:szCs w:val="22"/>
        </w:rPr>
        <w:t>é dokumentace, technický dozor stavby</w:t>
      </w:r>
      <w:r w:rsidRPr="00D35E43">
        <w:rPr>
          <w:rFonts w:ascii="Arial" w:hAnsi="Arial" w:cs="Arial"/>
          <w:sz w:val="22"/>
          <w:szCs w:val="22"/>
        </w:rPr>
        <w:t xml:space="preserve"> a objednatel.</w:t>
      </w:r>
      <w:r w:rsidR="003D411C" w:rsidRPr="00D35E43">
        <w:rPr>
          <w:rFonts w:ascii="Arial" w:hAnsi="Arial" w:cs="Arial"/>
          <w:sz w:val="22"/>
          <w:szCs w:val="22"/>
        </w:rPr>
        <w:t xml:space="preserve"> </w:t>
      </w:r>
    </w:p>
    <w:p w:rsidR="00F15D1F" w:rsidRPr="00D35E43" w:rsidRDefault="006B2D3A" w:rsidP="00F612F0">
      <w:pPr>
        <w:pStyle w:val="Zkladntext2"/>
        <w:spacing w:after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2.5</w:t>
      </w:r>
      <w:r w:rsidR="005F5AF7" w:rsidRPr="00D35E43">
        <w:rPr>
          <w:rFonts w:ascii="Arial" w:hAnsi="Arial" w:cs="Arial"/>
          <w:sz w:val="22"/>
          <w:szCs w:val="22"/>
        </w:rPr>
        <w:t>. Objednatel se zavazuje dílo</w:t>
      </w:r>
      <w:r w:rsidR="0091627D" w:rsidRPr="00D35E43">
        <w:rPr>
          <w:rFonts w:ascii="Arial" w:hAnsi="Arial" w:cs="Arial"/>
          <w:sz w:val="22"/>
          <w:szCs w:val="22"/>
        </w:rPr>
        <w:t xml:space="preserve"> bez vad a nedodělků bránících jeho řádnému užívání </w:t>
      </w:r>
      <w:r w:rsidR="005F5AF7" w:rsidRPr="00D35E43">
        <w:rPr>
          <w:rFonts w:ascii="Arial" w:hAnsi="Arial" w:cs="Arial"/>
          <w:sz w:val="22"/>
          <w:szCs w:val="22"/>
        </w:rPr>
        <w:t>převzít a uhradit jeho celkovou cenu zhotoviteli v souladu se smlouvou o dílo.</w:t>
      </w:r>
      <w:r w:rsidR="0091627D" w:rsidRPr="00D35E43">
        <w:rPr>
          <w:rFonts w:ascii="Arial" w:hAnsi="Arial" w:cs="Arial"/>
          <w:sz w:val="22"/>
          <w:szCs w:val="22"/>
        </w:rPr>
        <w:t xml:space="preserve"> Vadami a nedodělky 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91627D" w:rsidRPr="00D35E43" w:rsidRDefault="0091627D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D35E43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D35E43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 w:rsidRPr="00D35E43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Pr="00D35E43" w:rsidRDefault="002D126A" w:rsidP="002A02EF">
      <w:pPr>
        <w:tabs>
          <w:tab w:val="left" w:pos="43"/>
        </w:tabs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Objedna</w:t>
      </w:r>
      <w:r w:rsidR="00C20209" w:rsidRPr="00D35E43">
        <w:rPr>
          <w:rFonts w:ascii="Arial" w:hAnsi="Arial" w:cs="Arial"/>
          <w:sz w:val="22"/>
          <w:szCs w:val="22"/>
        </w:rPr>
        <w:t>tel pro plnění díla</w:t>
      </w:r>
      <w:r w:rsidRPr="00D35E43">
        <w:rPr>
          <w:rFonts w:ascii="Arial" w:hAnsi="Arial" w:cs="Arial"/>
          <w:sz w:val="22"/>
          <w:szCs w:val="22"/>
        </w:rPr>
        <w:t xml:space="preserve"> stanoví následující termíny:</w:t>
      </w:r>
    </w:p>
    <w:p w:rsidR="00FF0C16" w:rsidRPr="00D35E43" w:rsidRDefault="00FF0C16" w:rsidP="002A02EF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35E43">
        <w:rPr>
          <w:rFonts w:ascii="Arial" w:hAnsi="Arial" w:cs="Arial"/>
        </w:rPr>
        <w:t>- projektová dokumentace DPZ, DPS vč. povolení záměru: 6 měsíců od podpisu smlouvy</w:t>
      </w:r>
    </w:p>
    <w:p w:rsidR="00FF0C16" w:rsidRPr="00D35E43" w:rsidRDefault="00FF0C16" w:rsidP="002A02EF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35E43">
        <w:rPr>
          <w:rFonts w:ascii="Arial" w:hAnsi="Arial" w:cs="Arial"/>
        </w:rPr>
        <w:t>- realizace stavby 6 + 7 měsíců od podpisu smlouvy</w:t>
      </w:r>
    </w:p>
    <w:p w:rsidR="00FF0C16" w:rsidRPr="00D35E43" w:rsidRDefault="00FF0C16" w:rsidP="002A02EF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35E43">
        <w:rPr>
          <w:rFonts w:ascii="Arial" w:hAnsi="Arial" w:cs="Arial"/>
        </w:rPr>
        <w:t>- dílčí termín - ukončeny základy a základová deska – 8 měsíců od podpisu smlouvy</w:t>
      </w:r>
    </w:p>
    <w:p w:rsidR="00FF0C16" w:rsidRPr="00D35E43" w:rsidRDefault="00FF0C16" w:rsidP="002A02EF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35E43">
        <w:rPr>
          <w:rFonts w:ascii="Arial" w:hAnsi="Arial" w:cs="Arial"/>
        </w:rPr>
        <w:t>(předpoklad ukončení a předání hotové stavby 12/2026)</w:t>
      </w:r>
    </w:p>
    <w:p w:rsidR="00CA3F67" w:rsidRPr="00D35E43" w:rsidRDefault="00CA3F67" w:rsidP="00CB0972">
      <w:pPr>
        <w:pStyle w:val="Zkladntext21"/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Termín pro odstranění zařízení staveniště</w:t>
      </w:r>
    </w:p>
    <w:p w:rsidR="00CA3F67" w:rsidRPr="00D35E43" w:rsidRDefault="00CA3F67" w:rsidP="00C771C2">
      <w:pPr>
        <w:pStyle w:val="Zkladntext21"/>
        <w:spacing w:line="240" w:lineRule="auto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lastRenderedPageBreak/>
        <w:t>a vyklizení staveniště</w:t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="00FA51AD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 xml:space="preserve">      </w:t>
      </w:r>
      <w:r w:rsidRPr="00D35E43">
        <w:rPr>
          <w:rFonts w:ascii="Arial" w:hAnsi="Arial" w:cs="Arial"/>
          <w:bCs/>
          <w:sz w:val="22"/>
          <w:szCs w:val="22"/>
        </w:rPr>
        <w:t xml:space="preserve">do 5 pracovních dnů ode dne </w:t>
      </w:r>
      <w:r w:rsidR="00FA51AD" w:rsidRPr="00D35E43">
        <w:rPr>
          <w:rFonts w:ascii="Arial" w:hAnsi="Arial" w:cs="Arial"/>
          <w:bCs/>
          <w:sz w:val="22"/>
          <w:szCs w:val="22"/>
        </w:rPr>
        <w:t xml:space="preserve">závěrečného </w:t>
      </w:r>
      <w:r w:rsidRPr="00D35E43">
        <w:rPr>
          <w:rFonts w:ascii="Arial" w:hAnsi="Arial" w:cs="Arial"/>
          <w:bCs/>
          <w:sz w:val="22"/>
          <w:szCs w:val="22"/>
        </w:rPr>
        <w:t>předání stavby</w:t>
      </w:r>
    </w:p>
    <w:p w:rsidR="00197517" w:rsidRPr="00D35E43" w:rsidRDefault="00197517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bCs/>
          <w:sz w:val="22"/>
          <w:szCs w:val="22"/>
        </w:rPr>
      </w:pPr>
    </w:p>
    <w:p w:rsidR="00541CC6" w:rsidRPr="00D35E43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</w:t>
      </w:r>
      <w:r w:rsidR="00C96AEE" w:rsidRPr="00D35E43">
        <w:rPr>
          <w:rFonts w:ascii="Arial" w:hAnsi="Arial" w:cs="Arial"/>
          <w:bCs/>
          <w:sz w:val="22"/>
          <w:szCs w:val="22"/>
        </w:rPr>
        <w:t xml:space="preserve">do původního nebo smluvně ujednaného stavu </w:t>
      </w:r>
      <w:r w:rsidRPr="00D35E43">
        <w:rPr>
          <w:rFonts w:ascii="Arial" w:hAnsi="Arial" w:cs="Arial"/>
          <w:bCs/>
          <w:sz w:val="22"/>
          <w:szCs w:val="22"/>
        </w:rPr>
        <w:t>a jejich písemné předání</w:t>
      </w:r>
      <w:r w:rsidR="00C96AEE" w:rsidRPr="00D35E43">
        <w:rPr>
          <w:rFonts w:ascii="Arial" w:hAnsi="Arial" w:cs="Arial"/>
          <w:bCs/>
          <w:sz w:val="22"/>
          <w:szCs w:val="22"/>
        </w:rPr>
        <w:t xml:space="preserve">, </w:t>
      </w:r>
      <w:r w:rsidRPr="00D35E43">
        <w:rPr>
          <w:rFonts w:ascii="Arial" w:hAnsi="Arial" w:cs="Arial"/>
          <w:bCs/>
          <w:sz w:val="22"/>
          <w:szCs w:val="22"/>
        </w:rPr>
        <w:t xml:space="preserve">oboustranné podepsání zápisu o předání a převzetí stavby ze strany zhotovitele a objednavatele, předání dokladů k vydání kolaudačního </w:t>
      </w:r>
      <w:r w:rsidR="00D2329C" w:rsidRPr="00D35E43">
        <w:rPr>
          <w:rFonts w:ascii="Arial" w:hAnsi="Arial" w:cs="Arial"/>
          <w:bCs/>
          <w:sz w:val="22"/>
          <w:szCs w:val="22"/>
        </w:rPr>
        <w:t>rozhodnutí</w:t>
      </w:r>
      <w:r w:rsidRPr="00D35E43">
        <w:rPr>
          <w:rFonts w:ascii="Arial" w:hAnsi="Arial" w:cs="Arial"/>
          <w:bCs/>
          <w:sz w:val="22"/>
          <w:szCs w:val="22"/>
        </w:rPr>
        <w:t xml:space="preserve"> a </w:t>
      </w:r>
      <w:r w:rsidR="000B41DD" w:rsidRPr="00D35E43">
        <w:rPr>
          <w:rFonts w:ascii="Arial" w:hAnsi="Arial" w:cs="Arial"/>
          <w:bCs/>
          <w:sz w:val="22"/>
          <w:szCs w:val="22"/>
        </w:rPr>
        <w:t>předání dokladů – předepsané</w:t>
      </w:r>
      <w:r w:rsidRPr="00D35E43">
        <w:rPr>
          <w:rFonts w:ascii="Arial" w:hAnsi="Arial" w:cs="Arial"/>
          <w:bCs/>
          <w:sz w:val="22"/>
          <w:szCs w:val="22"/>
        </w:rPr>
        <w:t xml:space="preserve"> atest</w:t>
      </w:r>
      <w:r w:rsidR="000B41DD" w:rsidRPr="00D35E43">
        <w:rPr>
          <w:rFonts w:ascii="Arial" w:hAnsi="Arial" w:cs="Arial"/>
          <w:bCs/>
          <w:sz w:val="22"/>
          <w:szCs w:val="22"/>
        </w:rPr>
        <w:t>y</w:t>
      </w:r>
      <w:r w:rsidRPr="00D35E43">
        <w:rPr>
          <w:rFonts w:ascii="Arial" w:hAnsi="Arial" w:cs="Arial"/>
          <w:bCs/>
          <w:sz w:val="22"/>
          <w:szCs w:val="22"/>
        </w:rPr>
        <w:t>, certifikáty, techn</w:t>
      </w:r>
      <w:r w:rsidR="00541CC6" w:rsidRPr="00D35E43">
        <w:rPr>
          <w:rFonts w:ascii="Arial" w:hAnsi="Arial" w:cs="Arial"/>
          <w:bCs/>
          <w:sz w:val="22"/>
          <w:szCs w:val="22"/>
        </w:rPr>
        <w:t>ické listy, prohlášení o shodě,</w:t>
      </w:r>
      <w:r w:rsidRPr="00D35E43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 w:rsidRPr="00D35E43">
        <w:rPr>
          <w:rFonts w:ascii="Arial" w:hAnsi="Arial" w:cs="Arial"/>
          <w:bCs/>
          <w:sz w:val="22"/>
          <w:szCs w:val="22"/>
        </w:rPr>
        <w:t>výchozí</w:t>
      </w:r>
      <w:r w:rsidRPr="00D35E43">
        <w:rPr>
          <w:rFonts w:ascii="Arial" w:hAnsi="Arial" w:cs="Arial"/>
          <w:bCs/>
          <w:sz w:val="22"/>
          <w:szCs w:val="22"/>
        </w:rPr>
        <w:t xml:space="preserve"> reviz</w:t>
      </w:r>
      <w:r w:rsidR="00060FFC" w:rsidRPr="00D35E43">
        <w:rPr>
          <w:rFonts w:ascii="Arial" w:hAnsi="Arial" w:cs="Arial"/>
          <w:bCs/>
          <w:sz w:val="22"/>
          <w:szCs w:val="22"/>
        </w:rPr>
        <w:t>e</w:t>
      </w:r>
      <w:r w:rsidRPr="00D35E43">
        <w:rPr>
          <w:rFonts w:ascii="Arial" w:hAnsi="Arial" w:cs="Arial"/>
          <w:bCs/>
          <w:sz w:val="22"/>
          <w:szCs w:val="22"/>
        </w:rPr>
        <w:t xml:space="preserve">, </w:t>
      </w:r>
      <w:r w:rsidR="00541CC6" w:rsidRPr="00D35E43">
        <w:rPr>
          <w:rFonts w:ascii="Arial" w:hAnsi="Arial" w:cs="Arial"/>
          <w:bCs/>
          <w:sz w:val="22"/>
          <w:szCs w:val="22"/>
        </w:rPr>
        <w:t>návody k obsluze,</w:t>
      </w:r>
      <w:r w:rsidR="003E6867" w:rsidRPr="00D35E43">
        <w:rPr>
          <w:rFonts w:ascii="Arial" w:hAnsi="Arial" w:cs="Arial"/>
          <w:bCs/>
          <w:sz w:val="22"/>
          <w:szCs w:val="22"/>
        </w:rPr>
        <w:t xml:space="preserve"> </w:t>
      </w:r>
      <w:r w:rsidRPr="00D35E43">
        <w:rPr>
          <w:rFonts w:ascii="Arial" w:hAnsi="Arial" w:cs="Arial"/>
          <w:bCs/>
          <w:sz w:val="22"/>
          <w:szCs w:val="22"/>
        </w:rPr>
        <w:t>stavební deník a doklad</w:t>
      </w:r>
      <w:r w:rsidR="000B41DD" w:rsidRPr="00D35E43">
        <w:rPr>
          <w:rFonts w:ascii="Arial" w:hAnsi="Arial" w:cs="Arial"/>
          <w:bCs/>
          <w:sz w:val="22"/>
          <w:szCs w:val="22"/>
        </w:rPr>
        <w:t>y</w:t>
      </w:r>
      <w:r w:rsidRPr="00D35E43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3E6867" w:rsidRPr="00D35E43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541CC6" w:rsidRPr="00D35E43">
        <w:rPr>
          <w:rFonts w:ascii="Arial" w:hAnsi="Arial" w:cs="Arial"/>
          <w:sz w:val="22"/>
          <w:szCs w:val="22"/>
        </w:rPr>
        <w:t>projektov</w:t>
      </w:r>
      <w:r w:rsidR="003E6867" w:rsidRPr="00D35E43">
        <w:rPr>
          <w:rFonts w:ascii="Arial" w:hAnsi="Arial" w:cs="Arial"/>
          <w:sz w:val="22"/>
          <w:szCs w:val="22"/>
        </w:rPr>
        <w:t>á dokumentace</w:t>
      </w:r>
      <w:r w:rsidR="00541CC6" w:rsidRPr="00D35E43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 bylo provedeno v souladu s realizační PD a s</w:t>
      </w:r>
      <w:r w:rsidR="00324938" w:rsidRPr="00D35E43">
        <w:rPr>
          <w:rFonts w:ascii="Arial" w:hAnsi="Arial" w:cs="Arial"/>
          <w:sz w:val="22"/>
          <w:szCs w:val="22"/>
        </w:rPr>
        <w:t>tavebním</w:t>
      </w:r>
      <w:r w:rsidR="00541CC6" w:rsidRPr="00D35E43">
        <w:rPr>
          <w:rFonts w:ascii="Arial" w:hAnsi="Arial" w:cs="Arial"/>
          <w:sz w:val="22"/>
          <w:szCs w:val="22"/>
        </w:rPr>
        <w:t xml:space="preserve"> povolením ve dvou vyhotoveních, </w:t>
      </w:r>
      <w:r w:rsidR="003E6867" w:rsidRPr="00D35E43">
        <w:rPr>
          <w:rFonts w:ascii="Arial" w:hAnsi="Arial" w:cs="Arial"/>
          <w:sz w:val="22"/>
          <w:szCs w:val="22"/>
        </w:rPr>
        <w:t>dokumentace skutečného provedení bude předána i</w:t>
      </w:r>
      <w:r w:rsidR="00541CC6" w:rsidRPr="00D35E43">
        <w:rPr>
          <w:rFonts w:ascii="Arial" w:hAnsi="Arial" w:cs="Arial"/>
          <w:sz w:val="22"/>
          <w:szCs w:val="22"/>
        </w:rPr>
        <w:t xml:space="preserve"> v elektronické podobě</w:t>
      </w:r>
      <w:r w:rsidR="005B65DA" w:rsidRPr="00D35E43">
        <w:rPr>
          <w:rFonts w:ascii="Arial" w:hAnsi="Arial" w:cs="Arial"/>
          <w:sz w:val="22"/>
          <w:szCs w:val="22"/>
        </w:rPr>
        <w:t xml:space="preserve"> ve formátu </w:t>
      </w:r>
      <w:proofErr w:type="spellStart"/>
      <w:r w:rsidR="005B65DA" w:rsidRPr="00D35E43">
        <w:rPr>
          <w:rFonts w:ascii="Arial" w:hAnsi="Arial" w:cs="Arial"/>
          <w:sz w:val="22"/>
          <w:szCs w:val="22"/>
        </w:rPr>
        <w:t>pdf</w:t>
      </w:r>
      <w:proofErr w:type="spellEnd"/>
      <w:r w:rsidR="005B65DA" w:rsidRPr="00D35E43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5B65DA" w:rsidRPr="00D35E43">
        <w:rPr>
          <w:rFonts w:ascii="Arial" w:hAnsi="Arial" w:cs="Arial"/>
          <w:sz w:val="22"/>
          <w:szCs w:val="22"/>
        </w:rPr>
        <w:t>dwg</w:t>
      </w:r>
      <w:proofErr w:type="spellEnd"/>
      <w:r w:rsidR="005B65DA" w:rsidRPr="00D35E43">
        <w:rPr>
          <w:rFonts w:ascii="Arial" w:hAnsi="Arial" w:cs="Arial"/>
          <w:sz w:val="22"/>
          <w:szCs w:val="22"/>
        </w:rPr>
        <w:t>. Předat</w:t>
      </w:r>
      <w:r w:rsidR="00541CC6" w:rsidRPr="00D35E43">
        <w:rPr>
          <w:rFonts w:ascii="Arial" w:hAnsi="Arial" w:cs="Arial"/>
          <w:sz w:val="22"/>
          <w:szCs w:val="22"/>
        </w:rPr>
        <w:t xml:space="preserve"> manuál užívání stavby i v elektronické podobě.</w:t>
      </w:r>
      <w:r w:rsidR="00741703" w:rsidRPr="00D35E43">
        <w:rPr>
          <w:rFonts w:ascii="Arial" w:hAnsi="Arial" w:cs="Arial"/>
          <w:sz w:val="22"/>
          <w:szCs w:val="22"/>
        </w:rPr>
        <w:t xml:space="preserve"> Veškeré doklady k předání stavby budou doloženy v českém jazyce.</w:t>
      </w:r>
    </w:p>
    <w:p w:rsidR="002E2E03" w:rsidRPr="00D35E43" w:rsidRDefault="005B65DA" w:rsidP="003E6867">
      <w:pPr>
        <w:pStyle w:val="Zkladntext21"/>
        <w:spacing w:before="120" w:after="0" w:line="240" w:lineRule="auto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3.2. </w:t>
      </w:r>
      <w:r w:rsidR="002E2E03" w:rsidRPr="00D35E43">
        <w:rPr>
          <w:rFonts w:ascii="Arial" w:hAnsi="Arial" w:cs="Arial"/>
          <w:sz w:val="22"/>
          <w:szCs w:val="22"/>
        </w:rPr>
        <w:t xml:space="preserve">Místo plnění </w:t>
      </w:r>
      <w:r w:rsidR="00C20209" w:rsidRPr="00D35E43">
        <w:rPr>
          <w:rFonts w:ascii="Arial" w:hAnsi="Arial" w:cs="Arial"/>
          <w:sz w:val="22"/>
          <w:szCs w:val="22"/>
        </w:rPr>
        <w:t>díla</w:t>
      </w:r>
      <w:r w:rsidR="002E2E03" w:rsidRPr="00D35E43">
        <w:rPr>
          <w:rFonts w:ascii="Arial" w:hAnsi="Arial" w:cs="Arial"/>
          <w:sz w:val="22"/>
          <w:szCs w:val="22"/>
        </w:rPr>
        <w:t xml:space="preserve"> je </w:t>
      </w:r>
      <w:r w:rsidR="00355F33" w:rsidRPr="00D35E43">
        <w:rPr>
          <w:rFonts w:ascii="Arial" w:hAnsi="Arial" w:cs="Arial"/>
          <w:sz w:val="22"/>
          <w:szCs w:val="22"/>
        </w:rPr>
        <w:t>v</w:t>
      </w:r>
      <w:r w:rsidR="00C5681F" w:rsidRPr="00D35E43">
        <w:rPr>
          <w:rFonts w:ascii="Arial" w:hAnsi="Arial" w:cs="Arial"/>
          <w:sz w:val="22"/>
          <w:szCs w:val="22"/>
        </w:rPr>
        <w:t> areálu Bohumínské městské nemocnice</w:t>
      </w:r>
      <w:r w:rsidR="002E2E03" w:rsidRPr="00D35E43">
        <w:rPr>
          <w:rFonts w:ascii="Arial" w:hAnsi="Arial" w:cs="Arial"/>
          <w:sz w:val="22"/>
          <w:szCs w:val="22"/>
        </w:rPr>
        <w:t>.</w:t>
      </w:r>
    </w:p>
    <w:p w:rsidR="005F5AF7" w:rsidRPr="00D35E43" w:rsidRDefault="005B65DA" w:rsidP="0054752E">
      <w:pPr>
        <w:pStyle w:val="Zkladntext3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D35E43">
        <w:rPr>
          <w:rFonts w:ascii="Arial" w:hAnsi="Arial" w:cs="Arial"/>
          <w:color w:val="auto"/>
          <w:sz w:val="22"/>
          <w:szCs w:val="22"/>
        </w:rPr>
        <w:t>3.3</w:t>
      </w:r>
      <w:r w:rsidR="005F5AF7" w:rsidRPr="00D35E43">
        <w:rPr>
          <w:rFonts w:ascii="Arial" w:hAnsi="Arial" w:cs="Arial"/>
          <w:color w:val="auto"/>
          <w:sz w:val="22"/>
          <w:szCs w:val="22"/>
        </w:rPr>
        <w:t>. Termín zahájení plnění</w:t>
      </w:r>
      <w:r w:rsidR="00C20209" w:rsidRPr="00D35E43">
        <w:rPr>
          <w:rFonts w:ascii="Arial" w:hAnsi="Arial" w:cs="Arial"/>
          <w:color w:val="auto"/>
          <w:sz w:val="22"/>
          <w:szCs w:val="22"/>
        </w:rPr>
        <w:t xml:space="preserve"> díla</w:t>
      </w:r>
      <w:r w:rsidR="005F5AF7" w:rsidRPr="00D35E43">
        <w:rPr>
          <w:rFonts w:ascii="Arial" w:hAnsi="Arial" w:cs="Arial"/>
          <w:color w:val="auto"/>
          <w:sz w:val="22"/>
          <w:szCs w:val="22"/>
        </w:rPr>
        <w:t xml:space="preserve"> v čl. </w:t>
      </w:r>
      <w:proofErr w:type="gramStart"/>
      <w:r w:rsidR="005F5AF7" w:rsidRPr="00D35E43">
        <w:rPr>
          <w:rFonts w:ascii="Arial" w:hAnsi="Arial" w:cs="Arial"/>
          <w:color w:val="auto"/>
          <w:sz w:val="22"/>
          <w:szCs w:val="22"/>
        </w:rPr>
        <w:t>III./3.1</w:t>
      </w:r>
      <w:proofErr w:type="gramEnd"/>
      <w:r w:rsidR="005F5AF7" w:rsidRPr="00D35E43">
        <w:rPr>
          <w:rFonts w:ascii="Arial" w:hAnsi="Arial" w:cs="Arial"/>
          <w:color w:val="auto"/>
          <w:sz w:val="22"/>
          <w:szCs w:val="22"/>
        </w:rPr>
        <w:t xml:space="preserve">. je podmíněn řádným ukončením zadávacího řízení a podepsáním příslušné smlouvy. </w:t>
      </w:r>
    </w:p>
    <w:p w:rsidR="005F5AF7" w:rsidRPr="00D35E43" w:rsidRDefault="005B65DA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D35E43">
        <w:rPr>
          <w:rFonts w:ascii="Arial" w:hAnsi="Arial" w:cs="Arial"/>
          <w:sz w:val="22"/>
          <w:szCs w:val="22"/>
        </w:rPr>
        <w:t>3.4</w:t>
      </w:r>
      <w:proofErr w:type="gramEnd"/>
      <w:r w:rsidR="005F5AF7" w:rsidRPr="00D35E43">
        <w:rPr>
          <w:rFonts w:ascii="Arial" w:hAnsi="Arial" w:cs="Arial"/>
          <w:sz w:val="22"/>
          <w:szCs w:val="22"/>
        </w:rPr>
        <w:t>.</w:t>
      </w:r>
      <w:r w:rsidR="005F5AF7" w:rsidRPr="00D35E43">
        <w:rPr>
          <w:rFonts w:ascii="Arial" w:hAnsi="Arial" w:cs="Arial"/>
          <w:sz w:val="22"/>
          <w:szCs w:val="22"/>
        </w:rPr>
        <w:tab/>
        <w:t xml:space="preserve">Pokud se z důvodů na straně zadavatele nepodaří plnění </w:t>
      </w:r>
      <w:r w:rsidR="00C20209" w:rsidRPr="00D35E43">
        <w:rPr>
          <w:rFonts w:ascii="Arial" w:hAnsi="Arial" w:cs="Arial"/>
          <w:sz w:val="22"/>
          <w:szCs w:val="22"/>
        </w:rPr>
        <w:t>díla</w:t>
      </w:r>
      <w:r w:rsidR="005F5AF7" w:rsidRPr="00D35E43">
        <w:rPr>
          <w:rFonts w:ascii="Arial" w:hAnsi="Arial" w:cs="Arial"/>
          <w:sz w:val="22"/>
          <w:szCs w:val="22"/>
        </w:rPr>
        <w:t xml:space="preserve">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D35E43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3.</w:t>
      </w:r>
      <w:r w:rsidR="005B65DA" w:rsidRPr="00D35E43">
        <w:rPr>
          <w:rFonts w:ascii="Arial" w:hAnsi="Arial" w:cs="Arial"/>
          <w:sz w:val="22"/>
          <w:szCs w:val="22"/>
        </w:rPr>
        <w:t>5</w:t>
      </w:r>
      <w:r w:rsidRPr="00D35E43">
        <w:rPr>
          <w:rFonts w:ascii="Arial" w:hAnsi="Arial" w:cs="Arial"/>
          <w:sz w:val="22"/>
          <w:szCs w:val="22"/>
        </w:rPr>
        <w:t xml:space="preserve">. Po zhotovení díla vyzve zhotovitel objednatele 7 pracovních dnů předem k jeho předání a převzetí v místě plnění. Splněním dodávky se rozumí úplné dokončení díla, podepsání zápisu o předání a převzetí stavby, předání dokladů k závěrečné kontrolní prohlídce </w:t>
      </w:r>
      <w:r w:rsidR="001B0D2D" w:rsidRPr="00D35E43">
        <w:rPr>
          <w:rFonts w:ascii="Arial" w:hAnsi="Arial" w:cs="Arial"/>
          <w:sz w:val="22"/>
          <w:szCs w:val="22"/>
        </w:rPr>
        <w:t>včetně ostatních požadovaných dokladů</w:t>
      </w:r>
      <w:r w:rsidRPr="00D35E43">
        <w:rPr>
          <w:rFonts w:ascii="Arial" w:hAnsi="Arial" w:cs="Arial"/>
          <w:sz w:val="22"/>
          <w:szCs w:val="22"/>
        </w:rPr>
        <w:t>, předání projektové dokumentace skutečného provedení stavby.</w:t>
      </w:r>
    </w:p>
    <w:p w:rsidR="00F15D1F" w:rsidRPr="00D35E43" w:rsidRDefault="005F5AF7" w:rsidP="00657FC2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3.</w:t>
      </w:r>
      <w:r w:rsidR="005B65DA" w:rsidRPr="00D35E43">
        <w:rPr>
          <w:rFonts w:ascii="Arial" w:hAnsi="Arial" w:cs="Arial"/>
          <w:sz w:val="22"/>
          <w:szCs w:val="22"/>
        </w:rPr>
        <w:t>6</w:t>
      </w:r>
      <w:r w:rsidRPr="00D35E43">
        <w:rPr>
          <w:rFonts w:ascii="Arial" w:hAnsi="Arial" w:cs="Arial"/>
          <w:sz w:val="22"/>
          <w:szCs w:val="22"/>
        </w:rPr>
        <w:t>.</w:t>
      </w:r>
      <w:r w:rsidR="0014767B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Obě</w:t>
      </w:r>
      <w:r w:rsidR="0014767B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smluvní strany se doho</w:t>
      </w:r>
      <w:r w:rsidR="0014767B" w:rsidRPr="00D35E43">
        <w:rPr>
          <w:rFonts w:ascii="Arial" w:hAnsi="Arial" w:cs="Arial"/>
          <w:sz w:val="22"/>
          <w:szCs w:val="22"/>
        </w:rPr>
        <w:t>dly, že případné vícepráce, její</w:t>
      </w:r>
      <w:r w:rsidRPr="00D35E43">
        <w:rPr>
          <w:rFonts w:ascii="Arial" w:hAnsi="Arial" w:cs="Arial"/>
          <w:sz w:val="22"/>
          <w:szCs w:val="22"/>
        </w:rPr>
        <w:t xml:space="preserve">chž finanční objem nepřekročí </w:t>
      </w:r>
      <w:r w:rsidR="001B0D2D" w:rsidRPr="00D35E43">
        <w:rPr>
          <w:rFonts w:ascii="Arial" w:hAnsi="Arial" w:cs="Arial"/>
          <w:sz w:val="22"/>
          <w:szCs w:val="22"/>
        </w:rPr>
        <w:t>1</w:t>
      </w:r>
      <w:r w:rsidRPr="00D35E43">
        <w:rPr>
          <w:rFonts w:ascii="Arial" w:hAnsi="Arial" w:cs="Arial"/>
          <w:sz w:val="22"/>
          <w:szCs w:val="22"/>
        </w:rPr>
        <w:t>0 % (slovy: d</w:t>
      </w:r>
      <w:r w:rsidR="001B0D2D" w:rsidRPr="00D35E43">
        <w:rPr>
          <w:rFonts w:ascii="Arial" w:hAnsi="Arial" w:cs="Arial"/>
          <w:sz w:val="22"/>
          <w:szCs w:val="22"/>
        </w:rPr>
        <w:t>eset</w:t>
      </w:r>
      <w:r w:rsidRPr="00D35E43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písemně (dodatkem </w:t>
      </w:r>
      <w:r w:rsidR="0014767B" w:rsidRPr="00D35E43">
        <w:rPr>
          <w:rFonts w:ascii="Arial" w:hAnsi="Arial" w:cs="Arial"/>
          <w:sz w:val="22"/>
          <w:szCs w:val="22"/>
        </w:rPr>
        <w:t>k</w:t>
      </w:r>
      <w:r w:rsidRPr="00D35E43">
        <w:rPr>
          <w:rFonts w:ascii="Arial" w:hAnsi="Arial" w:cs="Arial"/>
          <w:sz w:val="22"/>
          <w:szCs w:val="22"/>
        </w:rPr>
        <w:t>e smlouvě o dílo) nedohodnou jinak.</w:t>
      </w:r>
    </w:p>
    <w:p w:rsidR="00ED1D61" w:rsidRPr="00D35E43" w:rsidRDefault="00ED1D61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ED1D61" w:rsidRPr="00D35E43" w:rsidRDefault="00ED1D61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D35E43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Pr="00D35E43" w:rsidRDefault="005F5AF7" w:rsidP="00523E21">
      <w:pPr>
        <w:pStyle w:val="Zkladntext2"/>
        <w:tabs>
          <w:tab w:val="left" w:pos="195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4.1.</w:t>
      </w:r>
      <w:r w:rsidR="00DA7C7F" w:rsidRPr="00D35E43">
        <w:rPr>
          <w:rFonts w:ascii="Arial" w:hAnsi="Arial" w:cs="Arial"/>
          <w:sz w:val="22"/>
          <w:szCs w:val="22"/>
        </w:rPr>
        <w:t xml:space="preserve"> Celková cena za dílo je stanovena ve smyslu nabídky zhotovitele a je ve výši:</w:t>
      </w:r>
    </w:p>
    <w:tbl>
      <w:tblPr>
        <w:tblW w:w="9498" w:type="dxa"/>
        <w:tblInd w:w="-1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1843"/>
        <w:gridCol w:w="2268"/>
      </w:tblGrid>
      <w:tr w:rsidR="00D35E43" w:rsidRPr="00D35E43" w:rsidTr="003465D9">
        <w:trPr>
          <w:trHeight w:val="3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E43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E43">
              <w:rPr>
                <w:rFonts w:ascii="Arial" w:hAnsi="Arial" w:cs="Arial"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A51AD" w:rsidRPr="00D35E43" w:rsidRDefault="00FA51AD" w:rsidP="00651582">
            <w:pPr>
              <w:pStyle w:val="Styl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35E43">
              <w:rPr>
                <w:rFonts w:ascii="Arial" w:hAnsi="Arial" w:cs="Arial"/>
                <w:sz w:val="22"/>
                <w:szCs w:val="22"/>
              </w:rPr>
              <w:t>Cena s DPH v Kč</w:t>
            </w:r>
          </w:p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E43" w:rsidRPr="00D35E43" w:rsidTr="003465D9">
        <w:trPr>
          <w:trHeight w:val="3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5E43">
              <w:rPr>
                <w:rFonts w:ascii="Arial" w:hAnsi="Arial" w:cs="Arial"/>
                <w:sz w:val="18"/>
                <w:szCs w:val="18"/>
              </w:rPr>
              <w:t>Projektová dokumentace vč. inženýrské činnosti</w:t>
            </w:r>
          </w:p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E43" w:rsidRPr="00D35E43" w:rsidTr="003465D9">
        <w:trPr>
          <w:trHeight w:val="3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531" w:rsidRPr="00D35E43" w:rsidRDefault="00660531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A51AD" w:rsidRPr="00D35E43" w:rsidRDefault="00660531" w:rsidP="00660531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5E43">
              <w:rPr>
                <w:rFonts w:ascii="Arial" w:hAnsi="Arial" w:cs="Arial"/>
                <w:sz w:val="18"/>
                <w:szCs w:val="18"/>
              </w:rPr>
              <w:t>Administrativní budova BMN</w:t>
            </w:r>
          </w:p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E43" w:rsidRPr="00D35E43" w:rsidTr="003465D9">
        <w:trPr>
          <w:trHeight w:val="3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E43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  <w:p w:rsidR="00FA51AD" w:rsidRPr="00D35E43" w:rsidRDefault="00FA51AD" w:rsidP="00636AF4">
            <w:pPr>
              <w:pStyle w:val="Styltabulky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A02EF" w:rsidRPr="00D35E43" w:rsidRDefault="002A02E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1A7BA0" w:rsidRPr="00D35E43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4.2.</w:t>
      </w:r>
      <w:r w:rsidR="00F74F3D" w:rsidRPr="00D35E43">
        <w:rPr>
          <w:rFonts w:ascii="Arial" w:hAnsi="Arial" w:cs="Arial"/>
          <w:sz w:val="22"/>
          <w:szCs w:val="22"/>
        </w:rPr>
        <w:t xml:space="preserve"> </w:t>
      </w:r>
      <w:r w:rsidR="001A7BA0" w:rsidRPr="00D35E43">
        <w:rPr>
          <w:rFonts w:ascii="Arial" w:hAnsi="Arial" w:cs="Arial"/>
          <w:sz w:val="22"/>
          <w:szCs w:val="22"/>
        </w:rPr>
        <w:t>V</w:t>
      </w:r>
      <w:r w:rsidR="006A22CB" w:rsidRPr="00D35E43">
        <w:rPr>
          <w:rFonts w:ascii="Arial" w:hAnsi="Arial" w:cs="Arial"/>
          <w:sz w:val="22"/>
          <w:szCs w:val="22"/>
        </w:rPr>
        <w:t xml:space="preserve"> </w:t>
      </w:r>
      <w:r w:rsidR="001A7BA0" w:rsidRPr="00D35E43">
        <w:rPr>
          <w:rFonts w:ascii="Arial" w:hAnsi="Arial" w:cs="Arial"/>
          <w:sz w:val="22"/>
          <w:szCs w:val="22"/>
        </w:rPr>
        <w:t>ceně díla jsou zahrnuty náklady na zajištění dokladů k přejímajícímu řízení a vydání kolaudační</w:t>
      </w:r>
      <w:r w:rsidR="00FC7861" w:rsidRPr="00D35E43">
        <w:rPr>
          <w:rFonts w:ascii="Arial" w:hAnsi="Arial" w:cs="Arial"/>
          <w:sz w:val="22"/>
          <w:szCs w:val="22"/>
        </w:rPr>
        <w:t>ho</w:t>
      </w:r>
      <w:r w:rsidR="001A7BA0" w:rsidRPr="00D35E43">
        <w:rPr>
          <w:rFonts w:ascii="Arial" w:hAnsi="Arial" w:cs="Arial"/>
          <w:sz w:val="22"/>
          <w:szCs w:val="22"/>
        </w:rPr>
        <w:t xml:space="preserve"> </w:t>
      </w:r>
      <w:r w:rsidR="00611CD7" w:rsidRPr="00D35E43">
        <w:rPr>
          <w:rFonts w:ascii="Arial" w:hAnsi="Arial" w:cs="Arial"/>
          <w:sz w:val="22"/>
          <w:szCs w:val="22"/>
        </w:rPr>
        <w:t>rozhodnutí</w:t>
      </w:r>
      <w:r w:rsidR="001A7BA0" w:rsidRPr="00D35E43">
        <w:rPr>
          <w:rFonts w:ascii="Arial" w:hAnsi="Arial" w:cs="Arial"/>
          <w:sz w:val="22"/>
          <w:szCs w:val="22"/>
        </w:rPr>
        <w:t xml:space="preserve">, včetně nákladů pro vybudování, provoz a demontáž zařízení staveniště a dále náklady na spotřebu el. </w:t>
      </w:r>
      <w:proofErr w:type="gramStart"/>
      <w:r w:rsidR="001A7BA0" w:rsidRPr="00D35E43">
        <w:rPr>
          <w:rFonts w:ascii="Arial" w:hAnsi="Arial" w:cs="Arial"/>
          <w:sz w:val="22"/>
          <w:szCs w:val="22"/>
        </w:rPr>
        <w:t>energi</w:t>
      </w:r>
      <w:r w:rsidR="009C70DE" w:rsidRPr="00D35E43">
        <w:rPr>
          <w:rFonts w:ascii="Arial" w:hAnsi="Arial" w:cs="Arial"/>
          <w:sz w:val="22"/>
          <w:szCs w:val="22"/>
        </w:rPr>
        <w:t>e</w:t>
      </w:r>
      <w:proofErr w:type="gramEnd"/>
      <w:r w:rsidR="009C70DE" w:rsidRPr="00D35E43">
        <w:rPr>
          <w:rFonts w:ascii="Arial" w:hAnsi="Arial" w:cs="Arial"/>
          <w:sz w:val="22"/>
          <w:szCs w:val="22"/>
        </w:rPr>
        <w:t>, vody, odvozu a uložení odpadů</w:t>
      </w:r>
      <w:r w:rsidR="001A7BA0" w:rsidRPr="00D35E43">
        <w:rPr>
          <w:rFonts w:ascii="Arial" w:hAnsi="Arial" w:cs="Arial"/>
          <w:sz w:val="22"/>
          <w:szCs w:val="22"/>
        </w:rPr>
        <w:t xml:space="preserve"> a veškerých poplatků.</w:t>
      </w:r>
    </w:p>
    <w:p w:rsidR="002E2E03" w:rsidRPr="00D35E43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4.3</w:t>
      </w:r>
      <w:r w:rsidR="005F5AF7" w:rsidRPr="00D35E43">
        <w:rPr>
          <w:rFonts w:ascii="Arial" w:hAnsi="Arial" w:cs="Arial"/>
          <w:sz w:val="22"/>
          <w:szCs w:val="22"/>
        </w:rPr>
        <w:t xml:space="preserve">. </w:t>
      </w:r>
      <w:r w:rsidR="002E2E03" w:rsidRPr="00D35E43">
        <w:rPr>
          <w:rFonts w:ascii="Arial" w:hAnsi="Arial" w:cs="Arial"/>
          <w:sz w:val="22"/>
          <w:szCs w:val="22"/>
        </w:rPr>
        <w:t xml:space="preserve">V případě oceňování víceprací, jejichž položky jsou již oceněny v položkovém rozpočtu, budou </w:t>
      </w:r>
      <w:r w:rsidR="002E2E03" w:rsidRPr="00D35E43">
        <w:rPr>
          <w:rFonts w:ascii="Arial" w:hAnsi="Arial" w:cs="Arial"/>
          <w:sz w:val="22"/>
          <w:szCs w:val="22"/>
        </w:rPr>
        <w:lastRenderedPageBreak/>
        <w:t xml:space="preserve">pro ocenění těchto víceprací použity jednotkové ceny z oceněného položkového rozpočtu. Vícepráce, které nebudou v položkovém rozpočtu obsažené, budou oceněny </w:t>
      </w:r>
      <w:r w:rsidR="00ED1D61" w:rsidRPr="00D35E43">
        <w:rPr>
          <w:rFonts w:ascii="Arial" w:hAnsi="Arial" w:cs="Arial"/>
          <w:sz w:val="22"/>
          <w:szCs w:val="22"/>
        </w:rPr>
        <w:t xml:space="preserve">v hodnotě 80% </w:t>
      </w:r>
      <w:r w:rsidR="00AA3601" w:rsidRPr="00D35E43">
        <w:rPr>
          <w:rFonts w:ascii="Arial" w:hAnsi="Arial" w:cs="Arial"/>
          <w:sz w:val="22"/>
          <w:szCs w:val="22"/>
        </w:rPr>
        <w:t>saz</w:t>
      </w:r>
      <w:r w:rsidR="00ED1D61" w:rsidRPr="00D35E43">
        <w:rPr>
          <w:rFonts w:ascii="Arial" w:hAnsi="Arial" w:cs="Arial"/>
          <w:sz w:val="22"/>
          <w:szCs w:val="22"/>
        </w:rPr>
        <w:t>ebníku ÚRS</w:t>
      </w:r>
      <w:r w:rsidR="002E2E03" w:rsidRPr="00D35E43">
        <w:rPr>
          <w:rFonts w:ascii="Arial" w:hAnsi="Arial" w:cs="Arial"/>
          <w:sz w:val="22"/>
          <w:szCs w:val="22"/>
        </w:rPr>
        <w:t xml:space="preserve">. </w:t>
      </w:r>
      <w:r w:rsidR="003465D9" w:rsidRPr="00D35E43">
        <w:rPr>
          <w:rFonts w:ascii="Arial" w:hAnsi="Arial" w:cs="Arial"/>
          <w:sz w:val="22"/>
          <w:szCs w:val="22"/>
        </w:rPr>
        <w:t xml:space="preserve">   </w:t>
      </w:r>
      <w:r w:rsidR="002E2E03" w:rsidRPr="00D35E43">
        <w:rPr>
          <w:rFonts w:ascii="Arial" w:hAnsi="Arial" w:cs="Arial"/>
          <w:sz w:val="22"/>
          <w:szCs w:val="22"/>
        </w:rPr>
        <w:t>V případě, že se některé práce nebudou provádět v původním rozsahu (</w:t>
      </w:r>
      <w:proofErr w:type="spellStart"/>
      <w:r w:rsidR="002E2E03" w:rsidRPr="00D35E43">
        <w:rPr>
          <w:rFonts w:ascii="Arial" w:hAnsi="Arial" w:cs="Arial"/>
          <w:sz w:val="22"/>
          <w:szCs w:val="22"/>
        </w:rPr>
        <w:t>méněpráce</w:t>
      </w:r>
      <w:proofErr w:type="spellEnd"/>
      <w:r w:rsidR="002E2E03" w:rsidRPr="00D35E43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16287F" w:rsidRPr="00D35E43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4.4. Zhotovitel je povinen zpracovat veškeré změnové listy a dále oceněné soupisy </w:t>
      </w:r>
      <w:proofErr w:type="spellStart"/>
      <w:r w:rsidRPr="00D35E43">
        <w:rPr>
          <w:rFonts w:ascii="Arial" w:hAnsi="Arial" w:cs="Arial"/>
          <w:sz w:val="22"/>
          <w:szCs w:val="22"/>
        </w:rPr>
        <w:t>méněprací</w:t>
      </w:r>
      <w:proofErr w:type="spellEnd"/>
      <w:r w:rsidRPr="00D35E43">
        <w:rPr>
          <w:rFonts w:ascii="Arial" w:hAnsi="Arial" w:cs="Arial"/>
          <w:sz w:val="22"/>
          <w:szCs w:val="22"/>
        </w:rPr>
        <w:t xml:space="preserve"> a víceprací a předložit je ke kontrole, k vyjádřené a k odsouhlasení osobě vykonávající technický dozor stavebníka. Součástí takto oceněných soupisů bude i výkaz výměr s uvedením postupu výpočtu množství.</w:t>
      </w:r>
    </w:p>
    <w:p w:rsidR="005F5AF7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16287F" w:rsidRPr="00D35E43">
        <w:rPr>
          <w:rFonts w:ascii="Arial" w:hAnsi="Arial" w:cs="Arial"/>
          <w:sz w:val="22"/>
          <w:szCs w:val="22"/>
        </w:rPr>
        <w:t>5</w:t>
      </w:r>
      <w:r w:rsidRPr="00D35E43">
        <w:rPr>
          <w:rFonts w:ascii="Arial" w:hAnsi="Arial" w:cs="Arial"/>
          <w:sz w:val="22"/>
          <w:szCs w:val="22"/>
        </w:rPr>
        <w:t xml:space="preserve">. </w:t>
      </w:r>
      <w:r w:rsidR="00A82D7C" w:rsidRPr="00D35E43">
        <w:rPr>
          <w:rFonts w:ascii="Arial" w:hAnsi="Arial" w:cs="Arial"/>
          <w:sz w:val="22"/>
          <w:szCs w:val="22"/>
        </w:rPr>
        <w:t>Platba za PD</w:t>
      </w:r>
      <w:r w:rsidR="00E67F46" w:rsidRPr="00D35E43">
        <w:rPr>
          <w:rFonts w:ascii="Arial" w:hAnsi="Arial" w:cs="Arial"/>
          <w:sz w:val="22"/>
          <w:szCs w:val="22"/>
        </w:rPr>
        <w:t xml:space="preserve"> vč. inženýrské činnosti b</w:t>
      </w:r>
      <w:r w:rsidR="002754D4" w:rsidRPr="00D35E43">
        <w:rPr>
          <w:rFonts w:ascii="Arial" w:hAnsi="Arial" w:cs="Arial"/>
          <w:sz w:val="22"/>
          <w:szCs w:val="22"/>
        </w:rPr>
        <w:t>u</w:t>
      </w:r>
      <w:r w:rsidR="00E67F46" w:rsidRPr="00D35E43">
        <w:rPr>
          <w:rFonts w:ascii="Arial" w:hAnsi="Arial" w:cs="Arial"/>
          <w:sz w:val="22"/>
          <w:szCs w:val="22"/>
        </w:rPr>
        <w:t>de uhrazena po předání této části díla, ostatní</w:t>
      </w:r>
      <w:r w:rsidR="002754D4" w:rsidRPr="00D35E43">
        <w:rPr>
          <w:rFonts w:ascii="Arial" w:hAnsi="Arial" w:cs="Arial"/>
          <w:sz w:val="22"/>
          <w:szCs w:val="22"/>
        </w:rPr>
        <w:t xml:space="preserve"> prováděné</w:t>
      </w:r>
      <w:r w:rsidR="00E67F46" w:rsidRPr="00D35E43">
        <w:rPr>
          <w:rFonts w:ascii="Arial" w:hAnsi="Arial" w:cs="Arial"/>
          <w:sz w:val="22"/>
          <w:szCs w:val="22"/>
        </w:rPr>
        <w:t xml:space="preserve"> stavební práce </w:t>
      </w:r>
      <w:r w:rsidR="002754D4" w:rsidRPr="00D35E43">
        <w:rPr>
          <w:rFonts w:ascii="Arial" w:hAnsi="Arial" w:cs="Arial"/>
          <w:sz w:val="22"/>
          <w:szCs w:val="22"/>
        </w:rPr>
        <w:t xml:space="preserve">budou </w:t>
      </w:r>
      <w:r w:rsidRPr="00D35E43">
        <w:rPr>
          <w:rFonts w:ascii="Arial" w:hAnsi="Arial" w:cs="Arial"/>
          <w:sz w:val="22"/>
          <w:szCs w:val="22"/>
        </w:rPr>
        <w:t xml:space="preserve">hrazeny měsíčně formou dílčích plateb, jejichž výše bude stanovena podle objemu provedených prací a dodávek, a to celkově do výše 90% smluvní ceny díla s tím, že zbývající 10% smluvní ceny bude uhrazena po převzetí díla objednatelem. </w:t>
      </w:r>
      <w:r w:rsidR="001F2B75" w:rsidRPr="00D35E43">
        <w:rPr>
          <w:rFonts w:ascii="Arial" w:hAnsi="Arial" w:cs="Arial"/>
          <w:sz w:val="22"/>
          <w:szCs w:val="22"/>
        </w:rPr>
        <w:t xml:space="preserve">V případě, že </w:t>
      </w:r>
      <w:r w:rsidRPr="00D35E43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8E7F7D" w:rsidRPr="00D35E43">
        <w:rPr>
          <w:rFonts w:ascii="Arial" w:hAnsi="Arial" w:cs="Arial"/>
          <w:sz w:val="22"/>
          <w:szCs w:val="22"/>
        </w:rPr>
        <w:t>bude 10% pozastávka uhrazena</w:t>
      </w:r>
      <w:r w:rsidRPr="00D35E43">
        <w:rPr>
          <w:rFonts w:ascii="Arial" w:hAnsi="Arial" w:cs="Arial"/>
          <w:sz w:val="22"/>
          <w:szCs w:val="22"/>
        </w:rPr>
        <w:t xml:space="preserve"> až po úplném odstranění</w:t>
      </w:r>
      <w:r w:rsidR="008E7F7D" w:rsidRPr="00D35E43">
        <w:rPr>
          <w:rFonts w:ascii="Arial" w:hAnsi="Arial" w:cs="Arial"/>
          <w:sz w:val="22"/>
          <w:szCs w:val="22"/>
        </w:rPr>
        <w:t xml:space="preserve"> vad a nedodělků,</w:t>
      </w:r>
      <w:r w:rsidR="00817CEB" w:rsidRPr="00D35E43">
        <w:rPr>
          <w:rFonts w:ascii="Arial" w:hAnsi="Arial" w:cs="Arial"/>
          <w:sz w:val="22"/>
          <w:szCs w:val="22"/>
        </w:rPr>
        <w:t xml:space="preserve"> </w:t>
      </w:r>
      <w:r w:rsidR="001F2B75" w:rsidRPr="00D35E43">
        <w:rPr>
          <w:rFonts w:ascii="Arial" w:hAnsi="Arial" w:cs="Arial"/>
          <w:sz w:val="22"/>
          <w:szCs w:val="22"/>
        </w:rPr>
        <w:t>pokud se smluvní strany nedohodnou jinak</w:t>
      </w:r>
      <w:r w:rsidRPr="00D35E43">
        <w:rPr>
          <w:rFonts w:ascii="Arial" w:hAnsi="Arial" w:cs="Arial"/>
          <w:sz w:val="22"/>
          <w:szCs w:val="22"/>
        </w:rPr>
        <w:t>.</w:t>
      </w:r>
    </w:p>
    <w:p w:rsidR="005F5AF7" w:rsidRPr="00D35E43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16287F" w:rsidRPr="00D35E43">
        <w:rPr>
          <w:rFonts w:ascii="Arial" w:hAnsi="Arial" w:cs="Arial"/>
          <w:sz w:val="22"/>
          <w:szCs w:val="22"/>
        </w:rPr>
        <w:t>6</w:t>
      </w:r>
      <w:r w:rsidR="005F5AF7" w:rsidRPr="00D35E43">
        <w:rPr>
          <w:rFonts w:ascii="Arial" w:hAnsi="Arial" w:cs="Arial"/>
          <w:sz w:val="22"/>
          <w:szCs w:val="22"/>
        </w:rPr>
        <w:t xml:space="preserve">. Úhrada bude provedena na základě daňového dokladu - faktury, </w:t>
      </w:r>
      <w:r w:rsidR="00C20209" w:rsidRPr="00D35E43">
        <w:rPr>
          <w:rFonts w:ascii="Arial" w:hAnsi="Arial" w:cs="Arial"/>
          <w:sz w:val="22"/>
          <w:szCs w:val="22"/>
        </w:rPr>
        <w:t>která musí obsahovat náležitosti</w:t>
      </w:r>
      <w:r w:rsidR="005F5AF7" w:rsidRPr="00D35E43">
        <w:rPr>
          <w:rFonts w:ascii="Arial" w:hAnsi="Arial" w:cs="Arial"/>
          <w:sz w:val="22"/>
          <w:szCs w:val="22"/>
        </w:rPr>
        <w:t xml:space="preserve"> § 26 zákona č. 235/2004 Sb. v platném znění. Přílohou každé faktury bude zjišťovací protokol, který bude obsahovat soupis provedených prací a dodávek a bude zkontrolován a odsouhlasen technickým dozorem </w:t>
      </w:r>
      <w:r w:rsidR="00C771C2" w:rsidRPr="00D35E43">
        <w:rPr>
          <w:rFonts w:ascii="Arial" w:hAnsi="Arial" w:cs="Arial"/>
          <w:sz w:val="22"/>
          <w:szCs w:val="22"/>
        </w:rPr>
        <w:t>stav</w:t>
      </w:r>
      <w:r w:rsidR="0016287F" w:rsidRPr="00D35E43">
        <w:rPr>
          <w:rFonts w:ascii="Arial" w:hAnsi="Arial" w:cs="Arial"/>
          <w:sz w:val="22"/>
          <w:szCs w:val="22"/>
        </w:rPr>
        <w:t>ebníka,</w:t>
      </w:r>
      <w:r w:rsidR="005F5AF7" w:rsidRPr="00D35E43">
        <w:rPr>
          <w:rFonts w:ascii="Arial" w:hAnsi="Arial" w:cs="Arial"/>
          <w:sz w:val="22"/>
          <w:szCs w:val="22"/>
        </w:rPr>
        <w:t xml:space="preserve"> jenž svým podpisem jako přebírající potvrdí rozsah, kvalitu, cenu a správnost všech údajů. </w:t>
      </w:r>
      <w:r w:rsidR="00CB5DD7" w:rsidRPr="00D35E43">
        <w:rPr>
          <w:rFonts w:ascii="Arial" w:hAnsi="Arial" w:cs="Arial"/>
          <w:sz w:val="22"/>
          <w:szCs w:val="22"/>
        </w:rPr>
        <w:t>Soupis provedených prací a dodávek z</w:t>
      </w:r>
      <w:r w:rsidR="00CB5DD7" w:rsidRPr="00D35E43">
        <w:rPr>
          <w:rFonts w:ascii="Arial" w:hAnsi="Arial" w:cs="Arial"/>
          <w:bCs/>
          <w:sz w:val="22"/>
          <w:szCs w:val="22"/>
        </w:rPr>
        <w:t xml:space="preserve">hotovitel předloží </w:t>
      </w:r>
      <w:r w:rsidR="00922735" w:rsidRPr="00D35E43">
        <w:rPr>
          <w:rFonts w:ascii="Arial" w:hAnsi="Arial" w:cs="Arial"/>
          <w:bCs/>
          <w:sz w:val="22"/>
          <w:szCs w:val="22"/>
        </w:rPr>
        <w:t>osobě vykonávající technický dozor stavebníka a zás</w:t>
      </w:r>
      <w:r w:rsidR="00CB5DD7" w:rsidRPr="00D35E43">
        <w:rPr>
          <w:rFonts w:ascii="Arial" w:hAnsi="Arial" w:cs="Arial"/>
          <w:bCs/>
          <w:sz w:val="22"/>
          <w:szCs w:val="22"/>
        </w:rPr>
        <w:t xml:space="preserve">tupci objednatele nejpozději </w:t>
      </w:r>
      <w:proofErr w:type="gramStart"/>
      <w:r w:rsidR="00CB5DD7" w:rsidRPr="00D35E43">
        <w:rPr>
          <w:rFonts w:ascii="Arial" w:hAnsi="Arial" w:cs="Arial"/>
          <w:bCs/>
          <w:sz w:val="22"/>
          <w:szCs w:val="22"/>
        </w:rPr>
        <w:t xml:space="preserve">do </w:t>
      </w:r>
      <w:r w:rsidR="00894E6F" w:rsidRPr="00D35E43">
        <w:rPr>
          <w:rFonts w:ascii="Arial" w:hAnsi="Arial" w:cs="Arial"/>
          <w:bCs/>
          <w:sz w:val="22"/>
          <w:szCs w:val="22"/>
        </w:rPr>
        <w:t>7</w:t>
      </w:r>
      <w:r w:rsidR="000B41DD" w:rsidRPr="00D35E43">
        <w:rPr>
          <w:rFonts w:ascii="Arial" w:hAnsi="Arial" w:cs="Arial"/>
          <w:bCs/>
          <w:sz w:val="22"/>
          <w:szCs w:val="22"/>
        </w:rPr>
        <w:t>-m</w:t>
      </w:r>
      <w:r w:rsidR="00CB5DD7" w:rsidRPr="00D35E43">
        <w:rPr>
          <w:rFonts w:ascii="Arial" w:hAnsi="Arial" w:cs="Arial"/>
          <w:bCs/>
          <w:sz w:val="22"/>
          <w:szCs w:val="22"/>
        </w:rPr>
        <w:t>i</w:t>
      </w:r>
      <w:proofErr w:type="gramEnd"/>
      <w:r w:rsidR="00CB5DD7" w:rsidRPr="00D35E43">
        <w:rPr>
          <w:rFonts w:ascii="Arial" w:hAnsi="Arial" w:cs="Arial"/>
          <w:bCs/>
          <w:sz w:val="22"/>
          <w:szCs w:val="22"/>
        </w:rPr>
        <w:t xml:space="preserve"> kalendářních dnů následujícího měsíce.</w:t>
      </w:r>
    </w:p>
    <w:p w:rsidR="00B40218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6E67DA" w:rsidRPr="00D35E43">
        <w:rPr>
          <w:rFonts w:ascii="Arial" w:hAnsi="Arial" w:cs="Arial"/>
          <w:sz w:val="22"/>
          <w:szCs w:val="22"/>
        </w:rPr>
        <w:t>7</w:t>
      </w:r>
      <w:r w:rsidRPr="00D35E43">
        <w:rPr>
          <w:rFonts w:ascii="Arial" w:hAnsi="Arial" w:cs="Arial"/>
          <w:sz w:val="22"/>
          <w:szCs w:val="22"/>
        </w:rPr>
        <w:t xml:space="preserve">. </w:t>
      </w:r>
      <w:r w:rsidR="00B40218" w:rsidRPr="00D35E43">
        <w:rPr>
          <w:rFonts w:ascii="Arial" w:hAnsi="Arial" w:cs="Arial"/>
          <w:sz w:val="22"/>
          <w:szCs w:val="22"/>
        </w:rPr>
        <w:t>Objednatel je při realizaci díla</w:t>
      </w:r>
      <w:r w:rsidR="004473C1" w:rsidRPr="00D35E43">
        <w:rPr>
          <w:rFonts w:ascii="Arial" w:hAnsi="Arial" w:cs="Arial"/>
          <w:sz w:val="22"/>
          <w:szCs w:val="22"/>
        </w:rPr>
        <w:t xml:space="preserve"> </w:t>
      </w:r>
      <w:r w:rsidR="00B40218" w:rsidRPr="00D35E43">
        <w:rPr>
          <w:rFonts w:ascii="Arial" w:hAnsi="Arial" w:cs="Arial"/>
          <w:sz w:val="22"/>
          <w:szCs w:val="22"/>
        </w:rPr>
        <w:t>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D35E43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6E67DA" w:rsidRPr="00D35E43">
        <w:rPr>
          <w:rFonts w:ascii="Arial" w:hAnsi="Arial" w:cs="Arial"/>
          <w:sz w:val="22"/>
          <w:szCs w:val="22"/>
        </w:rPr>
        <w:t>8</w:t>
      </w:r>
      <w:r w:rsidR="005F5AF7" w:rsidRPr="00D35E43">
        <w:rPr>
          <w:rFonts w:ascii="Arial" w:hAnsi="Arial" w:cs="Arial"/>
          <w:sz w:val="22"/>
          <w:szCs w:val="22"/>
        </w:rPr>
        <w:t xml:space="preserve">. </w:t>
      </w:r>
      <w:r w:rsidR="00B40218" w:rsidRPr="00D35E43">
        <w:rPr>
          <w:rFonts w:ascii="Arial" w:hAnsi="Arial" w:cs="Arial"/>
          <w:sz w:val="22"/>
          <w:szCs w:val="22"/>
        </w:rPr>
        <w:t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den prodlení.</w:t>
      </w:r>
    </w:p>
    <w:p w:rsidR="004473C1" w:rsidRPr="00D35E43" w:rsidRDefault="004473C1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F976E6" w:rsidRPr="00D35E43">
        <w:rPr>
          <w:rFonts w:ascii="Arial" w:hAnsi="Arial" w:cs="Arial"/>
          <w:sz w:val="22"/>
          <w:szCs w:val="22"/>
        </w:rPr>
        <w:t>9</w:t>
      </w:r>
      <w:r w:rsidRPr="00D35E43">
        <w:rPr>
          <w:rFonts w:ascii="Arial" w:hAnsi="Arial" w:cs="Arial"/>
          <w:sz w:val="22"/>
          <w:szCs w:val="22"/>
        </w:rPr>
        <w:t xml:space="preserve">. Splatnost daňového dokladu - faktury je 30 dnů ode dne doručení. Za den </w:t>
      </w:r>
      <w:proofErr w:type="gramStart"/>
      <w:r w:rsidRPr="00D35E43">
        <w:rPr>
          <w:rFonts w:ascii="Arial" w:hAnsi="Arial" w:cs="Arial"/>
          <w:sz w:val="22"/>
          <w:szCs w:val="22"/>
        </w:rPr>
        <w:t>splatnosti  se</w:t>
      </w:r>
      <w:proofErr w:type="gramEnd"/>
      <w:r w:rsidRPr="00D35E43">
        <w:rPr>
          <w:rFonts w:ascii="Arial" w:hAnsi="Arial" w:cs="Arial"/>
          <w:sz w:val="22"/>
          <w:szCs w:val="22"/>
        </w:rPr>
        <w:t xml:space="preserve"> považuje den připsání fakturované částky na účet zhotovitele. Za den uskutečnění zdanitelného plnění se považuje den předání a převzetí díla na základě předávacího protokolu.</w:t>
      </w:r>
    </w:p>
    <w:p w:rsidR="005F5AF7" w:rsidRPr="00D35E43" w:rsidRDefault="006E67D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1B0D2D" w:rsidRPr="00D35E43">
        <w:rPr>
          <w:rFonts w:ascii="Arial" w:hAnsi="Arial" w:cs="Arial"/>
          <w:sz w:val="22"/>
          <w:szCs w:val="22"/>
        </w:rPr>
        <w:t>1</w:t>
      </w:r>
      <w:r w:rsidR="00F976E6" w:rsidRPr="00D35E43">
        <w:rPr>
          <w:rFonts w:ascii="Arial" w:hAnsi="Arial" w:cs="Arial"/>
          <w:sz w:val="22"/>
          <w:szCs w:val="22"/>
        </w:rPr>
        <w:t>0</w:t>
      </w:r>
      <w:r w:rsidR="005F5AF7" w:rsidRPr="00D35E43">
        <w:rPr>
          <w:rFonts w:ascii="Arial" w:hAnsi="Arial" w:cs="Arial"/>
          <w:sz w:val="22"/>
          <w:szCs w:val="22"/>
        </w:rPr>
        <w:t xml:space="preserve">. </w:t>
      </w:r>
      <w:r w:rsidR="00B40218" w:rsidRPr="00D35E43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D35E43">
        <w:rPr>
          <w:rFonts w:ascii="Arial" w:hAnsi="Arial" w:cs="Arial"/>
          <w:sz w:val="22"/>
          <w:szCs w:val="22"/>
        </w:rPr>
        <w:t xml:space="preserve"> s úhradou faktur jednotlivým </w:t>
      </w:r>
      <w:proofErr w:type="spellStart"/>
      <w:r w:rsidR="004E1091" w:rsidRPr="00D35E43">
        <w:rPr>
          <w:rFonts w:ascii="Arial" w:hAnsi="Arial" w:cs="Arial"/>
          <w:sz w:val="22"/>
          <w:szCs w:val="22"/>
        </w:rPr>
        <w:t>podzhotovitelům</w:t>
      </w:r>
      <w:proofErr w:type="spellEnd"/>
      <w:r w:rsidR="00894E6F" w:rsidRPr="00D35E43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D35E43">
        <w:rPr>
          <w:rFonts w:ascii="Arial" w:hAnsi="Arial" w:cs="Arial"/>
          <w:sz w:val="22"/>
          <w:szCs w:val="22"/>
        </w:rPr>
        <w:t>, má objednatel právo</w:t>
      </w:r>
      <w:r w:rsidR="00894E6F" w:rsidRPr="00D35E43">
        <w:rPr>
          <w:rFonts w:ascii="Arial" w:hAnsi="Arial" w:cs="Arial"/>
          <w:sz w:val="22"/>
          <w:szCs w:val="22"/>
        </w:rPr>
        <w:t xml:space="preserve"> na žádost </w:t>
      </w:r>
      <w:r w:rsidR="004E1091" w:rsidRPr="00D35E43">
        <w:rPr>
          <w:rFonts w:ascii="Arial" w:hAnsi="Arial" w:cs="Arial"/>
          <w:sz w:val="22"/>
          <w:szCs w:val="22"/>
        </w:rPr>
        <w:t>podzhotovitele</w:t>
      </w:r>
      <w:r w:rsidR="00894E6F" w:rsidRPr="00D35E43">
        <w:rPr>
          <w:rFonts w:ascii="Arial" w:hAnsi="Arial" w:cs="Arial"/>
          <w:sz w:val="22"/>
          <w:szCs w:val="22"/>
        </w:rPr>
        <w:t xml:space="preserve"> převést částky úhrady veřejné zakázky přímo </w:t>
      </w:r>
      <w:r w:rsidR="004E1091" w:rsidRPr="00D35E43">
        <w:rPr>
          <w:rFonts w:ascii="Arial" w:hAnsi="Arial" w:cs="Arial"/>
          <w:sz w:val="22"/>
          <w:szCs w:val="22"/>
        </w:rPr>
        <w:t>podzhotoviteli</w:t>
      </w:r>
      <w:r w:rsidR="00894E6F" w:rsidRPr="00D35E43">
        <w:rPr>
          <w:rFonts w:ascii="Arial" w:hAnsi="Arial" w:cs="Arial"/>
          <w:sz w:val="22"/>
          <w:szCs w:val="22"/>
        </w:rPr>
        <w:t xml:space="preserve">. </w:t>
      </w:r>
      <w:r w:rsidR="005F5AF7" w:rsidRPr="00D35E43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704BD9" w:rsidRPr="00D35E43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4.1</w:t>
      </w:r>
      <w:r w:rsidR="00F976E6" w:rsidRPr="00D35E43">
        <w:rPr>
          <w:rFonts w:ascii="Arial" w:hAnsi="Arial" w:cs="Arial"/>
          <w:sz w:val="22"/>
          <w:szCs w:val="22"/>
        </w:rPr>
        <w:t>1</w:t>
      </w:r>
      <w:r w:rsidRPr="00D35E43">
        <w:rPr>
          <w:rFonts w:ascii="Arial" w:hAnsi="Arial" w:cs="Arial"/>
          <w:sz w:val="22"/>
          <w:szCs w:val="22"/>
        </w:rPr>
        <w:t xml:space="preserve">. Jako zajištění všech závazků vyplývajících pro zhotovitele z poskytnuté záruky za </w:t>
      </w:r>
      <w:proofErr w:type="gramStart"/>
      <w:r w:rsidRPr="00D35E43">
        <w:rPr>
          <w:rFonts w:ascii="Arial" w:hAnsi="Arial" w:cs="Arial"/>
          <w:sz w:val="22"/>
          <w:szCs w:val="22"/>
        </w:rPr>
        <w:t>jakost a  odpovědnost</w:t>
      </w:r>
      <w:proofErr w:type="gramEnd"/>
      <w:r w:rsidRPr="00D35E43">
        <w:rPr>
          <w:rFonts w:ascii="Arial" w:hAnsi="Arial" w:cs="Arial"/>
          <w:sz w:val="22"/>
          <w:szCs w:val="22"/>
        </w:rPr>
        <w:t xml:space="preserve"> za vady díla je zhotovitel povinen opatřit objednateli nejpozději do 15-ti dnů ode dne předání a převzetí díla podle této smlouvy bezpodmínečnou neodvolatelnou bankovní záruku ve výši </w:t>
      </w:r>
      <w:r w:rsidR="009A5B89" w:rsidRPr="00D35E43">
        <w:rPr>
          <w:rFonts w:ascii="Arial" w:hAnsi="Arial" w:cs="Arial"/>
          <w:sz w:val="22"/>
          <w:szCs w:val="22"/>
        </w:rPr>
        <w:t>5</w:t>
      </w:r>
      <w:r w:rsidR="00922735" w:rsidRPr="00D35E43">
        <w:rPr>
          <w:rFonts w:ascii="Arial" w:hAnsi="Arial" w:cs="Arial"/>
          <w:sz w:val="22"/>
          <w:szCs w:val="22"/>
        </w:rPr>
        <w:t>00</w:t>
      </w:r>
      <w:r w:rsidRPr="00D35E43">
        <w:rPr>
          <w:rFonts w:ascii="Arial" w:hAnsi="Arial" w:cs="Arial"/>
          <w:sz w:val="22"/>
          <w:szCs w:val="22"/>
        </w:rPr>
        <w:t>.000,-  Kč (</w:t>
      </w:r>
      <w:r w:rsidRPr="00D35E43">
        <w:rPr>
          <w:rFonts w:ascii="Arial" w:hAnsi="Arial" w:cs="Arial"/>
          <w:i/>
          <w:sz w:val="22"/>
          <w:szCs w:val="22"/>
        </w:rPr>
        <w:t xml:space="preserve">slovy: </w:t>
      </w:r>
      <w:proofErr w:type="spellStart"/>
      <w:r w:rsidR="009A5B89" w:rsidRPr="00D35E43">
        <w:rPr>
          <w:rFonts w:ascii="Arial" w:hAnsi="Arial" w:cs="Arial"/>
          <w:i/>
          <w:sz w:val="22"/>
          <w:szCs w:val="22"/>
        </w:rPr>
        <w:t>pětset</w:t>
      </w:r>
      <w:r w:rsidRPr="00D35E43">
        <w:rPr>
          <w:rFonts w:ascii="Arial" w:hAnsi="Arial" w:cs="Arial"/>
          <w:i/>
          <w:sz w:val="22"/>
          <w:szCs w:val="22"/>
        </w:rPr>
        <w:t>tisíckorunčeských</w:t>
      </w:r>
      <w:proofErr w:type="spellEnd"/>
      <w:r w:rsidRPr="00D35E43">
        <w:rPr>
          <w:rFonts w:ascii="Arial" w:hAnsi="Arial" w:cs="Arial"/>
          <w:i/>
          <w:sz w:val="22"/>
          <w:szCs w:val="22"/>
        </w:rPr>
        <w:t xml:space="preserve">). </w:t>
      </w:r>
      <w:r w:rsidRPr="00D35E43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D35E43">
        <w:rPr>
          <w:rFonts w:ascii="Arial" w:hAnsi="Arial" w:cs="Arial"/>
          <w:i/>
          <w:iCs/>
          <w:sz w:val="22"/>
          <w:szCs w:val="22"/>
        </w:rPr>
        <w:t>po dobu dvou let.</w:t>
      </w:r>
      <w:r w:rsidRPr="00D35E43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</w:t>
      </w:r>
      <w:r w:rsidR="004E5E1D" w:rsidRPr="00D35E43">
        <w:rPr>
          <w:rFonts w:ascii="Arial" w:hAnsi="Arial" w:cs="Arial"/>
          <w:sz w:val="22"/>
          <w:szCs w:val="22"/>
        </w:rPr>
        <w:t xml:space="preserve"> Do doby předání bankovní záruky nebude zhotoviteli částka uvolněna z poslední fakturace.</w:t>
      </w:r>
    </w:p>
    <w:p w:rsidR="00471974" w:rsidRPr="00D35E43" w:rsidRDefault="00471974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5F5AF7" w:rsidRPr="00D35E43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D35E43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5.1. </w:t>
      </w:r>
      <w:r w:rsidR="001F6E9E" w:rsidRPr="00D35E43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 w:rsidRPr="00D35E43">
        <w:rPr>
          <w:rFonts w:ascii="Arial" w:hAnsi="Arial" w:cs="Arial"/>
          <w:bCs/>
          <w:sz w:val="22"/>
          <w:szCs w:val="22"/>
        </w:rPr>
        <w:t>,</w:t>
      </w:r>
      <w:r w:rsidR="001F6E9E" w:rsidRPr="00D35E43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projektovou dokumentací, </w:t>
      </w:r>
      <w:r w:rsidR="00D35E43" w:rsidRPr="00D35E43">
        <w:rPr>
          <w:rFonts w:ascii="Arial" w:hAnsi="Arial" w:cs="Arial"/>
          <w:bCs/>
          <w:sz w:val="22"/>
          <w:szCs w:val="22"/>
        </w:rPr>
        <w:t>p</w:t>
      </w:r>
      <w:r w:rsidR="001F6E9E" w:rsidRPr="00D35E43">
        <w:rPr>
          <w:rFonts w:ascii="Arial" w:hAnsi="Arial" w:cs="Arial"/>
          <w:bCs/>
          <w:sz w:val="22"/>
          <w:szCs w:val="22"/>
        </w:rPr>
        <w:t>ovolením</w:t>
      </w:r>
      <w:r w:rsidR="00956C7E" w:rsidRPr="00D35E43">
        <w:rPr>
          <w:rFonts w:ascii="Arial" w:hAnsi="Arial" w:cs="Arial"/>
          <w:bCs/>
          <w:sz w:val="22"/>
          <w:szCs w:val="22"/>
        </w:rPr>
        <w:t xml:space="preserve"> záměru</w:t>
      </w:r>
      <w:r w:rsidR="001F6E9E" w:rsidRPr="00D35E43">
        <w:rPr>
          <w:rFonts w:ascii="Arial" w:hAnsi="Arial" w:cs="Arial"/>
          <w:bCs/>
          <w:sz w:val="22"/>
          <w:szCs w:val="22"/>
        </w:rPr>
        <w:t xml:space="preserve">, platnými předpisy, normami a touto smlouvou. Nemá-li dílo požadované vlastnosti, je vadné. </w:t>
      </w:r>
    </w:p>
    <w:p w:rsidR="004840C6" w:rsidRPr="00D35E43" w:rsidRDefault="005F5AF7" w:rsidP="004840C6">
      <w:pPr>
        <w:pStyle w:val="Normln2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5.2. Smluvní strany se dohodly na záruce za dílo s právem uplatnění odpovědnosti za vady v délce </w:t>
      </w:r>
      <w:r w:rsidRPr="00D35E43">
        <w:rPr>
          <w:rFonts w:ascii="Arial" w:hAnsi="Arial" w:cs="Arial"/>
          <w:b/>
          <w:sz w:val="22"/>
          <w:szCs w:val="22"/>
        </w:rPr>
        <w:lastRenderedPageBreak/>
        <w:t xml:space="preserve">60 měsíců </w:t>
      </w:r>
      <w:r w:rsidRPr="00D35E43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  <w:r w:rsidRPr="00D35E43">
        <w:rPr>
          <w:rFonts w:ascii="Arial" w:hAnsi="Arial" w:cs="Arial"/>
          <w:bCs/>
          <w:sz w:val="22"/>
          <w:szCs w:val="22"/>
        </w:rPr>
        <w:t>Záruční lhůta pro dodávky zařízení, na něž výrobce těchto zařízení vystavuje samostatný záruční list, se sjednává v délce lhůty poskytnuté výrobcem, nejméně však v délce</w:t>
      </w:r>
      <w:r w:rsidRPr="00D35E43">
        <w:rPr>
          <w:rFonts w:ascii="Arial" w:hAnsi="Arial" w:cs="Arial"/>
          <w:b/>
          <w:bCs/>
          <w:sz w:val="22"/>
          <w:szCs w:val="22"/>
        </w:rPr>
        <w:t xml:space="preserve"> 24 měsíců</w:t>
      </w:r>
      <w:r w:rsidR="004840C6" w:rsidRPr="00D35E43">
        <w:rPr>
          <w:rFonts w:ascii="Arial" w:hAnsi="Arial" w:cs="Arial"/>
          <w:b/>
          <w:bCs/>
          <w:sz w:val="22"/>
          <w:szCs w:val="22"/>
        </w:rPr>
        <w:t xml:space="preserve"> </w:t>
      </w:r>
      <w:r w:rsidR="004840C6" w:rsidRPr="00D35E43">
        <w:rPr>
          <w:rFonts w:ascii="Arial" w:hAnsi="Arial" w:cs="Arial"/>
          <w:bCs/>
          <w:sz w:val="22"/>
          <w:szCs w:val="22"/>
        </w:rPr>
        <w:t xml:space="preserve">ode dne převzetí díla objednatelem od zhotovitele. </w:t>
      </w:r>
    </w:p>
    <w:p w:rsidR="001B0D2D" w:rsidRPr="00D35E43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5.3. Objednatel uplatní odstranění záručních vad písemnou formou u zhotovitele s uvedením popisu reklamovaných vad. Objednatel bude vady díla oznamovat na e-mail:</w:t>
      </w:r>
      <w:r w:rsidRPr="00D35E43">
        <w:rPr>
          <w:rFonts w:ascii="Arial" w:hAnsi="Arial" w:cs="Arial"/>
          <w:sz w:val="22"/>
          <w:szCs w:val="22"/>
          <w:highlight w:val="yellow"/>
        </w:rPr>
        <w:t>………….</w:t>
      </w:r>
      <w:r w:rsidR="00F74F3D" w:rsidRPr="00D35E43">
        <w:rPr>
          <w:rFonts w:ascii="Arial" w:hAnsi="Arial" w:cs="Arial"/>
          <w:sz w:val="22"/>
          <w:szCs w:val="22"/>
        </w:rPr>
        <w:t>,</w:t>
      </w:r>
      <w:r w:rsidRPr="00D35E43">
        <w:rPr>
          <w:rFonts w:ascii="Arial" w:hAnsi="Arial" w:cs="Arial"/>
          <w:sz w:val="22"/>
          <w:szCs w:val="22"/>
        </w:rPr>
        <w:t xml:space="preserve"> nebo adresu</w:t>
      </w:r>
      <w:r w:rsidRPr="00D35E43">
        <w:rPr>
          <w:rFonts w:ascii="Arial" w:hAnsi="Arial" w:cs="Arial"/>
          <w:sz w:val="22"/>
          <w:szCs w:val="22"/>
          <w:highlight w:val="yellow"/>
        </w:rPr>
        <w:t>…………</w:t>
      </w:r>
      <w:r w:rsidRPr="00D35E43">
        <w:rPr>
          <w:rFonts w:ascii="Arial" w:hAnsi="Arial" w:cs="Arial"/>
          <w:sz w:val="22"/>
          <w:szCs w:val="22"/>
        </w:rPr>
        <w:t>. Zhotovitel je povinen nejpozději do</w:t>
      </w:r>
      <w:r w:rsidR="00F612F0" w:rsidRPr="00D35E43">
        <w:rPr>
          <w:rFonts w:ascii="Arial" w:hAnsi="Arial" w:cs="Arial"/>
          <w:sz w:val="22"/>
          <w:szCs w:val="22"/>
        </w:rPr>
        <w:t xml:space="preserve"> 2</w:t>
      </w:r>
      <w:r w:rsidRPr="00D35E43">
        <w:rPr>
          <w:rFonts w:ascii="Arial" w:hAnsi="Arial" w:cs="Arial"/>
          <w:sz w:val="22"/>
          <w:szCs w:val="22"/>
        </w:rPr>
        <w:t xml:space="preserve"> ti dnů po obdržení reklamace písemně oznámit objednateli zda reklamaci uznává či neuznává. Pokud tak neučiní, má se za to, že reklamaci objednatele uznává. Vždy však musí písemně sdělit, v jakém termínu nastoupí k odstranění </w:t>
      </w:r>
      <w:proofErr w:type="gramStart"/>
      <w:r w:rsidRPr="00D35E43">
        <w:rPr>
          <w:rFonts w:ascii="Arial" w:hAnsi="Arial" w:cs="Arial"/>
          <w:sz w:val="22"/>
          <w:szCs w:val="22"/>
        </w:rPr>
        <w:t>vad(y).</w:t>
      </w:r>
      <w:proofErr w:type="gramEnd"/>
      <w:r w:rsidRPr="00D35E43">
        <w:rPr>
          <w:rFonts w:ascii="Arial" w:hAnsi="Arial" w:cs="Arial"/>
          <w:sz w:val="22"/>
          <w:szCs w:val="22"/>
        </w:rPr>
        <w:t xml:space="preserve"> Ten</w:t>
      </w:r>
      <w:r w:rsidR="00F612F0" w:rsidRPr="00D35E43">
        <w:rPr>
          <w:rFonts w:ascii="Arial" w:hAnsi="Arial" w:cs="Arial"/>
          <w:sz w:val="22"/>
          <w:szCs w:val="22"/>
        </w:rPr>
        <w:t>to termín nesmí být delší než 10</w:t>
      </w:r>
      <w:r w:rsidRPr="00D35E43">
        <w:rPr>
          <w:rFonts w:ascii="Arial" w:hAnsi="Arial" w:cs="Arial"/>
          <w:sz w:val="22"/>
          <w:szCs w:val="22"/>
        </w:rPr>
        <w:t xml:space="preserve"> dnů ode dne obdržení reklamace, a to bez ohledu na to zda zhotovitel reklamaci uznává či neuznává. Nestanoví-li zhotovitel uvedený termín, pak platí lhůta 1</w:t>
      </w:r>
      <w:r w:rsidR="00F612F0" w:rsidRPr="00D35E43">
        <w:rPr>
          <w:rFonts w:ascii="Arial" w:hAnsi="Arial" w:cs="Arial"/>
          <w:sz w:val="22"/>
          <w:szCs w:val="22"/>
        </w:rPr>
        <w:t>0</w:t>
      </w:r>
      <w:r w:rsidRPr="00D35E43">
        <w:rPr>
          <w:rFonts w:ascii="Arial" w:hAnsi="Arial" w:cs="Arial"/>
          <w:sz w:val="22"/>
          <w:szCs w:val="22"/>
        </w:rPr>
        <w:t xml:space="preserve"> dnů ode dne obdržení reklamace. Současně zhotovitel písemně navrhne, do kterého termínu vadu (y) odstraní.</w:t>
      </w:r>
    </w:p>
    <w:p w:rsidR="005F5AF7" w:rsidRPr="00D35E43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5.</w:t>
      </w:r>
      <w:r w:rsidR="0054752E" w:rsidRPr="00D35E43">
        <w:rPr>
          <w:rFonts w:ascii="Arial" w:hAnsi="Arial" w:cs="Arial"/>
          <w:sz w:val="22"/>
          <w:szCs w:val="22"/>
        </w:rPr>
        <w:t>4</w:t>
      </w:r>
      <w:r w:rsidRPr="00D35E43">
        <w:rPr>
          <w:rFonts w:ascii="Arial" w:hAnsi="Arial" w:cs="Arial"/>
          <w:sz w:val="22"/>
          <w:szCs w:val="22"/>
        </w:rPr>
        <w:t>. Nenastoupí-li zhotovitel k odst</w:t>
      </w:r>
      <w:r w:rsidR="00F612F0" w:rsidRPr="00D35E43">
        <w:rPr>
          <w:rFonts w:ascii="Arial" w:hAnsi="Arial" w:cs="Arial"/>
          <w:sz w:val="22"/>
          <w:szCs w:val="22"/>
        </w:rPr>
        <w:t xml:space="preserve">ranění reklamované vady ani do </w:t>
      </w:r>
      <w:proofErr w:type="gramStart"/>
      <w:r w:rsidR="00F612F0" w:rsidRPr="00D35E43">
        <w:rPr>
          <w:rFonts w:ascii="Arial" w:hAnsi="Arial" w:cs="Arial"/>
          <w:sz w:val="22"/>
          <w:szCs w:val="22"/>
        </w:rPr>
        <w:t>15</w:t>
      </w:r>
      <w:r w:rsidRPr="00D35E43">
        <w:rPr>
          <w:rFonts w:ascii="Arial" w:hAnsi="Arial" w:cs="Arial"/>
          <w:sz w:val="22"/>
          <w:szCs w:val="22"/>
        </w:rPr>
        <w:t>ti</w:t>
      </w:r>
      <w:proofErr w:type="gramEnd"/>
      <w:r w:rsidRPr="00D35E43">
        <w:rPr>
          <w:rFonts w:ascii="Arial" w:hAnsi="Arial" w:cs="Arial"/>
          <w:sz w:val="22"/>
          <w:szCs w:val="22"/>
        </w:rPr>
        <w:t xml:space="preserve">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D35E43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5.5</w:t>
      </w:r>
      <w:r w:rsidR="005F5AF7" w:rsidRPr="00D35E43">
        <w:rPr>
          <w:rFonts w:ascii="Arial" w:hAnsi="Arial" w:cs="Arial"/>
          <w:sz w:val="22"/>
          <w:szCs w:val="22"/>
        </w:rPr>
        <w:t>. Jestliže objednatel v reklamaci výslovně uvede, že se jedná o havárii, je zhotovitel povinen nastoupit a zahájit odstraňování vady (havárie) neprodleně, nejpozději do 24 hod. po obdržení reklamace (oznámení).</w:t>
      </w:r>
    </w:p>
    <w:p w:rsidR="005F5AF7" w:rsidRPr="00D35E43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D35E43">
        <w:rPr>
          <w:rFonts w:ascii="Arial" w:hAnsi="Arial" w:cs="Arial"/>
          <w:color w:val="auto"/>
          <w:sz w:val="22"/>
          <w:szCs w:val="22"/>
        </w:rPr>
        <w:t>5.</w:t>
      </w:r>
      <w:r w:rsidR="0054752E" w:rsidRPr="00D35E43">
        <w:rPr>
          <w:rFonts w:ascii="Arial" w:hAnsi="Arial" w:cs="Arial"/>
          <w:color w:val="auto"/>
          <w:sz w:val="22"/>
          <w:szCs w:val="22"/>
        </w:rPr>
        <w:t>6</w:t>
      </w:r>
      <w:r w:rsidRPr="00D35E43">
        <w:rPr>
          <w:rFonts w:ascii="Arial" w:hAnsi="Arial" w:cs="Arial"/>
          <w:color w:val="auto"/>
          <w:sz w:val="22"/>
          <w:szCs w:val="22"/>
        </w:rPr>
        <w:t xml:space="preserve">. Lhůtu pro odstranění reklamovaných vad sjednají obě smluvní strany podle povahy a rozsahu reklamované vady. </w:t>
      </w:r>
      <w:proofErr w:type="gramStart"/>
      <w:r w:rsidRPr="00D35E43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D35E43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D35E43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D35E43">
        <w:rPr>
          <w:rFonts w:ascii="Arial" w:hAnsi="Arial" w:cs="Arial"/>
          <w:color w:val="auto"/>
          <w:sz w:val="22"/>
          <w:szCs w:val="22"/>
        </w:rPr>
        <w:t>,</w:t>
      </w:r>
      <w:r w:rsidR="00F15D1F" w:rsidRPr="00D35E43">
        <w:rPr>
          <w:rFonts w:ascii="Arial" w:hAnsi="Arial" w:cs="Arial"/>
          <w:color w:val="auto"/>
          <w:sz w:val="22"/>
          <w:szCs w:val="22"/>
        </w:rPr>
        <w:t xml:space="preserve"> </w:t>
      </w:r>
      <w:r w:rsidRPr="00D35E43">
        <w:rPr>
          <w:rFonts w:ascii="Arial" w:hAnsi="Arial" w:cs="Arial"/>
          <w:color w:val="auto"/>
          <w:sz w:val="22"/>
          <w:szCs w:val="22"/>
        </w:rPr>
        <w:t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3 dnů ode dne uplatnění reklamace objednatelem.</w:t>
      </w:r>
    </w:p>
    <w:p w:rsidR="0062482B" w:rsidRPr="00D35E43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D35E43">
        <w:rPr>
          <w:rFonts w:ascii="Arial" w:hAnsi="Arial" w:cs="Arial"/>
          <w:color w:val="auto"/>
          <w:sz w:val="22"/>
          <w:szCs w:val="22"/>
        </w:rPr>
        <w:t>5.</w:t>
      </w:r>
      <w:r w:rsidR="0054752E" w:rsidRPr="00D35E43">
        <w:rPr>
          <w:rFonts w:ascii="Arial" w:hAnsi="Arial" w:cs="Arial"/>
          <w:color w:val="auto"/>
          <w:sz w:val="22"/>
          <w:szCs w:val="22"/>
        </w:rPr>
        <w:t>7</w:t>
      </w:r>
      <w:r w:rsidRPr="00D35E43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Pr="00D35E43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D35E43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VI. Smluvní sankce</w:t>
      </w:r>
    </w:p>
    <w:p w:rsidR="005F5AF7" w:rsidRPr="00D35E43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6.1. V případě, že zhotovitel nedodrží konečný termín plnění sjednané touto smlouvou dle čl. </w:t>
      </w:r>
      <w:proofErr w:type="gramStart"/>
      <w:r w:rsidRPr="00D35E43">
        <w:rPr>
          <w:rFonts w:ascii="Arial" w:hAnsi="Arial" w:cs="Arial"/>
          <w:sz w:val="22"/>
          <w:szCs w:val="22"/>
        </w:rPr>
        <w:t>III./3.1</w:t>
      </w:r>
      <w:proofErr w:type="gramEnd"/>
      <w:r w:rsidRPr="00D35E43">
        <w:rPr>
          <w:rFonts w:ascii="Arial" w:hAnsi="Arial" w:cs="Arial"/>
          <w:sz w:val="22"/>
          <w:szCs w:val="22"/>
        </w:rPr>
        <w:t xml:space="preserve">., uhradí objednateli smluvní pokutu za prodlení s plněním díla ve sjednané výši </w:t>
      </w:r>
      <w:r w:rsidR="003465D9" w:rsidRPr="00D35E43">
        <w:rPr>
          <w:rFonts w:ascii="Arial" w:hAnsi="Arial" w:cs="Arial"/>
          <w:sz w:val="22"/>
          <w:szCs w:val="22"/>
        </w:rPr>
        <w:t>10</w:t>
      </w:r>
      <w:r w:rsidRPr="00D35E43">
        <w:rPr>
          <w:rFonts w:ascii="Arial" w:hAnsi="Arial" w:cs="Arial"/>
          <w:sz w:val="22"/>
          <w:szCs w:val="22"/>
        </w:rPr>
        <w:t xml:space="preserve">.000,- Kč za každý  kalendářní den prodlení. </w:t>
      </w:r>
      <w:r w:rsidR="001B0D2D" w:rsidRPr="00D35E43">
        <w:rPr>
          <w:rFonts w:ascii="Arial" w:hAnsi="Arial" w:cs="Arial"/>
          <w:sz w:val="22"/>
          <w:szCs w:val="22"/>
        </w:rPr>
        <w:t xml:space="preserve">Po uplynutí 30 kalendářních dnů prodlení se smluvní pokuta zvyšuje na </w:t>
      </w:r>
      <w:r w:rsidR="008625EB" w:rsidRPr="00D35E43">
        <w:rPr>
          <w:rFonts w:ascii="Arial" w:hAnsi="Arial" w:cs="Arial"/>
          <w:sz w:val="22"/>
          <w:szCs w:val="22"/>
        </w:rPr>
        <w:t>20</w:t>
      </w:r>
      <w:r w:rsidR="001B0D2D" w:rsidRPr="00D35E43">
        <w:rPr>
          <w:rFonts w:ascii="Arial" w:hAnsi="Arial" w:cs="Arial"/>
          <w:sz w:val="22"/>
          <w:szCs w:val="22"/>
        </w:rPr>
        <w:t xml:space="preserve">.000,- Kč za každý další i započatý kalendářní den prodlení s předáním díla. </w:t>
      </w:r>
      <w:r w:rsidR="0033299A">
        <w:rPr>
          <w:rFonts w:ascii="Arial" w:hAnsi="Arial" w:cs="Arial"/>
          <w:sz w:val="22"/>
          <w:szCs w:val="22"/>
        </w:rPr>
        <w:t>Za n</w:t>
      </w:r>
      <w:r w:rsidR="00825BD5">
        <w:rPr>
          <w:rFonts w:ascii="Arial" w:hAnsi="Arial" w:cs="Arial"/>
          <w:sz w:val="22"/>
          <w:szCs w:val="22"/>
        </w:rPr>
        <w:t>edodržení dílčího termínu</w:t>
      </w:r>
      <w:r w:rsidR="006605A5">
        <w:rPr>
          <w:rFonts w:ascii="Arial" w:hAnsi="Arial" w:cs="Arial"/>
          <w:sz w:val="22"/>
          <w:szCs w:val="22"/>
        </w:rPr>
        <w:t xml:space="preserve"> </w:t>
      </w:r>
      <w:r w:rsidR="006605A5" w:rsidRPr="00D35E43">
        <w:rPr>
          <w:rFonts w:ascii="Arial" w:hAnsi="Arial" w:cs="Arial"/>
          <w:sz w:val="22"/>
          <w:szCs w:val="22"/>
        </w:rPr>
        <w:t xml:space="preserve">dle čl. </w:t>
      </w:r>
      <w:proofErr w:type="gramStart"/>
      <w:r w:rsidR="006605A5" w:rsidRPr="00D35E43">
        <w:rPr>
          <w:rFonts w:ascii="Arial" w:hAnsi="Arial" w:cs="Arial"/>
          <w:sz w:val="22"/>
          <w:szCs w:val="22"/>
        </w:rPr>
        <w:t>III./3.1</w:t>
      </w:r>
      <w:proofErr w:type="gramEnd"/>
      <w:r w:rsidR="006605A5" w:rsidRPr="00D35E43">
        <w:rPr>
          <w:rFonts w:ascii="Arial" w:hAnsi="Arial" w:cs="Arial"/>
          <w:sz w:val="22"/>
          <w:szCs w:val="22"/>
        </w:rPr>
        <w:t xml:space="preserve">., uhradí </w:t>
      </w:r>
      <w:r w:rsidR="0033299A">
        <w:rPr>
          <w:rFonts w:ascii="Arial" w:hAnsi="Arial" w:cs="Arial"/>
          <w:sz w:val="22"/>
          <w:szCs w:val="22"/>
        </w:rPr>
        <w:t xml:space="preserve">zhotovitel </w:t>
      </w:r>
      <w:r w:rsidR="006605A5" w:rsidRPr="00D35E43">
        <w:rPr>
          <w:rFonts w:ascii="Arial" w:hAnsi="Arial" w:cs="Arial"/>
          <w:sz w:val="22"/>
          <w:szCs w:val="22"/>
        </w:rPr>
        <w:t xml:space="preserve">objednateli smluvní pokutu za prodlení s plněním díla ve sjednané výši </w:t>
      </w:r>
      <w:r w:rsidR="0033299A">
        <w:rPr>
          <w:rFonts w:ascii="Arial" w:hAnsi="Arial" w:cs="Arial"/>
          <w:sz w:val="22"/>
          <w:szCs w:val="22"/>
        </w:rPr>
        <w:t>5</w:t>
      </w:r>
      <w:r w:rsidR="006605A5" w:rsidRPr="00D35E43">
        <w:rPr>
          <w:rFonts w:ascii="Arial" w:hAnsi="Arial" w:cs="Arial"/>
          <w:sz w:val="22"/>
          <w:szCs w:val="22"/>
        </w:rPr>
        <w:t>.000,- Kč za každý kalendářní den prodlení.</w:t>
      </w:r>
    </w:p>
    <w:p w:rsidR="006766DF" w:rsidRPr="00D35E43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6.2. Smluvní strany se dohodly</w:t>
      </w:r>
      <w:r w:rsidR="0034305E" w:rsidRPr="00D35E43">
        <w:rPr>
          <w:rFonts w:ascii="Arial" w:hAnsi="Arial" w:cs="Arial"/>
          <w:sz w:val="22"/>
          <w:szCs w:val="22"/>
        </w:rPr>
        <w:t xml:space="preserve">, že přeruší-li zhotovitel bezdůvodně práce na díle na dobu delší než pět pracovních dnů, nebo nedodrží-li zhotovitel při provádění díla opakovaně i přes upozornění </w:t>
      </w:r>
      <w:bookmarkStart w:id="0" w:name="_GoBack"/>
      <w:bookmarkEnd w:id="0"/>
      <w:r w:rsidR="0034305E" w:rsidRPr="00D35E43">
        <w:rPr>
          <w:rFonts w:ascii="Arial" w:hAnsi="Arial" w:cs="Arial"/>
          <w:sz w:val="22"/>
          <w:szCs w:val="22"/>
        </w:rPr>
        <w:t>objednatele ČSN, EN nebo technologické předpisy, zavazuje se zhotovitel za každý</w:t>
      </w:r>
      <w:r w:rsidR="006E7F99" w:rsidRPr="00D35E43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D35E43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5F5AF7" w:rsidRPr="00D35E43" w:rsidRDefault="0034305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6.3</w:t>
      </w:r>
      <w:r w:rsidR="005F5AF7" w:rsidRPr="00D35E43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 w:rsidRPr="00D35E43">
        <w:rPr>
          <w:rFonts w:ascii="Arial" w:hAnsi="Arial" w:cs="Arial"/>
          <w:sz w:val="22"/>
          <w:szCs w:val="22"/>
        </w:rPr>
        <w:t>stanoven</w:t>
      </w:r>
      <w:r w:rsidR="005F5AF7" w:rsidRPr="00D35E43">
        <w:rPr>
          <w:rFonts w:ascii="Arial" w:hAnsi="Arial" w:cs="Arial"/>
          <w:sz w:val="22"/>
          <w:szCs w:val="22"/>
        </w:rPr>
        <w:t>ém objednatelem</w:t>
      </w:r>
      <w:r w:rsidR="00284808" w:rsidRPr="00D35E43">
        <w:rPr>
          <w:rFonts w:ascii="Arial" w:hAnsi="Arial" w:cs="Arial"/>
          <w:sz w:val="22"/>
          <w:szCs w:val="22"/>
        </w:rPr>
        <w:t>,</w:t>
      </w:r>
      <w:r w:rsidR="005F5AF7" w:rsidRPr="00D35E43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 w:rsidRPr="00D35E43">
        <w:rPr>
          <w:rFonts w:ascii="Arial" w:hAnsi="Arial" w:cs="Arial"/>
          <w:sz w:val="22"/>
          <w:szCs w:val="22"/>
        </w:rPr>
        <w:t>a</w:t>
      </w:r>
      <w:r w:rsidR="005F5AF7" w:rsidRPr="00D35E43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D35E43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4</w:t>
      </w:r>
      <w:r w:rsidRPr="00D35E43">
        <w:rPr>
          <w:rFonts w:ascii="Arial" w:hAnsi="Arial" w:cs="Arial"/>
          <w:sz w:val="22"/>
          <w:szCs w:val="22"/>
        </w:rPr>
        <w:t>. Za neodstranění uplatněné vady díla v záruční době a v termínu dohodnutém mezi objednatelem a zhotovitelem uhradí zhotovitel obje</w:t>
      </w:r>
      <w:r w:rsidR="00E032C3" w:rsidRPr="00D35E43">
        <w:rPr>
          <w:rFonts w:ascii="Arial" w:hAnsi="Arial" w:cs="Arial"/>
          <w:sz w:val="22"/>
          <w:szCs w:val="22"/>
        </w:rPr>
        <w:t>dnateli smluvní pokutu ve výši 1</w:t>
      </w:r>
      <w:r w:rsidRPr="00D35E43">
        <w:rPr>
          <w:rFonts w:ascii="Arial" w:hAnsi="Arial" w:cs="Arial"/>
          <w:sz w:val="22"/>
          <w:szCs w:val="22"/>
        </w:rPr>
        <w:t xml:space="preserve">.000,- Kč za každý případ a každý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 w:rsidRPr="00D35E43">
        <w:rPr>
          <w:rFonts w:ascii="Arial" w:hAnsi="Arial" w:cs="Arial"/>
          <w:sz w:val="22"/>
          <w:szCs w:val="22"/>
        </w:rPr>
        <w:t>2</w:t>
      </w:r>
      <w:r w:rsidR="002E522C" w:rsidRPr="00D35E43">
        <w:rPr>
          <w:rFonts w:ascii="Arial" w:hAnsi="Arial" w:cs="Arial"/>
          <w:sz w:val="22"/>
          <w:szCs w:val="22"/>
        </w:rPr>
        <w:t>.000,- Kč</w:t>
      </w:r>
      <w:r w:rsidRPr="00D35E43">
        <w:rPr>
          <w:rFonts w:ascii="Arial" w:hAnsi="Arial" w:cs="Arial"/>
          <w:sz w:val="22"/>
          <w:szCs w:val="22"/>
        </w:rPr>
        <w:t>).</w:t>
      </w:r>
    </w:p>
    <w:p w:rsidR="00FE0913" w:rsidRPr="00D35E43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5</w:t>
      </w:r>
      <w:r w:rsidR="005F5AF7" w:rsidRPr="00D35E43">
        <w:rPr>
          <w:rFonts w:ascii="Arial" w:hAnsi="Arial" w:cs="Arial"/>
          <w:sz w:val="22"/>
          <w:szCs w:val="22"/>
        </w:rPr>
        <w:t xml:space="preserve">. </w:t>
      </w:r>
      <w:r w:rsidR="00EE1E95" w:rsidRPr="00D35E43">
        <w:rPr>
          <w:rFonts w:ascii="Arial" w:hAnsi="Arial" w:cs="Arial"/>
          <w:sz w:val="22"/>
          <w:szCs w:val="22"/>
        </w:rPr>
        <w:t xml:space="preserve">Za neplnění </w:t>
      </w:r>
      <w:r w:rsidR="00FE0913" w:rsidRPr="00D35E43">
        <w:rPr>
          <w:rFonts w:ascii="Arial" w:hAnsi="Arial" w:cs="Arial"/>
          <w:sz w:val="22"/>
          <w:szCs w:val="22"/>
        </w:rPr>
        <w:t xml:space="preserve">stanovených </w:t>
      </w:r>
      <w:r w:rsidR="00EE1E95" w:rsidRPr="00D35E43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D35E43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 w:rsidRPr="00D35E43">
        <w:rPr>
          <w:rFonts w:ascii="Arial" w:hAnsi="Arial" w:cs="Arial"/>
          <w:sz w:val="22"/>
          <w:szCs w:val="22"/>
        </w:rPr>
        <w:lastRenderedPageBreak/>
        <w:t>a</w:t>
      </w:r>
      <w:r w:rsidR="00FE0913" w:rsidRPr="00D35E43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D35E43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6</w:t>
      </w:r>
      <w:r w:rsidR="005F5AF7" w:rsidRPr="00D35E43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 w:rsidRPr="00D35E43">
        <w:rPr>
          <w:rFonts w:ascii="Arial" w:hAnsi="Arial" w:cs="Arial"/>
          <w:sz w:val="22"/>
          <w:szCs w:val="22"/>
        </w:rPr>
        <w:t>5</w:t>
      </w:r>
      <w:r w:rsidR="005F5AF7" w:rsidRPr="00D35E43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 w:rsidRPr="00D35E43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D35E43">
        <w:rPr>
          <w:rFonts w:ascii="Arial" w:hAnsi="Arial" w:cs="Arial"/>
          <w:sz w:val="22"/>
          <w:szCs w:val="22"/>
        </w:rPr>
        <w:t xml:space="preserve">za každý </w:t>
      </w:r>
      <w:r w:rsidR="00E032C3" w:rsidRPr="00D35E43">
        <w:rPr>
          <w:rFonts w:ascii="Arial" w:hAnsi="Arial" w:cs="Arial"/>
          <w:sz w:val="22"/>
          <w:szCs w:val="22"/>
        </w:rPr>
        <w:t>den</w:t>
      </w:r>
      <w:r w:rsidR="00FE0913" w:rsidRPr="00D35E43">
        <w:rPr>
          <w:rFonts w:ascii="Arial" w:hAnsi="Arial" w:cs="Arial"/>
          <w:sz w:val="22"/>
          <w:szCs w:val="22"/>
        </w:rPr>
        <w:t xml:space="preserve"> prodlení</w:t>
      </w:r>
      <w:r w:rsidR="005F5AF7" w:rsidRPr="00D35E43">
        <w:rPr>
          <w:rFonts w:ascii="Arial" w:hAnsi="Arial" w:cs="Arial"/>
          <w:sz w:val="22"/>
          <w:szCs w:val="22"/>
        </w:rPr>
        <w:t>.</w:t>
      </w:r>
    </w:p>
    <w:p w:rsidR="005F5AF7" w:rsidRPr="00D35E43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7</w:t>
      </w:r>
      <w:r w:rsidR="005F5AF7" w:rsidRPr="00D35E43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D35E43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8</w:t>
      </w:r>
      <w:r w:rsidRPr="00D35E43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 w:rsidRPr="00D35E43">
        <w:rPr>
          <w:rFonts w:ascii="Arial" w:hAnsi="Arial" w:cs="Arial"/>
          <w:sz w:val="22"/>
          <w:szCs w:val="22"/>
        </w:rPr>
        <w:t xml:space="preserve">racovníky zhotovitele i jejich </w:t>
      </w:r>
      <w:r w:rsidR="004E1091" w:rsidRPr="00D35E43">
        <w:rPr>
          <w:rFonts w:ascii="Arial" w:hAnsi="Arial" w:cs="Arial"/>
          <w:sz w:val="22"/>
          <w:szCs w:val="22"/>
        </w:rPr>
        <w:t>podzhotovitelů</w:t>
      </w:r>
      <w:r w:rsidRPr="00D35E43">
        <w:rPr>
          <w:rFonts w:ascii="Arial" w:hAnsi="Arial" w:cs="Arial"/>
          <w:sz w:val="22"/>
          <w:szCs w:val="22"/>
        </w:rPr>
        <w:t xml:space="preserve"> a staveniště nebude zabezpečeno proti vniku nepovolaným osobám, bude zhotoviteli účtována jednorázová smluvní sankce 2</w:t>
      </w:r>
      <w:r w:rsidR="00702D94" w:rsidRPr="00D35E43">
        <w:rPr>
          <w:rFonts w:ascii="Arial" w:hAnsi="Arial" w:cs="Arial"/>
          <w:sz w:val="22"/>
          <w:szCs w:val="22"/>
        </w:rPr>
        <w:t>.</w:t>
      </w:r>
      <w:r w:rsidRPr="00D35E43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Pr="00D35E43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9</w:t>
      </w:r>
      <w:r w:rsidRPr="00D35E43">
        <w:rPr>
          <w:rFonts w:ascii="Arial" w:hAnsi="Arial" w:cs="Arial"/>
          <w:sz w:val="22"/>
          <w:szCs w:val="22"/>
        </w:rPr>
        <w:t>. Za porušení předpisů bezpečnosti a ochran</w:t>
      </w:r>
      <w:r w:rsidR="00152158" w:rsidRPr="00D35E43">
        <w:rPr>
          <w:rFonts w:ascii="Arial" w:hAnsi="Arial" w:cs="Arial"/>
          <w:sz w:val="22"/>
          <w:szCs w:val="22"/>
        </w:rPr>
        <w:t>y zdraví při práci sankce</w:t>
      </w:r>
      <w:r w:rsidRPr="00D35E43">
        <w:rPr>
          <w:rFonts w:ascii="Arial" w:hAnsi="Arial" w:cs="Arial"/>
          <w:sz w:val="22"/>
          <w:szCs w:val="22"/>
        </w:rPr>
        <w:t xml:space="preserve"> 1.000,-</w:t>
      </w:r>
      <w:r w:rsidR="00152158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Kč za každý zjištěný případ.</w:t>
      </w:r>
    </w:p>
    <w:p w:rsidR="006766DF" w:rsidRPr="00D35E43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10.</w:t>
      </w:r>
      <w:r w:rsidRPr="00D35E43">
        <w:rPr>
          <w:rFonts w:ascii="Arial" w:hAnsi="Arial" w:cs="Arial"/>
          <w:sz w:val="22"/>
          <w:szCs w:val="22"/>
        </w:rPr>
        <w:t xml:space="preserve"> V případě, že zhotovitel nesplní svou povinnost uvedenou v článku VIII. Ostatní ujednání </w:t>
      </w:r>
      <w:proofErr w:type="gramStart"/>
      <w:r w:rsidRPr="00D35E43">
        <w:rPr>
          <w:rFonts w:ascii="Arial" w:hAnsi="Arial" w:cs="Arial"/>
          <w:sz w:val="22"/>
          <w:szCs w:val="22"/>
        </w:rPr>
        <w:t xml:space="preserve">odst. </w:t>
      </w:r>
      <w:r w:rsidR="00983029" w:rsidRPr="00D35E43">
        <w:rPr>
          <w:rFonts w:ascii="Arial" w:hAnsi="Arial" w:cs="Arial"/>
          <w:sz w:val="22"/>
          <w:szCs w:val="22"/>
        </w:rPr>
        <w:t xml:space="preserve">  </w:t>
      </w:r>
      <w:r w:rsidRPr="00D35E43">
        <w:rPr>
          <w:rFonts w:ascii="Arial" w:hAnsi="Arial" w:cs="Arial"/>
          <w:sz w:val="22"/>
          <w:szCs w:val="22"/>
        </w:rPr>
        <w:t>8.</w:t>
      </w:r>
      <w:r w:rsidR="00ED1D61" w:rsidRPr="00D35E43">
        <w:rPr>
          <w:rFonts w:ascii="Arial" w:hAnsi="Arial" w:cs="Arial"/>
          <w:sz w:val="22"/>
          <w:szCs w:val="22"/>
        </w:rPr>
        <w:t>19</w:t>
      </w:r>
      <w:proofErr w:type="gramEnd"/>
      <w:r w:rsidRPr="00D35E43">
        <w:rPr>
          <w:rFonts w:ascii="Arial" w:hAnsi="Arial" w:cs="Arial"/>
          <w:sz w:val="22"/>
          <w:szCs w:val="22"/>
        </w:rPr>
        <w:t xml:space="preserve">. této smlouvy, zavazuje se zhotovitel za porušení této smluvní povinnosti zaplatit objednateli smluvní pokutu ve výši </w:t>
      </w:r>
      <w:r w:rsidR="0034305E" w:rsidRPr="00D35E43">
        <w:rPr>
          <w:rFonts w:ascii="Arial" w:hAnsi="Arial" w:cs="Arial"/>
          <w:sz w:val="22"/>
          <w:szCs w:val="22"/>
        </w:rPr>
        <w:t>5</w:t>
      </w:r>
      <w:r w:rsidRPr="00D35E43">
        <w:rPr>
          <w:rFonts w:ascii="Arial" w:hAnsi="Arial" w:cs="Arial"/>
          <w:sz w:val="22"/>
          <w:szCs w:val="22"/>
        </w:rPr>
        <w:t>.000,- Kč</w:t>
      </w:r>
      <w:r w:rsidR="00983029" w:rsidRPr="00D35E43">
        <w:rPr>
          <w:rFonts w:ascii="Arial" w:hAnsi="Arial" w:cs="Arial"/>
          <w:sz w:val="22"/>
          <w:szCs w:val="22"/>
        </w:rPr>
        <w:t xml:space="preserve"> za každý zjištěný případ</w:t>
      </w:r>
      <w:r w:rsidRPr="00D35E43">
        <w:rPr>
          <w:rFonts w:ascii="Arial" w:hAnsi="Arial" w:cs="Arial"/>
          <w:sz w:val="22"/>
          <w:szCs w:val="22"/>
        </w:rPr>
        <w:t>.</w:t>
      </w:r>
    </w:p>
    <w:p w:rsidR="005F5AF7" w:rsidRPr="00D35E43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11</w:t>
      </w:r>
      <w:r w:rsidR="005F5AF7" w:rsidRPr="00D35E43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</w:p>
    <w:p w:rsidR="005F5AF7" w:rsidRPr="00D35E43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6.1</w:t>
      </w:r>
      <w:r w:rsidR="0034305E" w:rsidRPr="00D35E43">
        <w:rPr>
          <w:rFonts w:ascii="Arial" w:hAnsi="Arial" w:cs="Arial"/>
          <w:sz w:val="22"/>
          <w:szCs w:val="22"/>
        </w:rPr>
        <w:t>2</w:t>
      </w:r>
      <w:r w:rsidRPr="00D35E43">
        <w:rPr>
          <w:rFonts w:ascii="Arial" w:hAnsi="Arial" w:cs="Arial"/>
          <w:sz w:val="22"/>
          <w:szCs w:val="22"/>
        </w:rPr>
        <w:t xml:space="preserve"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</w:t>
      </w:r>
      <w:proofErr w:type="gramStart"/>
      <w:r w:rsidRPr="00D35E43">
        <w:rPr>
          <w:rFonts w:ascii="Arial" w:hAnsi="Arial" w:cs="Arial"/>
          <w:sz w:val="22"/>
          <w:szCs w:val="22"/>
        </w:rPr>
        <w:t>14-ti</w:t>
      </w:r>
      <w:proofErr w:type="gramEnd"/>
      <w:r w:rsidRPr="00D35E43">
        <w:rPr>
          <w:rFonts w:ascii="Arial" w:hAnsi="Arial" w:cs="Arial"/>
          <w:sz w:val="22"/>
          <w:szCs w:val="22"/>
        </w:rPr>
        <w:t xml:space="preserve"> dnů ode dne doručení jejich vyúčtování.</w:t>
      </w:r>
    </w:p>
    <w:p w:rsidR="008625EB" w:rsidRPr="00D35E43" w:rsidRDefault="008625EB" w:rsidP="008625EB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6.13. V  případě, že zhotovitel po uzavření Sod prohlásí, že svůj závazek nesplní z důvodu jeho platební nezpůsobilosti, nebo dodatečné nemožnosti plnění  při nedostatku materiálu, uhradí smluvní pokutu ve výši 5% z celkové ceny díla</w:t>
      </w:r>
    </w:p>
    <w:p w:rsidR="00702D94" w:rsidRPr="00D35E43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D35E43" w:rsidRDefault="005F5AF7" w:rsidP="0034305E">
      <w:pPr>
        <w:pStyle w:val="Normln3"/>
        <w:spacing w:after="120"/>
        <w:jc w:val="center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D35E43" w:rsidRDefault="005F5AF7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D35E43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D35E43" w:rsidRDefault="005F5AF7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7.2.</w:t>
      </w:r>
      <w:r w:rsidR="001B6FD2" w:rsidRPr="00D35E43">
        <w:rPr>
          <w:rFonts w:ascii="Arial" w:hAnsi="Arial" w:cs="Arial"/>
          <w:b w:val="0"/>
          <w:sz w:val="22"/>
          <w:szCs w:val="22"/>
        </w:rPr>
        <w:t xml:space="preserve"> </w:t>
      </w:r>
      <w:r w:rsidRPr="00D35E43">
        <w:rPr>
          <w:rFonts w:ascii="Arial" w:hAnsi="Arial" w:cs="Arial"/>
          <w:b w:val="0"/>
          <w:sz w:val="22"/>
          <w:szCs w:val="22"/>
        </w:rPr>
        <w:t>Materiály a výrobky jsou do doby</w:t>
      </w:r>
      <w:r w:rsidR="00060C3A" w:rsidRPr="00D35E43">
        <w:rPr>
          <w:rFonts w:ascii="Arial" w:hAnsi="Arial" w:cs="Arial"/>
          <w:b w:val="0"/>
          <w:sz w:val="22"/>
          <w:szCs w:val="22"/>
        </w:rPr>
        <w:t>,</w:t>
      </w:r>
      <w:r w:rsidR="001B6FD2" w:rsidRPr="00D35E43">
        <w:rPr>
          <w:rFonts w:ascii="Arial" w:hAnsi="Arial" w:cs="Arial"/>
          <w:b w:val="0"/>
          <w:sz w:val="22"/>
          <w:szCs w:val="22"/>
        </w:rPr>
        <w:t xml:space="preserve"> n</w:t>
      </w:r>
      <w:r w:rsidRPr="00D35E43">
        <w:rPr>
          <w:rFonts w:ascii="Arial" w:hAnsi="Arial" w:cs="Arial"/>
          <w:b w:val="0"/>
          <w:sz w:val="22"/>
          <w:szCs w:val="22"/>
        </w:rPr>
        <w:t>ež se stanou pevnou součástí objektu ve vlastnictví zhotovitele.</w:t>
      </w:r>
      <w:r w:rsidR="00292569" w:rsidRPr="00D35E43">
        <w:rPr>
          <w:rFonts w:ascii="Arial" w:hAnsi="Arial" w:cs="Arial"/>
          <w:b w:val="0"/>
          <w:sz w:val="22"/>
          <w:szCs w:val="22"/>
        </w:rPr>
        <w:t xml:space="preserve"> </w:t>
      </w:r>
      <w:r w:rsidRPr="00D35E43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D35E43" w:rsidRDefault="005F5AF7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</w:t>
      </w:r>
      <w:r w:rsidR="00292569" w:rsidRPr="00D35E43">
        <w:rPr>
          <w:rFonts w:ascii="Arial" w:hAnsi="Arial" w:cs="Arial"/>
          <w:b w:val="0"/>
          <w:sz w:val="22"/>
          <w:szCs w:val="22"/>
        </w:rPr>
        <w:t>3</w:t>
      </w:r>
      <w:r w:rsidRPr="00D35E43">
        <w:rPr>
          <w:rFonts w:ascii="Arial" w:hAnsi="Arial" w:cs="Arial"/>
          <w:b w:val="0"/>
          <w:sz w:val="22"/>
          <w:szCs w:val="22"/>
        </w:rPr>
        <w:t>.</w:t>
      </w:r>
      <w:r w:rsidR="001B6FD2" w:rsidRPr="00D35E43">
        <w:rPr>
          <w:rFonts w:ascii="Arial" w:hAnsi="Arial" w:cs="Arial"/>
          <w:b w:val="0"/>
          <w:sz w:val="22"/>
          <w:szCs w:val="22"/>
        </w:rPr>
        <w:t xml:space="preserve"> </w:t>
      </w:r>
      <w:r w:rsidRPr="00D35E43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D35E43" w:rsidRDefault="00292569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7.4</w:t>
      </w:r>
      <w:r w:rsidR="005F5AF7" w:rsidRPr="00D35E43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D35E43" w:rsidRDefault="005F5AF7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</w:t>
      </w:r>
      <w:r w:rsidR="00292569" w:rsidRPr="00D35E43">
        <w:rPr>
          <w:rFonts w:ascii="Arial" w:hAnsi="Arial" w:cs="Arial"/>
          <w:b w:val="0"/>
          <w:sz w:val="22"/>
          <w:szCs w:val="22"/>
        </w:rPr>
        <w:t>5</w:t>
      </w:r>
      <w:r w:rsidRPr="00D35E43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 w:rsidRPr="00D35E43">
        <w:rPr>
          <w:rFonts w:ascii="Arial" w:hAnsi="Arial" w:cs="Arial"/>
          <w:b w:val="0"/>
          <w:sz w:val="22"/>
          <w:szCs w:val="22"/>
        </w:rPr>
        <w:t xml:space="preserve"> </w:t>
      </w:r>
      <w:r w:rsidRPr="00D35E43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D35E43" w:rsidRDefault="005F5AF7" w:rsidP="00FD2474">
      <w:pPr>
        <w:pStyle w:val="Normln3"/>
        <w:tabs>
          <w:tab w:val="left" w:pos="-135"/>
        </w:tabs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</w:t>
      </w:r>
      <w:r w:rsidR="00292569" w:rsidRPr="00D35E43">
        <w:rPr>
          <w:rFonts w:ascii="Arial" w:hAnsi="Arial" w:cs="Arial"/>
          <w:b w:val="0"/>
          <w:sz w:val="22"/>
          <w:szCs w:val="22"/>
        </w:rPr>
        <w:t>6</w:t>
      </w:r>
      <w:r w:rsidRPr="00D35E43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D35E43">
        <w:rPr>
          <w:rFonts w:ascii="Arial" w:hAnsi="Arial" w:cs="Arial"/>
          <w:b w:val="0"/>
          <w:sz w:val="22"/>
          <w:szCs w:val="22"/>
        </w:rPr>
        <w:t>7.</w:t>
      </w:r>
      <w:r w:rsidR="006E0A40" w:rsidRPr="00D35E43">
        <w:rPr>
          <w:rFonts w:ascii="Arial" w:hAnsi="Arial" w:cs="Arial"/>
          <w:b w:val="0"/>
          <w:sz w:val="22"/>
          <w:szCs w:val="22"/>
        </w:rPr>
        <w:t>5</w:t>
      </w:r>
      <w:r w:rsidRPr="00D35E43">
        <w:rPr>
          <w:rFonts w:ascii="Arial" w:hAnsi="Arial" w:cs="Arial"/>
          <w:b w:val="0"/>
          <w:sz w:val="22"/>
          <w:szCs w:val="22"/>
        </w:rPr>
        <w:t>.</w:t>
      </w:r>
      <w:r w:rsidR="00527D7B" w:rsidRPr="00D35E43">
        <w:rPr>
          <w:rFonts w:ascii="Arial" w:hAnsi="Arial" w:cs="Arial"/>
          <w:b w:val="0"/>
          <w:sz w:val="22"/>
          <w:szCs w:val="22"/>
        </w:rPr>
        <w:t xml:space="preserve"> </w:t>
      </w:r>
      <w:r w:rsidRPr="00D35E43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D35E43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ED1D61" w:rsidRPr="00D35E43" w:rsidRDefault="00292569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7.7</w:t>
      </w:r>
      <w:r w:rsidR="005F5AF7" w:rsidRPr="00D35E43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FD2474" w:rsidRPr="00D35E43" w:rsidRDefault="00FD2474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</w:p>
    <w:p w:rsidR="005F5AF7" w:rsidRPr="00D35E43" w:rsidRDefault="005F5AF7" w:rsidP="00FD2474">
      <w:pPr>
        <w:pStyle w:val="Zkladntext0"/>
        <w:tabs>
          <w:tab w:val="left" w:pos="2745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VIII. Ostatní ujednání</w:t>
      </w:r>
    </w:p>
    <w:p w:rsidR="00076402" w:rsidRPr="00D35E43" w:rsidRDefault="00076402" w:rsidP="00FD2474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8.1. 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</w:t>
      </w:r>
      <w:r w:rsidR="004E1091" w:rsidRPr="00D35E43">
        <w:rPr>
          <w:rFonts w:ascii="Arial" w:hAnsi="Arial" w:cs="Arial"/>
          <w:sz w:val="22"/>
          <w:szCs w:val="22"/>
        </w:rPr>
        <w:t>zhotovitelů</w:t>
      </w:r>
      <w:r w:rsidRPr="00D35E43">
        <w:rPr>
          <w:rFonts w:ascii="Arial" w:hAnsi="Arial" w:cs="Arial"/>
          <w:sz w:val="22"/>
          <w:szCs w:val="22"/>
        </w:rPr>
        <w:t>, seznam dokumentace, přehled provedených zkoušek a měření, seznam ostatních dokumentů). Stavbyvedoucí zhotovitele je povinen předložit stavební deník technickému dozoru k vyjádření a odevzdat mu první průpis nejpozději do dvou dnů po jeho zápisu. Stavební deník bude trvale přístupný pro TDS, koordinátora BOZP a zodpovědného zástupce objednatele.</w:t>
      </w:r>
    </w:p>
    <w:p w:rsidR="00076402" w:rsidRPr="00D35E43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355F33" w:rsidRPr="00D35E43">
        <w:rPr>
          <w:rFonts w:ascii="Arial" w:hAnsi="Arial" w:cs="Arial"/>
          <w:sz w:val="22"/>
          <w:szCs w:val="22"/>
        </w:rPr>
        <w:t>S</w:t>
      </w:r>
      <w:r w:rsidRPr="00D35E43"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355F33" w:rsidRPr="00D35E43" w:rsidRDefault="00076402" w:rsidP="00076402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lastRenderedPageBreak/>
        <w:t xml:space="preserve">8.3. </w:t>
      </w:r>
      <w:r w:rsidR="00355F33" w:rsidRPr="00D35E43">
        <w:rPr>
          <w:rFonts w:ascii="Arial" w:hAnsi="Arial" w:cs="Arial"/>
          <w:sz w:val="22"/>
          <w:szCs w:val="22"/>
        </w:rPr>
        <w:t>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Pokud bude zhotovitel odebírat výše</w:t>
      </w:r>
      <w:r w:rsidR="00ED1D61" w:rsidRPr="00D35E43">
        <w:rPr>
          <w:rFonts w:ascii="Arial" w:hAnsi="Arial" w:cs="Arial"/>
          <w:sz w:val="22"/>
          <w:szCs w:val="22"/>
        </w:rPr>
        <w:t xml:space="preserve"> uvedená média od provozovatele, </w:t>
      </w:r>
      <w:r w:rsidR="00355F33" w:rsidRPr="00D35E43">
        <w:rPr>
          <w:rFonts w:ascii="Arial" w:hAnsi="Arial" w:cs="Arial"/>
          <w:sz w:val="22"/>
          <w:szCs w:val="22"/>
        </w:rPr>
        <w:t>uzavře s tímto subjektem písemnou dohodou o způsobu úhrady za jejich odběr.</w:t>
      </w:r>
    </w:p>
    <w:p w:rsidR="00076402" w:rsidRPr="00D35E43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8.4. Zhotovitel je povinen zajistit hygienické zázemí pro pracovníky zhotovitele i jejich </w:t>
      </w:r>
      <w:r w:rsidR="004E1091" w:rsidRPr="00D35E43">
        <w:rPr>
          <w:rFonts w:ascii="Arial" w:hAnsi="Arial" w:cs="Arial"/>
          <w:sz w:val="22"/>
          <w:szCs w:val="22"/>
        </w:rPr>
        <w:t>podzhotovitelů</w:t>
      </w:r>
      <w:r w:rsidRPr="00D35E43">
        <w:rPr>
          <w:rFonts w:ascii="Arial" w:hAnsi="Arial" w:cs="Arial"/>
          <w:sz w:val="22"/>
          <w:szCs w:val="22"/>
        </w:rPr>
        <w:t>, na staveništi zachovávat čistotu a pořádek.</w:t>
      </w:r>
    </w:p>
    <w:p w:rsidR="00076402" w:rsidRPr="00D35E43" w:rsidRDefault="0007640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D35E43">
        <w:rPr>
          <w:rFonts w:ascii="Arial" w:hAnsi="Arial" w:cs="Arial"/>
          <w:sz w:val="22"/>
          <w:szCs w:val="22"/>
        </w:rPr>
        <w:t>vyhl</w:t>
      </w:r>
      <w:proofErr w:type="spellEnd"/>
      <w:r w:rsidRPr="00D35E43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076402" w:rsidRPr="00D35E43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</w:t>
      </w:r>
      <w:r w:rsidR="00D30620" w:rsidRPr="00D35E43">
        <w:rPr>
          <w:rFonts w:ascii="Arial" w:hAnsi="Arial" w:cs="Arial"/>
          <w:sz w:val="22"/>
          <w:szCs w:val="22"/>
        </w:rPr>
        <w:t>541/2020 Sb</w:t>
      </w:r>
      <w:r w:rsidRPr="00D35E43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</w:p>
    <w:p w:rsidR="00076402" w:rsidRPr="00D35E43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8.7.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Pr="00D35E43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8.8. Zhotovitel uhradí objednateli poplatky, sankce, škody a více náklady vzniklé z důvodů nedodržení podmínek rozhodnutí nebo závazných vyjádření orgánů státní správy.</w:t>
      </w:r>
    </w:p>
    <w:p w:rsidR="00076402" w:rsidRPr="00D35E43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8.9. Objednatel je oprávněn kontrolovat provádění díla, zejména v rámci kontrolních dnů, které budou organizovány v intervalu cca 1x týdně. Zjistí-li, že zhotovitel provádí dílo v rozporu se svými povinnostmi, je objednatel v právu dožadovat se toho, aby zhotovitel odstranil vady vzniklé vadným prováděním na své náklady a dílo prováděl řádným způsobem.</w:t>
      </w:r>
    </w:p>
    <w:p w:rsidR="00076402" w:rsidRPr="00D35E43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8.10. Pokud činností zhotovitele dojde ke způsobení škody objednateli, nebo jiným </w:t>
      </w:r>
      <w:r w:rsidR="004E1091" w:rsidRPr="00D35E43">
        <w:rPr>
          <w:rFonts w:ascii="Arial" w:hAnsi="Arial" w:cs="Arial"/>
          <w:sz w:val="22"/>
          <w:szCs w:val="22"/>
        </w:rPr>
        <w:t>podzhotovitelem</w:t>
      </w:r>
      <w:r w:rsidRPr="00D35E43">
        <w:rPr>
          <w:rFonts w:ascii="Arial" w:hAnsi="Arial" w:cs="Arial"/>
          <w:sz w:val="22"/>
          <w:szCs w:val="22"/>
        </w:rPr>
        <w:t xml:space="preserve">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D35E43" w:rsidRDefault="00076402" w:rsidP="00076402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8.11.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Zhotovitel dále prohlašuje, že jeho pracovníci jsou dle těchto norem proškolení.</w:t>
      </w:r>
    </w:p>
    <w:p w:rsidR="00076402" w:rsidRPr="00D35E43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8.12. Dodržení kvality všech prací sjednaných v této smlouvě je závaznou povinností zhotovitele. Zjištěné vady a nedodělky je povinen zhotovitel odstranit na své náklady.</w:t>
      </w:r>
    </w:p>
    <w:p w:rsidR="00076402" w:rsidRPr="00D35E43" w:rsidRDefault="00076402" w:rsidP="007037F2">
      <w:pPr>
        <w:pStyle w:val="Zkladntext0"/>
        <w:spacing w:before="120" w:after="120" w:line="240" w:lineRule="auto"/>
        <w:ind w:left="17" w:hanging="17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8.13. Zhotovitel se rovněž zavazuje provést za dodatečně sjednaných podmínek takové práce, které vyplynou z individuálních požadavků objednatele v průběhu stavby.</w:t>
      </w:r>
    </w:p>
    <w:p w:rsidR="007037F2" w:rsidRPr="00D35E43" w:rsidRDefault="00076402" w:rsidP="007037F2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8.14. Zhotovitel zajistí stavbu tak, aby nedocházelo k ohrožování, nadměrnému nebo zbytečnému obtěžování okolí stavby. Po dobu provádění stavebních prací budou dodrženy limity hluku stanovené v NV č.</w:t>
      </w:r>
      <w:r w:rsidR="007037F2" w:rsidRPr="00D35E43">
        <w:rPr>
          <w:rFonts w:ascii="Arial" w:hAnsi="Arial" w:cs="Arial"/>
          <w:sz w:val="22"/>
          <w:szCs w:val="22"/>
        </w:rPr>
        <w:t xml:space="preserve"> 272</w:t>
      </w:r>
      <w:r w:rsidRPr="00D35E43">
        <w:rPr>
          <w:rFonts w:ascii="Arial" w:hAnsi="Arial" w:cs="Arial"/>
          <w:sz w:val="22"/>
          <w:szCs w:val="22"/>
        </w:rPr>
        <w:t>/20</w:t>
      </w:r>
      <w:r w:rsidR="007037F2" w:rsidRPr="00D35E43">
        <w:rPr>
          <w:rFonts w:ascii="Arial" w:hAnsi="Arial" w:cs="Arial"/>
          <w:sz w:val="22"/>
          <w:szCs w:val="22"/>
        </w:rPr>
        <w:t>11</w:t>
      </w:r>
      <w:r w:rsidRPr="00D35E43">
        <w:rPr>
          <w:rFonts w:ascii="Arial" w:hAnsi="Arial" w:cs="Arial"/>
          <w:sz w:val="22"/>
          <w:szCs w:val="22"/>
        </w:rPr>
        <w:t xml:space="preserve"> Sb. O ochraně zdraví před nepříznivými účinky hluku a vibrací</w:t>
      </w:r>
      <w:r w:rsidR="00D8337D" w:rsidRPr="00D35E43">
        <w:rPr>
          <w:rFonts w:ascii="Arial" w:hAnsi="Arial" w:cs="Arial"/>
          <w:sz w:val="22"/>
          <w:szCs w:val="22"/>
        </w:rPr>
        <w:t>.</w:t>
      </w:r>
      <w:r w:rsidRPr="00D35E43">
        <w:rPr>
          <w:rFonts w:ascii="Arial" w:hAnsi="Arial" w:cs="Arial"/>
          <w:sz w:val="22"/>
          <w:szCs w:val="22"/>
        </w:rPr>
        <w:t xml:space="preserve"> </w:t>
      </w:r>
      <w:r w:rsidR="00D8337D" w:rsidRPr="00D35E43">
        <w:rPr>
          <w:rFonts w:ascii="Arial" w:hAnsi="Arial" w:cs="Arial"/>
          <w:sz w:val="22"/>
          <w:szCs w:val="22"/>
        </w:rPr>
        <w:t>S</w:t>
      </w:r>
      <w:r w:rsidR="00C84394" w:rsidRPr="00D35E43">
        <w:rPr>
          <w:rFonts w:ascii="Arial" w:hAnsi="Arial" w:cs="Arial"/>
          <w:sz w:val="22"/>
          <w:szCs w:val="22"/>
        </w:rPr>
        <w:t>tavebn</w:t>
      </w:r>
      <w:r w:rsidRPr="00D35E43">
        <w:rPr>
          <w:rFonts w:ascii="Arial" w:hAnsi="Arial" w:cs="Arial"/>
          <w:sz w:val="22"/>
          <w:szCs w:val="22"/>
        </w:rPr>
        <w:t xml:space="preserve">í práce </w:t>
      </w:r>
      <w:r w:rsidR="00D8337D" w:rsidRPr="00D35E43">
        <w:rPr>
          <w:rFonts w:ascii="Arial" w:hAnsi="Arial" w:cs="Arial"/>
          <w:sz w:val="22"/>
          <w:szCs w:val="22"/>
        </w:rPr>
        <w:t xml:space="preserve">budou </w:t>
      </w:r>
      <w:r w:rsidR="007037F2" w:rsidRPr="00D35E43">
        <w:rPr>
          <w:rFonts w:ascii="Arial" w:hAnsi="Arial" w:cs="Arial"/>
          <w:sz w:val="22"/>
          <w:szCs w:val="22"/>
        </w:rPr>
        <w:t>probíhat v pracovní dny od 7 – 18</w:t>
      </w:r>
      <w:r w:rsidRPr="00D35E43">
        <w:rPr>
          <w:rFonts w:ascii="Arial" w:hAnsi="Arial" w:cs="Arial"/>
          <w:sz w:val="22"/>
          <w:szCs w:val="22"/>
        </w:rPr>
        <w:t xml:space="preserve"> hod., rovněž i ve dne pracovního klidu a svátků, kdy budou </w:t>
      </w:r>
      <w:r w:rsidRPr="00D35E43">
        <w:rPr>
          <w:rFonts w:ascii="Arial" w:hAnsi="Arial" w:cs="Arial"/>
          <w:sz w:val="22"/>
          <w:szCs w:val="22"/>
        </w:rPr>
        <w:lastRenderedPageBreak/>
        <w:t>omezeny hlučné práce.</w:t>
      </w:r>
      <w:r w:rsidR="007037F2" w:rsidRPr="00D35E43">
        <w:rPr>
          <w:rFonts w:ascii="Arial" w:hAnsi="Arial" w:cs="Arial"/>
          <w:sz w:val="22"/>
          <w:szCs w:val="22"/>
        </w:rPr>
        <w:t xml:space="preserve"> </w:t>
      </w:r>
    </w:p>
    <w:p w:rsidR="00076402" w:rsidRPr="00D35E43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</w:t>
      </w:r>
      <w:r w:rsidR="00ED1D61" w:rsidRPr="00D35E43">
        <w:rPr>
          <w:rFonts w:ascii="Arial" w:hAnsi="Arial" w:cs="Arial"/>
          <w:sz w:val="22"/>
          <w:szCs w:val="22"/>
        </w:rPr>
        <w:t>5</w:t>
      </w:r>
      <w:r w:rsidRPr="00D35E43">
        <w:rPr>
          <w:rFonts w:ascii="Arial" w:hAnsi="Arial" w:cs="Arial"/>
          <w:sz w:val="22"/>
          <w:szCs w:val="22"/>
        </w:rPr>
        <w:t>. Pozemky</w:t>
      </w:r>
      <w:r w:rsidR="007037F2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dotčené při realizaci stavby budou před zahájením stavby zdokumentovány fotodokumentací, po skončení uvedeny do původního stavu a protokolárně předány.</w:t>
      </w:r>
    </w:p>
    <w:p w:rsidR="00076402" w:rsidRPr="00D35E43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</w:t>
      </w:r>
      <w:r w:rsidR="00ED1D61" w:rsidRPr="00D35E43">
        <w:rPr>
          <w:rFonts w:ascii="Arial" w:hAnsi="Arial" w:cs="Arial"/>
          <w:sz w:val="22"/>
          <w:szCs w:val="22"/>
        </w:rPr>
        <w:t>6</w:t>
      </w:r>
      <w:r w:rsidRPr="00D35E43">
        <w:rPr>
          <w:rFonts w:ascii="Arial" w:hAnsi="Arial" w:cs="Arial"/>
          <w:sz w:val="22"/>
          <w:szCs w:val="22"/>
        </w:rPr>
        <w:t xml:space="preserve">. V případě vzniku otřesů a vibrací v rámci stavební činnosti zhotovitel provede takové opatření, aby nedošlo k poškození </w:t>
      </w:r>
      <w:r w:rsidR="00657FC2" w:rsidRPr="00D35E43">
        <w:rPr>
          <w:rFonts w:ascii="Arial" w:hAnsi="Arial" w:cs="Arial"/>
          <w:sz w:val="22"/>
          <w:szCs w:val="22"/>
        </w:rPr>
        <w:t>nemovitostí.</w:t>
      </w:r>
    </w:p>
    <w:p w:rsidR="00076402" w:rsidRPr="00D35E43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</w:t>
      </w:r>
      <w:r w:rsidR="00ED1D61" w:rsidRPr="00D35E43">
        <w:rPr>
          <w:rFonts w:ascii="Arial" w:hAnsi="Arial" w:cs="Arial"/>
          <w:sz w:val="22"/>
          <w:szCs w:val="22"/>
        </w:rPr>
        <w:t>7</w:t>
      </w:r>
      <w:r w:rsidRPr="00D35E43">
        <w:rPr>
          <w:rFonts w:ascii="Arial" w:hAnsi="Arial" w:cs="Arial"/>
          <w:sz w:val="22"/>
          <w:szCs w:val="22"/>
        </w:rPr>
        <w:t xml:space="preserve">. Technický dozor </w:t>
      </w:r>
      <w:r w:rsidR="00355F33" w:rsidRPr="00D35E43">
        <w:rPr>
          <w:rFonts w:ascii="Arial" w:hAnsi="Arial" w:cs="Arial"/>
          <w:sz w:val="22"/>
          <w:szCs w:val="22"/>
        </w:rPr>
        <w:t xml:space="preserve">stavebníka </w:t>
      </w:r>
      <w:r w:rsidRPr="00D35E43">
        <w:rPr>
          <w:rFonts w:ascii="Arial" w:hAnsi="Arial" w:cs="Arial"/>
          <w:sz w:val="22"/>
          <w:szCs w:val="22"/>
        </w:rPr>
        <w:t>u téže stavby nesmí provádět zhotovitel ani osoba s ním propojená.</w:t>
      </w:r>
    </w:p>
    <w:p w:rsidR="00076402" w:rsidRPr="00D35E43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</w:t>
      </w:r>
      <w:r w:rsidR="00ED1D61" w:rsidRPr="00D35E43">
        <w:rPr>
          <w:rFonts w:ascii="Arial" w:hAnsi="Arial" w:cs="Arial"/>
          <w:sz w:val="22"/>
          <w:szCs w:val="22"/>
        </w:rPr>
        <w:t>8</w:t>
      </w:r>
      <w:r w:rsidRPr="00D35E43">
        <w:rPr>
          <w:rFonts w:ascii="Arial" w:hAnsi="Arial" w:cs="Arial"/>
          <w:sz w:val="22"/>
          <w:szCs w:val="22"/>
        </w:rPr>
        <w:t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:rsidR="00076402" w:rsidRPr="00D35E43" w:rsidRDefault="000A6DA4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35E43">
        <w:rPr>
          <w:rFonts w:ascii="Arial" w:hAnsi="Arial" w:cs="Arial"/>
          <w:snapToGrid w:val="0"/>
          <w:sz w:val="22"/>
          <w:szCs w:val="22"/>
        </w:rPr>
        <w:t>8.</w:t>
      </w:r>
      <w:r w:rsidR="00ED1D61" w:rsidRPr="00D35E43">
        <w:rPr>
          <w:rFonts w:ascii="Arial" w:hAnsi="Arial" w:cs="Arial"/>
          <w:snapToGrid w:val="0"/>
          <w:sz w:val="22"/>
          <w:szCs w:val="22"/>
        </w:rPr>
        <w:t>19</w:t>
      </w:r>
      <w:r w:rsidR="00076402" w:rsidRPr="00D35E43">
        <w:rPr>
          <w:rFonts w:ascii="Arial" w:hAnsi="Arial" w:cs="Arial"/>
          <w:snapToGrid w:val="0"/>
          <w:sz w:val="22"/>
          <w:szCs w:val="22"/>
        </w:rPr>
        <w:t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 251/2005 Sb., o inspekci práce, v platném znění, zhotovitel objednateli tuto sankci uhradí.</w:t>
      </w:r>
    </w:p>
    <w:p w:rsidR="00D2383F" w:rsidRPr="00D35E43" w:rsidRDefault="00D2383F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35E43">
        <w:rPr>
          <w:rFonts w:ascii="Arial" w:hAnsi="Arial" w:cs="Arial"/>
          <w:snapToGrid w:val="0"/>
          <w:sz w:val="22"/>
          <w:szCs w:val="22"/>
        </w:rPr>
        <w:t>8.</w:t>
      </w:r>
      <w:r w:rsidR="00ED1D61" w:rsidRPr="00D35E43">
        <w:rPr>
          <w:rFonts w:ascii="Arial" w:hAnsi="Arial" w:cs="Arial"/>
          <w:snapToGrid w:val="0"/>
          <w:sz w:val="22"/>
          <w:szCs w:val="22"/>
        </w:rPr>
        <w:t>20</w:t>
      </w:r>
      <w:r w:rsidRPr="00D35E43">
        <w:rPr>
          <w:rFonts w:ascii="Arial" w:hAnsi="Arial" w:cs="Arial"/>
          <w:snapToGrid w:val="0"/>
          <w:sz w:val="22"/>
          <w:szCs w:val="22"/>
        </w:rPr>
        <w:t>. Zhotovitel odpovídá za zajištění odborného vedení stavby (</w:t>
      </w:r>
      <w:r w:rsidR="00394A0D" w:rsidRPr="00D35E43">
        <w:rPr>
          <w:rFonts w:ascii="Arial" w:hAnsi="Arial" w:cs="Arial"/>
          <w:snapToGrid w:val="0"/>
          <w:sz w:val="22"/>
          <w:szCs w:val="22"/>
        </w:rPr>
        <w:t>osoba stavbyvedoucího s odbornou způsobilosti v oboru pozemní stavby a s praxí dle zadávacích podmínek)</w:t>
      </w:r>
      <w:r w:rsidRPr="00D35E43">
        <w:rPr>
          <w:rFonts w:ascii="Arial" w:hAnsi="Arial" w:cs="Arial"/>
          <w:snapToGrid w:val="0"/>
          <w:sz w:val="22"/>
          <w:szCs w:val="22"/>
        </w:rPr>
        <w:t>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5F5AF7" w:rsidRPr="00D35E43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trike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</w:t>
      </w:r>
      <w:r w:rsidR="00ED1D61" w:rsidRPr="00D35E43">
        <w:rPr>
          <w:rFonts w:ascii="Arial" w:hAnsi="Arial" w:cs="Arial"/>
          <w:sz w:val="22"/>
          <w:szCs w:val="22"/>
        </w:rPr>
        <w:t>21</w:t>
      </w:r>
      <w:r w:rsidR="005F5AF7" w:rsidRPr="00D35E43">
        <w:rPr>
          <w:rFonts w:ascii="Arial" w:hAnsi="Arial" w:cs="Arial"/>
          <w:sz w:val="22"/>
          <w:szCs w:val="22"/>
        </w:rPr>
        <w:t xml:space="preserve">. </w:t>
      </w:r>
      <w:r w:rsidR="006D1F2D" w:rsidRPr="00D35E43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</w:t>
      </w:r>
      <w:r w:rsidR="004E1091" w:rsidRPr="00D35E43">
        <w:rPr>
          <w:rFonts w:ascii="Arial" w:hAnsi="Arial" w:cs="Arial"/>
          <w:kern w:val="1"/>
          <w:sz w:val="22"/>
          <w:szCs w:val="22"/>
        </w:rPr>
        <w:t>podzhotovitelů</w:t>
      </w:r>
      <w:r w:rsidR="006D1F2D" w:rsidRPr="00D35E43">
        <w:rPr>
          <w:rFonts w:ascii="Arial" w:hAnsi="Arial" w:cs="Arial"/>
          <w:kern w:val="1"/>
          <w:sz w:val="22"/>
          <w:szCs w:val="22"/>
        </w:rPr>
        <w:t xml:space="preserve">, za plnění však odpovídá </w:t>
      </w:r>
      <w:r w:rsidR="00166587" w:rsidRPr="00D35E43">
        <w:rPr>
          <w:rFonts w:ascii="Arial" w:hAnsi="Arial" w:cs="Arial"/>
          <w:kern w:val="1"/>
          <w:sz w:val="22"/>
          <w:szCs w:val="22"/>
        </w:rPr>
        <w:t>zhotovite</w:t>
      </w:r>
      <w:r w:rsidR="006D1F2D" w:rsidRPr="00D35E43">
        <w:rPr>
          <w:rFonts w:ascii="Arial" w:hAnsi="Arial" w:cs="Arial"/>
          <w:kern w:val="1"/>
          <w:sz w:val="22"/>
          <w:szCs w:val="22"/>
        </w:rPr>
        <w:t xml:space="preserve">l jako by plnil zakázku přímo sám. Zadavatel požaduje, aby zhotovitel před plněním veřejné zakázky předložil seznam </w:t>
      </w:r>
      <w:r w:rsidR="004E1091" w:rsidRPr="00D35E43">
        <w:rPr>
          <w:rFonts w:ascii="Arial" w:hAnsi="Arial" w:cs="Arial"/>
          <w:kern w:val="1"/>
          <w:sz w:val="22"/>
          <w:szCs w:val="22"/>
        </w:rPr>
        <w:t>podzhotovitelů</w:t>
      </w:r>
      <w:r w:rsidR="006D1F2D" w:rsidRPr="00D35E43">
        <w:rPr>
          <w:rFonts w:ascii="Arial" w:hAnsi="Arial" w:cs="Arial"/>
          <w:kern w:val="1"/>
          <w:sz w:val="22"/>
          <w:szCs w:val="22"/>
        </w:rPr>
        <w:t xml:space="preserve">. </w:t>
      </w:r>
    </w:p>
    <w:p w:rsidR="00F15D1F" w:rsidRPr="00D35E43" w:rsidRDefault="00D96D27" w:rsidP="00ED1D61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35E43">
        <w:rPr>
          <w:rFonts w:ascii="Arial" w:hAnsi="Arial" w:cs="Arial"/>
          <w:snapToGrid w:val="0"/>
          <w:sz w:val="22"/>
          <w:szCs w:val="22"/>
        </w:rPr>
        <w:t>8.</w:t>
      </w:r>
      <w:r w:rsidR="00ED1D61" w:rsidRPr="00D35E43">
        <w:rPr>
          <w:rFonts w:ascii="Arial" w:hAnsi="Arial" w:cs="Arial"/>
          <w:snapToGrid w:val="0"/>
          <w:sz w:val="22"/>
          <w:szCs w:val="22"/>
        </w:rPr>
        <w:t>22</w:t>
      </w:r>
      <w:r w:rsidRPr="00D35E43">
        <w:rPr>
          <w:rFonts w:ascii="Arial" w:hAnsi="Arial" w:cs="Arial"/>
          <w:snapToGrid w:val="0"/>
          <w:sz w:val="22"/>
          <w:szCs w:val="22"/>
        </w:rPr>
        <w:t xml:space="preserve">. V případě změny </w:t>
      </w:r>
      <w:r w:rsidR="004E1091" w:rsidRPr="00D35E43">
        <w:rPr>
          <w:rFonts w:ascii="Arial" w:hAnsi="Arial" w:cs="Arial"/>
          <w:snapToGrid w:val="0"/>
          <w:sz w:val="22"/>
          <w:szCs w:val="22"/>
        </w:rPr>
        <w:t>podzhotovitele</w:t>
      </w:r>
      <w:r w:rsidRPr="00D35E43">
        <w:rPr>
          <w:rFonts w:ascii="Arial" w:hAnsi="Arial" w:cs="Arial"/>
          <w:snapToGrid w:val="0"/>
          <w:sz w:val="22"/>
          <w:szCs w:val="22"/>
        </w:rPr>
        <w:t xml:space="preserve">, prostřednictvím kterého zhotovitel prokazoval v zadávacím řízení kvalifikaci, musí zhotovitel předložit objednateli k odsouhlasení doklady nového </w:t>
      </w:r>
      <w:r w:rsidR="004E1091" w:rsidRPr="00D35E43">
        <w:rPr>
          <w:rFonts w:ascii="Arial" w:hAnsi="Arial" w:cs="Arial"/>
          <w:snapToGrid w:val="0"/>
          <w:sz w:val="22"/>
          <w:szCs w:val="22"/>
        </w:rPr>
        <w:t>podzhotovitele</w:t>
      </w:r>
      <w:r w:rsidRPr="00D35E43">
        <w:rPr>
          <w:rFonts w:ascii="Arial" w:hAnsi="Arial" w:cs="Arial"/>
          <w:snapToGrid w:val="0"/>
          <w:sz w:val="22"/>
          <w:szCs w:val="22"/>
        </w:rPr>
        <w:t xml:space="preserve"> ve stejném rozsahu jako v zadávacím řízení. </w:t>
      </w:r>
    </w:p>
    <w:p w:rsidR="00D8337D" w:rsidRPr="00D35E43" w:rsidRDefault="00D8337D" w:rsidP="00ED1D61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p w:rsidR="005F5AF7" w:rsidRPr="00D35E43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5E43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9.1.   Objednatel je oprávněn od této smlouvy odstoupit na základě dohody obou smluvních</w:t>
      </w:r>
      <w:r w:rsidR="00F15D1F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stran</w:t>
      </w:r>
      <w:r w:rsidR="00BD219B" w:rsidRPr="00D35E43">
        <w:rPr>
          <w:rFonts w:ascii="Arial" w:hAnsi="Arial" w:cs="Arial"/>
          <w:sz w:val="22"/>
          <w:szCs w:val="22"/>
        </w:rPr>
        <w:t>,</w:t>
      </w:r>
      <w:r w:rsidR="00F15D1F" w:rsidRPr="00D35E43">
        <w:rPr>
          <w:rFonts w:ascii="Arial" w:hAnsi="Arial" w:cs="Arial"/>
          <w:sz w:val="22"/>
          <w:szCs w:val="22"/>
        </w:rPr>
        <w:t xml:space="preserve"> nebo </w:t>
      </w:r>
      <w:r w:rsidRPr="00D35E43">
        <w:rPr>
          <w:rFonts w:ascii="Arial" w:hAnsi="Arial" w:cs="Arial"/>
          <w:sz w:val="22"/>
          <w:szCs w:val="22"/>
        </w:rPr>
        <w:t>pokud zhotovitel podstatně porušuje tuto smlouvu.</w:t>
      </w:r>
    </w:p>
    <w:p w:rsidR="005F5AF7" w:rsidRPr="00D35E43" w:rsidRDefault="005F5AF7" w:rsidP="00394A0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Podstatným porušením této smlouvy se rozumí zejména:</w:t>
      </w:r>
    </w:p>
    <w:p w:rsidR="005F5AF7" w:rsidRPr="00D35E43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a) pokud zhotovitel nezahájí provádění díla ve lhůtě do 30 dnů od termínů dle čl. III., bodu 3.</w:t>
      </w:r>
      <w:r w:rsidR="00F15D1F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 xml:space="preserve">1. této smlouvy;               </w:t>
      </w:r>
    </w:p>
    <w:p w:rsidR="005F5AF7" w:rsidRPr="00D35E43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b) </w:t>
      </w:r>
      <w:r w:rsidR="005F5AF7" w:rsidRPr="00D35E43">
        <w:rPr>
          <w:rFonts w:ascii="Arial" w:hAnsi="Arial" w:cs="Arial"/>
          <w:sz w:val="22"/>
          <w:szCs w:val="22"/>
        </w:rPr>
        <w:t>je-li prodlení zhotovitele se splněním termínu dokončení díla delší než 60 dnů z viny na straně zhotovitele;</w:t>
      </w:r>
    </w:p>
    <w:p w:rsidR="005F5AF7" w:rsidRPr="00D35E43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 xml:space="preserve">c) provádění prací v rozporu s projektovou dokumentací </w:t>
      </w:r>
    </w:p>
    <w:p w:rsidR="00077B24" w:rsidRPr="00D35E43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      9.2.</w:t>
      </w:r>
      <w:r w:rsidR="00F255C5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V případě, že zhotovitel prok</w:t>
      </w:r>
      <w:r w:rsidR="005A7161" w:rsidRPr="00D35E43">
        <w:rPr>
          <w:rFonts w:ascii="Arial" w:hAnsi="Arial" w:cs="Arial"/>
          <w:sz w:val="22"/>
          <w:szCs w:val="22"/>
        </w:rPr>
        <w:t>a</w:t>
      </w:r>
      <w:r w:rsidRPr="00D35E43">
        <w:rPr>
          <w:rFonts w:ascii="Arial" w:hAnsi="Arial" w:cs="Arial"/>
          <w:sz w:val="22"/>
          <w:szCs w:val="22"/>
        </w:rPr>
        <w:t>zoval profesní způsobilost podle § 77/2 nebo te</w:t>
      </w:r>
      <w:r w:rsidR="005A7161" w:rsidRPr="00D35E43">
        <w:rPr>
          <w:rFonts w:ascii="Arial" w:hAnsi="Arial" w:cs="Arial"/>
          <w:sz w:val="22"/>
          <w:szCs w:val="22"/>
        </w:rPr>
        <w:t>chnickou kvalifikaci prostředni</w:t>
      </w:r>
      <w:r w:rsidRPr="00D35E43">
        <w:rPr>
          <w:rFonts w:ascii="Arial" w:hAnsi="Arial" w:cs="Arial"/>
          <w:sz w:val="22"/>
          <w:szCs w:val="22"/>
        </w:rPr>
        <w:t>c</w:t>
      </w:r>
      <w:r w:rsidR="005A7161" w:rsidRPr="00D35E43">
        <w:rPr>
          <w:rFonts w:ascii="Arial" w:hAnsi="Arial" w:cs="Arial"/>
          <w:sz w:val="22"/>
          <w:szCs w:val="22"/>
        </w:rPr>
        <w:t>t</w:t>
      </w:r>
      <w:r w:rsidRPr="00D35E43">
        <w:rPr>
          <w:rFonts w:ascii="Arial" w:hAnsi="Arial" w:cs="Arial"/>
          <w:sz w:val="22"/>
          <w:szCs w:val="22"/>
        </w:rPr>
        <w:t>vím jiné osoby, zavazuje se</w:t>
      </w:r>
      <w:r w:rsidR="005A7161" w:rsidRPr="00D35E43">
        <w:rPr>
          <w:rFonts w:ascii="Arial" w:hAnsi="Arial" w:cs="Arial"/>
          <w:sz w:val="22"/>
          <w:szCs w:val="22"/>
        </w:rPr>
        <w:t xml:space="preserve"> plnit </w:t>
      </w:r>
      <w:r w:rsidR="00262E76" w:rsidRPr="00D35E43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D35E43">
        <w:rPr>
          <w:rFonts w:ascii="Arial" w:hAnsi="Arial" w:cs="Arial"/>
          <w:sz w:val="22"/>
          <w:szCs w:val="22"/>
        </w:rPr>
        <w:t>. Neplnění bude považováno za porušení plnění s</w:t>
      </w:r>
      <w:r w:rsidR="00262E76" w:rsidRPr="00D35E43">
        <w:rPr>
          <w:rFonts w:ascii="Arial" w:hAnsi="Arial" w:cs="Arial"/>
          <w:sz w:val="22"/>
          <w:szCs w:val="22"/>
        </w:rPr>
        <w:t xml:space="preserve"> možným </w:t>
      </w:r>
      <w:r w:rsidR="005A7161" w:rsidRPr="00D35E43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D35E43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ab/>
        <w:t>9</w:t>
      </w:r>
      <w:r w:rsidR="005F5AF7" w:rsidRPr="00D35E43">
        <w:rPr>
          <w:rFonts w:ascii="Arial" w:hAnsi="Arial" w:cs="Arial"/>
          <w:sz w:val="22"/>
          <w:szCs w:val="22"/>
        </w:rPr>
        <w:t>.</w:t>
      </w:r>
      <w:r w:rsidR="005A7161" w:rsidRPr="00D35E43">
        <w:rPr>
          <w:rFonts w:ascii="Arial" w:hAnsi="Arial" w:cs="Arial"/>
          <w:sz w:val="22"/>
          <w:szCs w:val="22"/>
        </w:rPr>
        <w:t>3</w:t>
      </w:r>
      <w:r w:rsidR="005F5AF7" w:rsidRPr="00D35E43">
        <w:rPr>
          <w:rFonts w:ascii="Arial" w:hAnsi="Arial" w:cs="Arial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lastRenderedPageBreak/>
        <w:t>9.</w:t>
      </w:r>
      <w:r w:rsidR="005A7161" w:rsidRPr="00D35E43">
        <w:rPr>
          <w:rFonts w:ascii="Arial" w:hAnsi="Arial" w:cs="Arial"/>
          <w:sz w:val="22"/>
          <w:szCs w:val="22"/>
        </w:rPr>
        <w:t>4</w:t>
      </w:r>
      <w:r w:rsidRPr="00D35E43">
        <w:rPr>
          <w:rFonts w:ascii="Arial" w:hAnsi="Arial" w:cs="Arial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Pr="00D35E43" w:rsidRDefault="005A7161" w:rsidP="00F15D1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9.5</w:t>
      </w:r>
      <w:r w:rsidR="005F5AF7" w:rsidRPr="00D35E43">
        <w:rPr>
          <w:rFonts w:ascii="Arial" w:hAnsi="Arial" w:cs="Arial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Pr="00D35E43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D35E43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060FFC" w:rsidRPr="00D35E43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D35E43">
        <w:rPr>
          <w:rFonts w:ascii="Arial" w:hAnsi="Arial" w:cs="Arial"/>
          <w:sz w:val="22"/>
          <w:szCs w:val="22"/>
        </w:rPr>
        <w:t>protokolu</w:t>
      </w:r>
      <w:r w:rsidR="0038087D" w:rsidRPr="00D35E43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 w:rsidRPr="00D35E43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D35E43">
        <w:rPr>
          <w:rFonts w:ascii="Arial" w:hAnsi="Arial" w:cs="Arial"/>
          <w:sz w:val="22"/>
          <w:szCs w:val="22"/>
        </w:rPr>
        <w:t>ze strany zhotovitele a objednavatele, předání</w:t>
      </w:r>
      <w:r w:rsidR="00E37D90" w:rsidRPr="00D35E43">
        <w:rPr>
          <w:rFonts w:ascii="Arial" w:hAnsi="Arial" w:cs="Arial"/>
          <w:sz w:val="22"/>
          <w:szCs w:val="22"/>
        </w:rPr>
        <w:t>m</w:t>
      </w:r>
      <w:r w:rsidR="0038087D" w:rsidRPr="00D35E43">
        <w:rPr>
          <w:rFonts w:ascii="Arial" w:hAnsi="Arial" w:cs="Arial"/>
          <w:sz w:val="22"/>
          <w:szCs w:val="22"/>
        </w:rPr>
        <w:t xml:space="preserve"> dokladů k vydání kolaudačního </w:t>
      </w:r>
      <w:r w:rsidR="00611CD7" w:rsidRPr="00D35E43">
        <w:rPr>
          <w:rFonts w:ascii="Arial" w:hAnsi="Arial" w:cs="Arial"/>
          <w:sz w:val="22"/>
          <w:szCs w:val="22"/>
        </w:rPr>
        <w:t>rozhodnutí</w:t>
      </w:r>
      <w:r w:rsidR="0038087D" w:rsidRPr="00D35E43">
        <w:rPr>
          <w:rFonts w:ascii="Arial" w:hAnsi="Arial" w:cs="Arial"/>
          <w:sz w:val="22"/>
          <w:szCs w:val="22"/>
        </w:rPr>
        <w:t xml:space="preserve"> a předáním dokladů – </w:t>
      </w:r>
      <w:r w:rsidR="00D96D27" w:rsidRPr="00D35E43">
        <w:rPr>
          <w:rFonts w:ascii="Arial" w:hAnsi="Arial" w:cs="Arial"/>
          <w:bCs/>
          <w:sz w:val="22"/>
          <w:szCs w:val="22"/>
        </w:rPr>
        <w:t xml:space="preserve">předepsané atesty, certifikáty, technické listy, prohlášení o shodě, protokoly o zkouškách, </w:t>
      </w:r>
      <w:r w:rsidR="00060FFC" w:rsidRPr="00D35E43">
        <w:rPr>
          <w:rFonts w:ascii="Arial" w:hAnsi="Arial" w:cs="Arial"/>
          <w:bCs/>
          <w:sz w:val="22"/>
          <w:szCs w:val="22"/>
        </w:rPr>
        <w:t xml:space="preserve">geodetické a geometrické zaměření, výchozí revize, </w:t>
      </w:r>
      <w:r w:rsidR="00D96D27" w:rsidRPr="00D35E43">
        <w:rPr>
          <w:rFonts w:ascii="Arial" w:hAnsi="Arial" w:cs="Arial"/>
          <w:bCs/>
          <w:sz w:val="22"/>
          <w:szCs w:val="22"/>
        </w:rPr>
        <w:t xml:space="preserve">návody k obsluze, stavební deník a doklady o zajištění likvidace odpadu vzniklého stavební činností zhotovitele. Zhotovitelem bude předána </w:t>
      </w:r>
      <w:r w:rsidR="00D96D27" w:rsidRPr="00D35E43">
        <w:rPr>
          <w:rFonts w:ascii="Arial" w:hAnsi="Arial" w:cs="Arial"/>
          <w:sz w:val="22"/>
          <w:szCs w:val="22"/>
        </w:rPr>
        <w:t>projektová dokumentace se zakreslením skutečného stavu celého díla, s razítkem a prohlášením zhotovitele, že dílo bylo provedeno v souladu s realizační PD a stavebním</w:t>
      </w:r>
      <w:r w:rsidR="00060FFC" w:rsidRPr="00D35E43">
        <w:rPr>
          <w:rFonts w:ascii="Arial" w:hAnsi="Arial" w:cs="Arial"/>
          <w:sz w:val="22"/>
          <w:szCs w:val="22"/>
        </w:rPr>
        <w:t xml:space="preserve"> povolením ve dvou vyhotoveních.</w:t>
      </w:r>
      <w:r w:rsidR="00D96D27" w:rsidRPr="00D35E43">
        <w:rPr>
          <w:rFonts w:ascii="Arial" w:hAnsi="Arial" w:cs="Arial"/>
          <w:sz w:val="22"/>
          <w:szCs w:val="22"/>
        </w:rPr>
        <w:t xml:space="preserve"> </w:t>
      </w:r>
      <w:r w:rsidR="00060FFC" w:rsidRPr="00D35E43">
        <w:rPr>
          <w:rFonts w:ascii="Arial" w:hAnsi="Arial" w:cs="Arial"/>
          <w:sz w:val="22"/>
          <w:szCs w:val="22"/>
        </w:rPr>
        <w:t xml:space="preserve">Dokumentace bude předána i v elektronické podobě ve formátu </w:t>
      </w:r>
      <w:proofErr w:type="spellStart"/>
      <w:r w:rsidR="00060FFC" w:rsidRPr="00D35E43">
        <w:rPr>
          <w:rFonts w:ascii="Arial" w:hAnsi="Arial" w:cs="Arial"/>
          <w:sz w:val="22"/>
          <w:szCs w:val="22"/>
        </w:rPr>
        <w:t>pdf</w:t>
      </w:r>
      <w:proofErr w:type="spellEnd"/>
      <w:r w:rsidR="00060FFC" w:rsidRPr="00D35E43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060FFC" w:rsidRPr="00D35E43">
        <w:rPr>
          <w:rFonts w:ascii="Arial" w:hAnsi="Arial" w:cs="Arial"/>
          <w:sz w:val="22"/>
          <w:szCs w:val="22"/>
        </w:rPr>
        <w:t>dwg</w:t>
      </w:r>
      <w:proofErr w:type="spellEnd"/>
      <w:r w:rsidR="00060FFC" w:rsidRPr="00D35E43">
        <w:rPr>
          <w:rFonts w:ascii="Arial" w:hAnsi="Arial" w:cs="Arial"/>
          <w:sz w:val="22"/>
          <w:szCs w:val="22"/>
        </w:rPr>
        <w:t>.  Manuál užívání stavby předat i v elektronické podobě.</w:t>
      </w:r>
    </w:p>
    <w:p w:rsidR="005F5AF7" w:rsidRPr="00D35E43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 Objednatel je pak povinen nejpozději do tří dnů od termínu stanoveného zhotovitelem zahájit přejímací řízení a řádně v něm pokračovat.</w:t>
      </w:r>
    </w:p>
    <w:p w:rsidR="005F5AF7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Nedoloží-li zhotovitel požadované doklady, nepovažuje se dílo za dokončené a schopné předání.</w:t>
      </w:r>
    </w:p>
    <w:p w:rsidR="005F5AF7" w:rsidRPr="00D35E43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10.5</w:t>
      </w:r>
      <w:r w:rsidR="005F5AF7" w:rsidRPr="00D35E43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D35E43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10.6</w:t>
      </w:r>
      <w:r w:rsidR="005F5AF7" w:rsidRPr="00D35E43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72662D" w:rsidRPr="00D35E43" w:rsidRDefault="00E37D90" w:rsidP="00FF36C9">
      <w:pPr>
        <w:pStyle w:val="Zkladntext0"/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10.7.</w:t>
      </w:r>
      <w:r w:rsidR="005F5AF7" w:rsidRPr="00D35E43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provozuschopné, že má vlastnosti určené projektem stavby, v něm uvedenými ČSN a touto smlouvou.</w:t>
      </w:r>
    </w:p>
    <w:p w:rsidR="00AD1AF6" w:rsidRPr="00D35E43" w:rsidRDefault="00AD1AF6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D35E43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D35E43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lastRenderedPageBreak/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54752E" w:rsidRPr="00D35E43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11.</w:t>
      </w:r>
      <w:r w:rsidR="006B2D3A" w:rsidRPr="00D35E43">
        <w:rPr>
          <w:rFonts w:ascii="Arial" w:hAnsi="Arial" w:cs="Arial"/>
          <w:sz w:val="22"/>
          <w:szCs w:val="22"/>
        </w:rPr>
        <w:t>2</w:t>
      </w:r>
      <w:r w:rsidRPr="00D35E43">
        <w:rPr>
          <w:rFonts w:ascii="Arial" w:hAnsi="Arial" w:cs="Arial"/>
          <w:sz w:val="22"/>
          <w:szCs w:val="22"/>
        </w:rPr>
        <w:t xml:space="preserve">. Zhotovitel se zavazuje, že po celou dobu platnosti této smlouvy bude mít sjednanou pojistnou smlouvu pro případ způsobení škody při stavebních a bouracích pracích. </w:t>
      </w:r>
    </w:p>
    <w:p w:rsidR="0054752E" w:rsidRPr="00D35E43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11.</w:t>
      </w:r>
      <w:r w:rsidR="006B2D3A" w:rsidRPr="00D35E43">
        <w:rPr>
          <w:rFonts w:ascii="Arial" w:hAnsi="Arial" w:cs="Arial"/>
          <w:sz w:val="22"/>
          <w:szCs w:val="22"/>
        </w:rPr>
        <w:t>3</w:t>
      </w:r>
      <w:r w:rsidRPr="00D35E43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D35E43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11.</w:t>
      </w:r>
      <w:r w:rsidR="006B2D3A" w:rsidRPr="00D35E43">
        <w:rPr>
          <w:rFonts w:ascii="Arial" w:hAnsi="Arial" w:cs="Arial"/>
          <w:sz w:val="22"/>
          <w:szCs w:val="22"/>
        </w:rPr>
        <w:t>4</w:t>
      </w:r>
      <w:r w:rsidRPr="00D35E43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54752E" w:rsidRPr="00D35E43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11.</w:t>
      </w:r>
      <w:r w:rsidR="00173296" w:rsidRPr="00D35E43">
        <w:rPr>
          <w:rFonts w:ascii="Arial" w:hAnsi="Arial" w:cs="Arial"/>
          <w:sz w:val="22"/>
          <w:szCs w:val="22"/>
        </w:rPr>
        <w:t>5</w:t>
      </w:r>
      <w:r w:rsidRPr="00D35E43">
        <w:rPr>
          <w:rFonts w:ascii="Arial" w:hAnsi="Arial" w:cs="Arial"/>
          <w:sz w:val="22"/>
          <w:szCs w:val="22"/>
        </w:rPr>
        <w:t>. Tato smlouva vzniká dohodou o celém jejím obsahu a nabývá platnosti dnem podpisu obou smluvních stran.</w:t>
      </w:r>
      <w:r w:rsidR="00C20209" w:rsidRPr="00D35E43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</w:p>
    <w:p w:rsidR="00D07F4B" w:rsidRPr="00D35E43" w:rsidRDefault="00D07F4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0A6DA4" w:rsidRPr="00D35E43" w:rsidRDefault="000A6DA4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D35E43" w:rsidRDefault="00EF5EEF" w:rsidP="00FF36C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</w:t>
      </w:r>
      <w:r w:rsidR="005F5AF7" w:rsidRPr="00D35E43">
        <w:rPr>
          <w:rFonts w:ascii="Arial" w:hAnsi="Arial" w:cs="Arial"/>
          <w:sz w:val="22"/>
          <w:szCs w:val="22"/>
        </w:rPr>
        <w:t>a objednatele</w:t>
      </w:r>
      <w:r w:rsidR="005F5AF7" w:rsidRPr="00D35E43">
        <w:rPr>
          <w:rFonts w:ascii="Arial" w:hAnsi="Arial" w:cs="Arial"/>
          <w:sz w:val="22"/>
          <w:szCs w:val="22"/>
        </w:rPr>
        <w:tab/>
        <w:t>:</w:t>
      </w:r>
      <w:r w:rsidR="005F5AF7"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ab/>
        <w:t>za zhotovitele:</w:t>
      </w:r>
      <w:r w:rsidR="00D8337D" w:rsidRPr="00D35E43">
        <w:rPr>
          <w:rFonts w:ascii="Arial" w:hAnsi="Arial" w:cs="Arial"/>
          <w:sz w:val="22"/>
          <w:szCs w:val="22"/>
        </w:rPr>
        <w:t xml:space="preserve"> </w:t>
      </w:r>
      <w:r w:rsidR="00F976E6" w:rsidRPr="00D35E43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Pr="00D35E43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Ing. </w:t>
      </w:r>
      <w:r w:rsidR="00E53F09" w:rsidRPr="00D35E43">
        <w:rPr>
          <w:rFonts w:ascii="Arial" w:hAnsi="Arial" w:cs="Arial"/>
          <w:sz w:val="22"/>
          <w:szCs w:val="22"/>
        </w:rPr>
        <w:t>Lumír Macura</w:t>
      </w:r>
      <w:r w:rsidR="008655F7" w:rsidRPr="00D35E43">
        <w:rPr>
          <w:rFonts w:ascii="Arial" w:hAnsi="Arial" w:cs="Arial"/>
          <w:sz w:val="22"/>
          <w:szCs w:val="22"/>
        </w:rPr>
        <w:tab/>
      </w:r>
      <w:r w:rsidR="008655F7" w:rsidRPr="00D35E43">
        <w:rPr>
          <w:rFonts w:ascii="Arial" w:hAnsi="Arial" w:cs="Arial"/>
          <w:sz w:val="22"/>
          <w:szCs w:val="22"/>
        </w:rPr>
        <w:tab/>
      </w:r>
      <w:r w:rsidR="008655F7" w:rsidRPr="00D35E43">
        <w:rPr>
          <w:rFonts w:ascii="Arial" w:hAnsi="Arial" w:cs="Arial"/>
          <w:sz w:val="22"/>
          <w:szCs w:val="22"/>
        </w:rPr>
        <w:tab/>
      </w:r>
      <w:r w:rsidR="008655F7"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  <w:t xml:space="preserve"> </w:t>
      </w:r>
    </w:p>
    <w:p w:rsidR="005F5AF7" w:rsidRPr="00D35E43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starosta města </w:t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</w:p>
    <w:sectPr w:rsidR="005F5AF7" w:rsidRPr="00D35E43" w:rsidSect="00704BD9">
      <w:footerReference w:type="default" r:id="rId8"/>
      <w:pgSz w:w="11906" w:h="16838"/>
      <w:pgMar w:top="1304" w:right="1021" w:bottom="130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C19">
          <w:rPr>
            <w:noProof/>
          </w:rPr>
          <w:t>11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DE6E98"/>
    <w:multiLevelType w:val="multilevel"/>
    <w:tmpl w:val="25E63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23B53"/>
    <w:rsid w:val="000279A5"/>
    <w:rsid w:val="00033779"/>
    <w:rsid w:val="00057DF9"/>
    <w:rsid w:val="00060C3A"/>
    <w:rsid w:val="00060FFC"/>
    <w:rsid w:val="00076402"/>
    <w:rsid w:val="00077B24"/>
    <w:rsid w:val="00082F74"/>
    <w:rsid w:val="00084B3E"/>
    <w:rsid w:val="000937FE"/>
    <w:rsid w:val="000A6DA4"/>
    <w:rsid w:val="000B3369"/>
    <w:rsid w:val="000B41DD"/>
    <w:rsid w:val="000C16C6"/>
    <w:rsid w:val="000C2DFD"/>
    <w:rsid w:val="000D3100"/>
    <w:rsid w:val="000E6ED2"/>
    <w:rsid w:val="000E7715"/>
    <w:rsid w:val="000F4006"/>
    <w:rsid w:val="00104000"/>
    <w:rsid w:val="00110E6B"/>
    <w:rsid w:val="001177FC"/>
    <w:rsid w:val="00120DBD"/>
    <w:rsid w:val="001252B4"/>
    <w:rsid w:val="0013748B"/>
    <w:rsid w:val="0014767B"/>
    <w:rsid w:val="00152158"/>
    <w:rsid w:val="00160D29"/>
    <w:rsid w:val="0016287F"/>
    <w:rsid w:val="00166587"/>
    <w:rsid w:val="00173296"/>
    <w:rsid w:val="00197517"/>
    <w:rsid w:val="00197A29"/>
    <w:rsid w:val="001A338E"/>
    <w:rsid w:val="001A7BA0"/>
    <w:rsid w:val="001B0D2D"/>
    <w:rsid w:val="001B6FD2"/>
    <w:rsid w:val="001D45B5"/>
    <w:rsid w:val="001F2B75"/>
    <w:rsid w:val="001F6E9E"/>
    <w:rsid w:val="00262E76"/>
    <w:rsid w:val="002754D4"/>
    <w:rsid w:val="00284808"/>
    <w:rsid w:val="00292569"/>
    <w:rsid w:val="002A02EF"/>
    <w:rsid w:val="002A13CA"/>
    <w:rsid w:val="002C2B36"/>
    <w:rsid w:val="002D126A"/>
    <w:rsid w:val="002E0A35"/>
    <w:rsid w:val="002E2E03"/>
    <w:rsid w:val="002E522C"/>
    <w:rsid w:val="002E7F5A"/>
    <w:rsid w:val="00316909"/>
    <w:rsid w:val="00324938"/>
    <w:rsid w:val="0033299A"/>
    <w:rsid w:val="0034305E"/>
    <w:rsid w:val="00346251"/>
    <w:rsid w:val="003465D9"/>
    <w:rsid w:val="00355F33"/>
    <w:rsid w:val="00361454"/>
    <w:rsid w:val="00374ED5"/>
    <w:rsid w:val="0038087D"/>
    <w:rsid w:val="00390397"/>
    <w:rsid w:val="0039294E"/>
    <w:rsid w:val="00394A0D"/>
    <w:rsid w:val="003A7D2E"/>
    <w:rsid w:val="003D411C"/>
    <w:rsid w:val="003E1C90"/>
    <w:rsid w:val="003E6867"/>
    <w:rsid w:val="00410060"/>
    <w:rsid w:val="00421FB4"/>
    <w:rsid w:val="004473C1"/>
    <w:rsid w:val="00463B46"/>
    <w:rsid w:val="00471974"/>
    <w:rsid w:val="004840C6"/>
    <w:rsid w:val="00487B14"/>
    <w:rsid w:val="004A5CB5"/>
    <w:rsid w:val="004E1091"/>
    <w:rsid w:val="004E5E1D"/>
    <w:rsid w:val="005049FB"/>
    <w:rsid w:val="00523E21"/>
    <w:rsid w:val="00523EEF"/>
    <w:rsid w:val="00527D7B"/>
    <w:rsid w:val="0053025E"/>
    <w:rsid w:val="0053373B"/>
    <w:rsid w:val="00541CC6"/>
    <w:rsid w:val="0054752E"/>
    <w:rsid w:val="00556A28"/>
    <w:rsid w:val="00561344"/>
    <w:rsid w:val="005640C8"/>
    <w:rsid w:val="00596F6F"/>
    <w:rsid w:val="005A2E1A"/>
    <w:rsid w:val="005A3C18"/>
    <w:rsid w:val="005A7161"/>
    <w:rsid w:val="005B65DA"/>
    <w:rsid w:val="005E7237"/>
    <w:rsid w:val="005F5AF7"/>
    <w:rsid w:val="00611CD7"/>
    <w:rsid w:val="00622BC2"/>
    <w:rsid w:val="0062482B"/>
    <w:rsid w:val="006368F6"/>
    <w:rsid w:val="00636AF4"/>
    <w:rsid w:val="00646956"/>
    <w:rsid w:val="00654EEB"/>
    <w:rsid w:val="00657FC2"/>
    <w:rsid w:val="00660531"/>
    <w:rsid w:val="006605A5"/>
    <w:rsid w:val="006766DF"/>
    <w:rsid w:val="006A22CB"/>
    <w:rsid w:val="006A409A"/>
    <w:rsid w:val="006B11AE"/>
    <w:rsid w:val="006B2D3A"/>
    <w:rsid w:val="006B68AA"/>
    <w:rsid w:val="006D1F2D"/>
    <w:rsid w:val="006E0A40"/>
    <w:rsid w:val="006E67DA"/>
    <w:rsid w:val="006E7F99"/>
    <w:rsid w:val="006F4490"/>
    <w:rsid w:val="006F55D7"/>
    <w:rsid w:val="00702D94"/>
    <w:rsid w:val="007037F2"/>
    <w:rsid w:val="00704BD9"/>
    <w:rsid w:val="0072662D"/>
    <w:rsid w:val="007276FD"/>
    <w:rsid w:val="00741703"/>
    <w:rsid w:val="0078344E"/>
    <w:rsid w:val="0078702E"/>
    <w:rsid w:val="007902E6"/>
    <w:rsid w:val="0079558C"/>
    <w:rsid w:val="007C088D"/>
    <w:rsid w:val="007F0114"/>
    <w:rsid w:val="0080677E"/>
    <w:rsid w:val="00817CEB"/>
    <w:rsid w:val="00825BD5"/>
    <w:rsid w:val="00833DDE"/>
    <w:rsid w:val="00843A3A"/>
    <w:rsid w:val="00857E66"/>
    <w:rsid w:val="008625EB"/>
    <w:rsid w:val="008655F7"/>
    <w:rsid w:val="00894E6F"/>
    <w:rsid w:val="008A3574"/>
    <w:rsid w:val="008C4241"/>
    <w:rsid w:val="008E0091"/>
    <w:rsid w:val="008E7F7D"/>
    <w:rsid w:val="0091627D"/>
    <w:rsid w:val="00922735"/>
    <w:rsid w:val="00942215"/>
    <w:rsid w:val="00956C7E"/>
    <w:rsid w:val="00957198"/>
    <w:rsid w:val="00983029"/>
    <w:rsid w:val="0099662E"/>
    <w:rsid w:val="009A2DFC"/>
    <w:rsid w:val="009A5B89"/>
    <w:rsid w:val="009B3045"/>
    <w:rsid w:val="009C387A"/>
    <w:rsid w:val="009C70DE"/>
    <w:rsid w:val="009D3D1D"/>
    <w:rsid w:val="009D4FF6"/>
    <w:rsid w:val="009E0C52"/>
    <w:rsid w:val="009E3681"/>
    <w:rsid w:val="00A1124E"/>
    <w:rsid w:val="00A155D4"/>
    <w:rsid w:val="00A344D0"/>
    <w:rsid w:val="00A82D7C"/>
    <w:rsid w:val="00AA3601"/>
    <w:rsid w:val="00AB2FE0"/>
    <w:rsid w:val="00AB571C"/>
    <w:rsid w:val="00AD1AF6"/>
    <w:rsid w:val="00AD36E4"/>
    <w:rsid w:val="00AF161A"/>
    <w:rsid w:val="00B03518"/>
    <w:rsid w:val="00B23F86"/>
    <w:rsid w:val="00B34C19"/>
    <w:rsid w:val="00B40218"/>
    <w:rsid w:val="00B50E47"/>
    <w:rsid w:val="00B547E9"/>
    <w:rsid w:val="00B84119"/>
    <w:rsid w:val="00B96B2A"/>
    <w:rsid w:val="00BA0D8A"/>
    <w:rsid w:val="00BD219B"/>
    <w:rsid w:val="00BF36E1"/>
    <w:rsid w:val="00C20209"/>
    <w:rsid w:val="00C2127A"/>
    <w:rsid w:val="00C24321"/>
    <w:rsid w:val="00C3107F"/>
    <w:rsid w:val="00C33388"/>
    <w:rsid w:val="00C5681F"/>
    <w:rsid w:val="00C771C2"/>
    <w:rsid w:val="00C84394"/>
    <w:rsid w:val="00C87DC0"/>
    <w:rsid w:val="00C96AEE"/>
    <w:rsid w:val="00CA3F67"/>
    <w:rsid w:val="00CA5D82"/>
    <w:rsid w:val="00CB0972"/>
    <w:rsid w:val="00CB5DD7"/>
    <w:rsid w:val="00CC0146"/>
    <w:rsid w:val="00CC4925"/>
    <w:rsid w:val="00CC7B8A"/>
    <w:rsid w:val="00CD3D52"/>
    <w:rsid w:val="00CF3232"/>
    <w:rsid w:val="00D02E05"/>
    <w:rsid w:val="00D07F4B"/>
    <w:rsid w:val="00D2329C"/>
    <w:rsid w:val="00D2383F"/>
    <w:rsid w:val="00D30620"/>
    <w:rsid w:val="00D33F81"/>
    <w:rsid w:val="00D35E43"/>
    <w:rsid w:val="00D654AA"/>
    <w:rsid w:val="00D8337D"/>
    <w:rsid w:val="00D9564D"/>
    <w:rsid w:val="00D96950"/>
    <w:rsid w:val="00D96D27"/>
    <w:rsid w:val="00DA7C7F"/>
    <w:rsid w:val="00DB7700"/>
    <w:rsid w:val="00DC25AF"/>
    <w:rsid w:val="00DE3F1D"/>
    <w:rsid w:val="00DE4CBF"/>
    <w:rsid w:val="00E032C3"/>
    <w:rsid w:val="00E1083B"/>
    <w:rsid w:val="00E15FCD"/>
    <w:rsid w:val="00E3557E"/>
    <w:rsid w:val="00E37D90"/>
    <w:rsid w:val="00E4300B"/>
    <w:rsid w:val="00E46D47"/>
    <w:rsid w:val="00E519A9"/>
    <w:rsid w:val="00E53F09"/>
    <w:rsid w:val="00E67F46"/>
    <w:rsid w:val="00E71202"/>
    <w:rsid w:val="00E7162F"/>
    <w:rsid w:val="00E821E6"/>
    <w:rsid w:val="00E9137C"/>
    <w:rsid w:val="00E91FD1"/>
    <w:rsid w:val="00EA23D0"/>
    <w:rsid w:val="00EC00CD"/>
    <w:rsid w:val="00EC459D"/>
    <w:rsid w:val="00EC7754"/>
    <w:rsid w:val="00ED1D61"/>
    <w:rsid w:val="00ED2E91"/>
    <w:rsid w:val="00EE1E95"/>
    <w:rsid w:val="00EF5EEF"/>
    <w:rsid w:val="00F0144D"/>
    <w:rsid w:val="00F068EE"/>
    <w:rsid w:val="00F15D1F"/>
    <w:rsid w:val="00F255C5"/>
    <w:rsid w:val="00F32E05"/>
    <w:rsid w:val="00F45EBE"/>
    <w:rsid w:val="00F57E3B"/>
    <w:rsid w:val="00F612F0"/>
    <w:rsid w:val="00F6653F"/>
    <w:rsid w:val="00F74F3D"/>
    <w:rsid w:val="00F976E6"/>
    <w:rsid w:val="00FA51AD"/>
    <w:rsid w:val="00FC383C"/>
    <w:rsid w:val="00FC7861"/>
    <w:rsid w:val="00FD2474"/>
    <w:rsid w:val="00FD341C"/>
    <w:rsid w:val="00FD5B35"/>
    <w:rsid w:val="00FE0913"/>
    <w:rsid w:val="00FF0C16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oNotEmbedSmartTags/>
  <w:decimalSymbol w:val=","/>
  <w:listSeparator w:val=";"/>
  <w14:docId w14:val="3A94F4BF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Odstavecseseznamem">
    <w:name w:val="List Paragraph"/>
    <w:basedOn w:val="Normln"/>
    <w:uiPriority w:val="34"/>
    <w:qFormat/>
    <w:rsid w:val="00F612F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a3">
    <w:name w:val="Pa3"/>
    <w:basedOn w:val="Normln"/>
    <w:next w:val="Normln"/>
    <w:uiPriority w:val="99"/>
    <w:rsid w:val="00FA51AD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F69CD-BB98-49C5-AC3C-D82EC2A9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5699</Words>
  <Characters>33630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39251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Hock Jan</cp:lastModifiedBy>
  <cp:revision>3</cp:revision>
  <cp:lastPrinted>2021-04-19T13:36:00Z</cp:lastPrinted>
  <dcterms:created xsi:type="dcterms:W3CDTF">2025-09-24T08:35:00Z</dcterms:created>
  <dcterms:modified xsi:type="dcterms:W3CDTF">2025-10-08T12:59:00Z</dcterms:modified>
</cp:coreProperties>
</file>