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26F82D" w14:textId="77777777" w:rsidR="0068767A" w:rsidRDefault="0068767A" w:rsidP="004030E7">
      <w:pPr>
        <w:pStyle w:val="Zpat"/>
        <w:jc w:val="center"/>
        <w:rPr>
          <w:rFonts w:ascii="Calibri" w:hAnsi="Calibri" w:cs="Calibri"/>
          <w:b/>
          <w:bCs/>
          <w:sz w:val="52"/>
          <w:szCs w:val="52"/>
        </w:rPr>
      </w:pPr>
    </w:p>
    <w:p w14:paraId="645FAD90" w14:textId="77777777" w:rsidR="0068767A" w:rsidRDefault="0068767A" w:rsidP="004030E7">
      <w:pPr>
        <w:pStyle w:val="Zpat"/>
        <w:jc w:val="center"/>
        <w:rPr>
          <w:rFonts w:ascii="Calibri" w:hAnsi="Calibri" w:cs="Calibri"/>
          <w:b/>
          <w:bCs/>
          <w:sz w:val="52"/>
          <w:szCs w:val="52"/>
        </w:rPr>
      </w:pPr>
    </w:p>
    <w:p w14:paraId="1ADF90E4" w14:textId="77777777" w:rsidR="0068767A" w:rsidRDefault="0068767A" w:rsidP="004030E7">
      <w:pPr>
        <w:pStyle w:val="Zpat"/>
        <w:jc w:val="center"/>
        <w:rPr>
          <w:rFonts w:ascii="Calibri" w:hAnsi="Calibri" w:cs="Calibri"/>
          <w:b/>
          <w:bCs/>
          <w:sz w:val="52"/>
          <w:szCs w:val="52"/>
        </w:rPr>
      </w:pPr>
    </w:p>
    <w:p w14:paraId="07A32FBC" w14:textId="77777777" w:rsidR="0068767A" w:rsidRDefault="0068767A" w:rsidP="004030E7">
      <w:pPr>
        <w:pStyle w:val="Zpat"/>
        <w:jc w:val="center"/>
        <w:rPr>
          <w:rFonts w:ascii="Calibri" w:hAnsi="Calibri" w:cs="Calibri"/>
          <w:b/>
          <w:bCs/>
          <w:sz w:val="52"/>
          <w:szCs w:val="52"/>
        </w:rPr>
      </w:pPr>
    </w:p>
    <w:p w14:paraId="6DD73A1B" w14:textId="53EFB1D2" w:rsidR="004030E7" w:rsidRPr="00B75802" w:rsidRDefault="001E6BE9" w:rsidP="004030E7">
      <w:pPr>
        <w:pStyle w:val="Zpat"/>
        <w:jc w:val="center"/>
        <w:rPr>
          <w:rFonts w:ascii="Calibri" w:hAnsi="Calibri" w:cs="Calibri"/>
          <w:b/>
          <w:bCs/>
          <w:sz w:val="52"/>
          <w:szCs w:val="52"/>
        </w:rPr>
      </w:pPr>
      <w:r>
        <w:rPr>
          <w:rFonts w:ascii="Calibri" w:hAnsi="Calibri" w:cs="Calibri"/>
          <w:b/>
          <w:bCs/>
          <w:sz w:val="52"/>
          <w:szCs w:val="52"/>
        </w:rPr>
        <w:t>Oprava bytů po povodni – Červená kolonie Bohumín – č.p. 380, byt č. 1</w:t>
      </w:r>
    </w:p>
    <w:p w14:paraId="69341980" w14:textId="77777777" w:rsidR="00D05C62" w:rsidRPr="00AB6AD9" w:rsidRDefault="00D05C62" w:rsidP="00D05C62">
      <w:pPr>
        <w:rPr>
          <w:rFonts w:ascii="Calibri" w:eastAsia="Calibri" w:hAnsi="Calibri" w:cs="Calibri"/>
          <w:sz w:val="22"/>
          <w:szCs w:val="22"/>
        </w:rPr>
      </w:pPr>
    </w:p>
    <w:p w14:paraId="0EC33D30" w14:textId="77777777" w:rsidR="00D05C62" w:rsidRPr="00AB6AD9" w:rsidRDefault="00D05C62" w:rsidP="00D05C62">
      <w:pPr>
        <w:rPr>
          <w:rFonts w:ascii="Calibri" w:eastAsia="Calibri" w:hAnsi="Calibri" w:cs="Calibri"/>
          <w:sz w:val="22"/>
          <w:szCs w:val="22"/>
        </w:rPr>
      </w:pPr>
    </w:p>
    <w:p w14:paraId="730F0D50" w14:textId="77777777" w:rsidR="00D05C62" w:rsidRPr="00AB6AD9" w:rsidRDefault="00D05C62" w:rsidP="00D05C62">
      <w:pPr>
        <w:rPr>
          <w:rFonts w:ascii="Calibri" w:eastAsia="Calibri" w:hAnsi="Calibri" w:cs="Calibri"/>
          <w:sz w:val="22"/>
          <w:szCs w:val="22"/>
        </w:rPr>
      </w:pPr>
    </w:p>
    <w:p w14:paraId="237E9CB7" w14:textId="77777777" w:rsidR="00DF6C29" w:rsidRDefault="00DF6C29" w:rsidP="00D05C62">
      <w:pPr>
        <w:jc w:val="center"/>
        <w:rPr>
          <w:rFonts w:ascii="Calibri" w:hAnsi="Calibri" w:cs="Calibri"/>
          <w:b/>
          <w:bCs/>
          <w:sz w:val="32"/>
          <w:szCs w:val="32"/>
        </w:rPr>
      </w:pPr>
    </w:p>
    <w:p w14:paraId="4B4EECA0" w14:textId="77777777" w:rsidR="00DF6C29" w:rsidRDefault="00DF6C29" w:rsidP="00D05C62">
      <w:pPr>
        <w:jc w:val="center"/>
        <w:rPr>
          <w:rFonts w:ascii="Calibri" w:hAnsi="Calibri" w:cs="Calibri"/>
          <w:b/>
          <w:bCs/>
          <w:sz w:val="32"/>
          <w:szCs w:val="32"/>
        </w:rPr>
      </w:pPr>
    </w:p>
    <w:p w14:paraId="2DD88F4B" w14:textId="77777777" w:rsidR="00DF6C29" w:rsidRDefault="00DF6C29" w:rsidP="004030E7">
      <w:pPr>
        <w:rPr>
          <w:rFonts w:ascii="Calibri" w:hAnsi="Calibri" w:cs="Calibri"/>
          <w:b/>
          <w:bCs/>
          <w:sz w:val="32"/>
          <w:szCs w:val="32"/>
        </w:rPr>
      </w:pPr>
    </w:p>
    <w:p w14:paraId="67FDE990" w14:textId="305BEDC0" w:rsidR="00DF6C29" w:rsidRDefault="00DF6C29" w:rsidP="00D05C62">
      <w:pPr>
        <w:jc w:val="center"/>
        <w:rPr>
          <w:rFonts w:ascii="Calibri" w:hAnsi="Calibri" w:cs="Calibri"/>
          <w:b/>
          <w:bCs/>
          <w:sz w:val="32"/>
          <w:szCs w:val="32"/>
        </w:rPr>
      </w:pPr>
    </w:p>
    <w:p w14:paraId="1750A296" w14:textId="77777777" w:rsidR="00DF6C29" w:rsidRDefault="00DF6C29" w:rsidP="00D05C62">
      <w:pPr>
        <w:jc w:val="center"/>
        <w:rPr>
          <w:rFonts w:ascii="Calibri" w:hAnsi="Calibri" w:cs="Calibri"/>
          <w:b/>
          <w:bCs/>
          <w:sz w:val="32"/>
          <w:szCs w:val="32"/>
        </w:rPr>
      </w:pPr>
    </w:p>
    <w:p w14:paraId="0B7A1802" w14:textId="77777777" w:rsidR="00DF6C29" w:rsidRDefault="00DF6C29" w:rsidP="00D05C62">
      <w:pPr>
        <w:jc w:val="center"/>
        <w:rPr>
          <w:rFonts w:ascii="Calibri" w:hAnsi="Calibri" w:cs="Calibri"/>
          <w:b/>
          <w:bCs/>
          <w:sz w:val="32"/>
          <w:szCs w:val="32"/>
        </w:rPr>
      </w:pPr>
    </w:p>
    <w:p w14:paraId="65F7AB16" w14:textId="77777777" w:rsidR="00DF6C29" w:rsidRDefault="00DF6C29" w:rsidP="00D05C62">
      <w:pPr>
        <w:jc w:val="center"/>
        <w:rPr>
          <w:rFonts w:ascii="Calibri" w:hAnsi="Calibri" w:cs="Calibri"/>
          <w:b/>
          <w:bCs/>
          <w:sz w:val="32"/>
          <w:szCs w:val="32"/>
        </w:rPr>
      </w:pPr>
    </w:p>
    <w:p w14:paraId="696B6B31" w14:textId="77777777" w:rsidR="00DF6C29" w:rsidRDefault="00DF6C29" w:rsidP="00D05C62">
      <w:pPr>
        <w:jc w:val="center"/>
        <w:rPr>
          <w:rFonts w:ascii="Calibri" w:hAnsi="Calibri" w:cs="Calibri"/>
          <w:b/>
          <w:bCs/>
          <w:sz w:val="32"/>
          <w:szCs w:val="32"/>
        </w:rPr>
      </w:pPr>
    </w:p>
    <w:p w14:paraId="6682EA4B" w14:textId="2323FC5E" w:rsidR="00D05C62" w:rsidRPr="001E6BE9" w:rsidRDefault="001E6BE9" w:rsidP="00D05C62">
      <w:pPr>
        <w:jc w:val="center"/>
        <w:rPr>
          <w:rFonts w:ascii="Calibri" w:eastAsia="Calibri" w:hAnsi="Calibri" w:cs="Calibri"/>
          <w:b/>
          <w:bCs/>
          <w:sz w:val="36"/>
          <w:szCs w:val="36"/>
        </w:rPr>
      </w:pPr>
      <w:r w:rsidRPr="001E6BE9">
        <w:rPr>
          <w:rFonts w:ascii="Calibri" w:hAnsi="Calibri" w:cs="Calibri"/>
          <w:b/>
          <w:bCs/>
          <w:sz w:val="36"/>
          <w:szCs w:val="36"/>
        </w:rPr>
        <w:t xml:space="preserve">TECHNICKÝ POPIS </w:t>
      </w:r>
    </w:p>
    <w:p w14:paraId="47633722" w14:textId="77777777" w:rsidR="00D05C62" w:rsidRPr="00AB6AD9" w:rsidRDefault="00D05C62" w:rsidP="00D05C62">
      <w:pPr>
        <w:jc w:val="center"/>
        <w:rPr>
          <w:rFonts w:ascii="Calibri" w:eastAsia="Calibri" w:hAnsi="Calibri" w:cs="Calibri"/>
          <w:sz w:val="22"/>
          <w:szCs w:val="22"/>
        </w:rPr>
      </w:pPr>
    </w:p>
    <w:p w14:paraId="6DDE5B4D" w14:textId="77777777" w:rsidR="00D05C62" w:rsidRPr="00AB6AD9" w:rsidRDefault="00D05C62" w:rsidP="00D05C62">
      <w:pPr>
        <w:rPr>
          <w:rFonts w:ascii="Calibri" w:eastAsia="Calibri" w:hAnsi="Calibri" w:cs="Calibri"/>
          <w:sz w:val="22"/>
          <w:szCs w:val="22"/>
        </w:rPr>
      </w:pPr>
    </w:p>
    <w:p w14:paraId="06618A58" w14:textId="77777777" w:rsidR="00D05C62" w:rsidRDefault="00D05C62" w:rsidP="00D05C62">
      <w:pPr>
        <w:rPr>
          <w:rFonts w:ascii="Calibri" w:eastAsia="Calibri" w:hAnsi="Calibri" w:cs="Calibri"/>
          <w:sz w:val="22"/>
          <w:szCs w:val="22"/>
        </w:rPr>
      </w:pPr>
    </w:p>
    <w:p w14:paraId="22D14C43" w14:textId="77777777" w:rsidR="00156AA1" w:rsidRDefault="00156AA1" w:rsidP="00D05C62">
      <w:pPr>
        <w:rPr>
          <w:rFonts w:ascii="Calibri" w:eastAsia="Calibri" w:hAnsi="Calibri" w:cs="Calibri"/>
          <w:sz w:val="22"/>
          <w:szCs w:val="22"/>
        </w:rPr>
      </w:pPr>
    </w:p>
    <w:p w14:paraId="6351E88F" w14:textId="77777777" w:rsidR="00156AA1" w:rsidRDefault="00156AA1" w:rsidP="00D05C62">
      <w:pPr>
        <w:rPr>
          <w:rFonts w:ascii="Calibri" w:eastAsia="Calibri" w:hAnsi="Calibri" w:cs="Calibri"/>
          <w:sz w:val="22"/>
          <w:szCs w:val="22"/>
        </w:rPr>
      </w:pPr>
    </w:p>
    <w:p w14:paraId="15336028" w14:textId="77777777" w:rsidR="001E6BE9" w:rsidRDefault="001E6BE9" w:rsidP="00D05C62">
      <w:pPr>
        <w:rPr>
          <w:rFonts w:ascii="Calibri" w:eastAsia="Calibri" w:hAnsi="Calibri" w:cs="Calibri"/>
          <w:sz w:val="22"/>
          <w:szCs w:val="22"/>
        </w:rPr>
      </w:pPr>
    </w:p>
    <w:p w14:paraId="6DA4C3ED" w14:textId="77777777" w:rsidR="001E6BE9" w:rsidRDefault="001E6BE9" w:rsidP="00D05C62">
      <w:pPr>
        <w:rPr>
          <w:rFonts w:ascii="Calibri" w:eastAsia="Calibri" w:hAnsi="Calibri" w:cs="Calibri"/>
          <w:sz w:val="22"/>
          <w:szCs w:val="22"/>
        </w:rPr>
      </w:pPr>
    </w:p>
    <w:p w14:paraId="64E3FEE4" w14:textId="77777777" w:rsidR="001E6BE9" w:rsidRDefault="001E6BE9" w:rsidP="00D05C62">
      <w:pPr>
        <w:rPr>
          <w:rFonts w:ascii="Calibri" w:eastAsia="Calibri" w:hAnsi="Calibri" w:cs="Calibri"/>
          <w:sz w:val="22"/>
          <w:szCs w:val="22"/>
        </w:rPr>
      </w:pPr>
    </w:p>
    <w:p w14:paraId="1C971DD4" w14:textId="77777777" w:rsidR="00156AA1" w:rsidRDefault="00156AA1" w:rsidP="00D05C62">
      <w:pPr>
        <w:rPr>
          <w:rFonts w:ascii="Calibri" w:eastAsia="Calibri" w:hAnsi="Calibri" w:cs="Calibri"/>
          <w:sz w:val="22"/>
          <w:szCs w:val="22"/>
        </w:rPr>
      </w:pPr>
    </w:p>
    <w:p w14:paraId="6704FEB3" w14:textId="77777777" w:rsidR="00DF6C29" w:rsidRPr="00AB6AD9" w:rsidRDefault="00DF6C29" w:rsidP="00D05C62">
      <w:pPr>
        <w:rPr>
          <w:rFonts w:ascii="Calibri" w:eastAsia="Calibri" w:hAnsi="Calibri" w:cs="Calibri"/>
          <w:sz w:val="22"/>
          <w:szCs w:val="22"/>
        </w:rPr>
      </w:pPr>
    </w:p>
    <w:p w14:paraId="452DE7DD" w14:textId="351D084C" w:rsidR="00B866F0" w:rsidRDefault="00B866F0" w:rsidP="00B866F0">
      <w:pPr>
        <w:pStyle w:val="Stednmka21"/>
        <w:tabs>
          <w:tab w:val="left" w:pos="2977"/>
        </w:tabs>
        <w:ind w:left="2970" w:hanging="2970"/>
        <w:jc w:val="left"/>
        <w:rPr>
          <w:rFonts w:ascii="Calibri" w:hAnsi="Calibri" w:cs="Calibri"/>
          <w:sz w:val="22"/>
          <w:szCs w:val="22"/>
          <w:lang w:eastAsia="en-US"/>
        </w:rPr>
      </w:pPr>
      <w:r w:rsidRPr="00AB6AD9">
        <w:rPr>
          <w:rFonts w:ascii="Calibri" w:hAnsi="Calibri" w:cs="Calibri"/>
          <w:color w:val="auto"/>
          <w:sz w:val="22"/>
          <w:szCs w:val="22"/>
        </w:rPr>
        <w:t>Objednatel:</w:t>
      </w:r>
      <w:r w:rsidRPr="00AB6AD9">
        <w:rPr>
          <w:rFonts w:ascii="Calibri" w:hAnsi="Calibri" w:cs="Calibri"/>
          <w:color w:val="auto"/>
          <w:sz w:val="22"/>
          <w:szCs w:val="22"/>
        </w:rPr>
        <w:tab/>
      </w:r>
      <w:r w:rsidRPr="00AB6AD9">
        <w:rPr>
          <w:rFonts w:ascii="Calibri" w:hAnsi="Calibri" w:cs="Calibri"/>
          <w:color w:val="auto"/>
          <w:sz w:val="22"/>
          <w:szCs w:val="22"/>
        </w:rPr>
        <w:tab/>
      </w:r>
      <w:r w:rsidR="001E6BE9">
        <w:rPr>
          <w:rFonts w:ascii="Calibri" w:hAnsi="Calibri" w:cs="Calibri"/>
          <w:b/>
          <w:bCs/>
          <w:sz w:val="22"/>
          <w:szCs w:val="22"/>
          <w:lang w:eastAsia="en-US"/>
        </w:rPr>
        <w:t>Město Bohumín</w:t>
      </w:r>
    </w:p>
    <w:p w14:paraId="0D24EBAB" w14:textId="0D8C3DB0" w:rsidR="00B866F0" w:rsidRPr="00AB6AD9" w:rsidRDefault="00B866F0" w:rsidP="00B866F0">
      <w:pPr>
        <w:pStyle w:val="Stednmka21"/>
        <w:tabs>
          <w:tab w:val="left" w:pos="2977"/>
        </w:tabs>
        <w:ind w:left="2832" w:hanging="2832"/>
        <w:rPr>
          <w:rFonts w:ascii="Calibri" w:hAnsi="Calibri" w:cs="Calibri"/>
          <w:sz w:val="22"/>
          <w:szCs w:val="22"/>
          <w:lang w:eastAsia="en-US"/>
        </w:rPr>
      </w:pPr>
      <w:r w:rsidRPr="00AB6AD9">
        <w:rPr>
          <w:rFonts w:ascii="Calibri" w:hAnsi="Calibri" w:cs="Calibri"/>
          <w:color w:val="auto"/>
          <w:sz w:val="22"/>
          <w:szCs w:val="22"/>
        </w:rPr>
        <w:t>Se sídlem:</w:t>
      </w:r>
      <w:r>
        <w:rPr>
          <w:rFonts w:ascii="Calibri" w:hAnsi="Calibri" w:cs="Calibri"/>
          <w:sz w:val="22"/>
          <w:szCs w:val="22"/>
          <w:lang w:eastAsia="en-US"/>
        </w:rPr>
        <w:tab/>
      </w:r>
      <w:r>
        <w:rPr>
          <w:rFonts w:ascii="Calibri" w:hAnsi="Calibri" w:cs="Calibri"/>
          <w:sz w:val="22"/>
          <w:szCs w:val="22"/>
          <w:lang w:eastAsia="en-US"/>
        </w:rPr>
        <w:tab/>
      </w:r>
      <w:r w:rsidR="001E6BE9">
        <w:rPr>
          <w:rFonts w:ascii="Calibri" w:hAnsi="Calibri" w:cs="Calibri"/>
          <w:sz w:val="22"/>
          <w:szCs w:val="22"/>
          <w:lang w:eastAsia="en-US"/>
        </w:rPr>
        <w:t>Masarykova 158, 735 81 Bohumín</w:t>
      </w:r>
    </w:p>
    <w:p w14:paraId="5C71C58D" w14:textId="77777777" w:rsidR="00B866F0" w:rsidRPr="00AB6AD9" w:rsidRDefault="00B866F0" w:rsidP="00B866F0">
      <w:pPr>
        <w:pStyle w:val="Stednmka21"/>
        <w:tabs>
          <w:tab w:val="left" w:pos="2977"/>
        </w:tabs>
        <w:ind w:left="2832" w:hanging="2832"/>
        <w:rPr>
          <w:rFonts w:ascii="Calibri" w:eastAsia="Calibri" w:hAnsi="Calibri" w:cs="Calibri"/>
          <w:sz w:val="22"/>
          <w:szCs w:val="22"/>
        </w:rPr>
      </w:pPr>
    </w:p>
    <w:p w14:paraId="13B4A88A" w14:textId="77777777" w:rsidR="00B866F0" w:rsidRPr="00AB6AD9" w:rsidRDefault="00B866F0" w:rsidP="00B866F0">
      <w:pPr>
        <w:tabs>
          <w:tab w:val="left" w:pos="426"/>
          <w:tab w:val="left" w:pos="1980"/>
          <w:tab w:val="left" w:pos="2977"/>
        </w:tabs>
        <w:rPr>
          <w:rFonts w:ascii="Calibri" w:eastAsia="Calibri" w:hAnsi="Calibri" w:cs="Calibri"/>
          <w:sz w:val="22"/>
          <w:szCs w:val="22"/>
        </w:rPr>
      </w:pPr>
      <w:r w:rsidRPr="00AB6AD9">
        <w:rPr>
          <w:rFonts w:ascii="Calibri" w:hAnsi="Calibri" w:cs="Calibri"/>
          <w:sz w:val="22"/>
          <w:szCs w:val="22"/>
        </w:rPr>
        <w:t>Zhotovitel:</w:t>
      </w:r>
      <w:r w:rsidRPr="00AB6AD9">
        <w:rPr>
          <w:rFonts w:ascii="Calibri" w:hAnsi="Calibri" w:cs="Calibri"/>
          <w:sz w:val="22"/>
          <w:szCs w:val="22"/>
        </w:rPr>
        <w:tab/>
      </w:r>
      <w:r w:rsidRPr="00AB6AD9">
        <w:rPr>
          <w:rFonts w:ascii="Calibri" w:hAnsi="Calibri" w:cs="Calibri"/>
          <w:sz w:val="22"/>
          <w:szCs w:val="22"/>
        </w:rPr>
        <w:tab/>
      </w:r>
      <w:r w:rsidRPr="00AB6AD9">
        <w:rPr>
          <w:rFonts w:ascii="Calibri" w:hAnsi="Calibri" w:cs="Calibri"/>
          <w:b/>
          <w:bCs/>
          <w:sz w:val="22"/>
          <w:szCs w:val="22"/>
        </w:rPr>
        <w:t>ATRIS, s.r.o.</w:t>
      </w:r>
    </w:p>
    <w:p w14:paraId="14B26258" w14:textId="77777777" w:rsidR="00B866F0" w:rsidRPr="00AB6AD9" w:rsidRDefault="00B866F0" w:rsidP="00B866F0">
      <w:pPr>
        <w:tabs>
          <w:tab w:val="left" w:pos="426"/>
          <w:tab w:val="left" w:pos="1980"/>
          <w:tab w:val="left" w:pos="2977"/>
        </w:tabs>
        <w:rPr>
          <w:rFonts w:ascii="Calibri" w:eastAsia="Calibri" w:hAnsi="Calibri" w:cs="Calibri"/>
          <w:sz w:val="22"/>
          <w:szCs w:val="22"/>
        </w:rPr>
      </w:pPr>
      <w:r w:rsidRPr="00AB6AD9">
        <w:rPr>
          <w:rFonts w:ascii="Calibri" w:hAnsi="Calibri" w:cs="Calibri"/>
          <w:sz w:val="22"/>
          <w:szCs w:val="22"/>
        </w:rPr>
        <w:t xml:space="preserve">Místo podnikání: </w:t>
      </w:r>
      <w:r w:rsidRPr="00AB6AD9">
        <w:rPr>
          <w:rFonts w:ascii="Calibri" w:hAnsi="Calibri" w:cs="Calibri"/>
          <w:sz w:val="22"/>
          <w:szCs w:val="22"/>
        </w:rPr>
        <w:tab/>
      </w:r>
      <w:r w:rsidRPr="00AB6AD9">
        <w:rPr>
          <w:rFonts w:ascii="Calibri" w:hAnsi="Calibri" w:cs="Calibri"/>
          <w:sz w:val="22"/>
          <w:szCs w:val="22"/>
        </w:rPr>
        <w:tab/>
        <w:t>Občanská 1116/18, 710 00 Ostrava – Slezská Ostrava</w:t>
      </w:r>
    </w:p>
    <w:p w14:paraId="1A7383E4" w14:textId="77777777" w:rsidR="00B866F0" w:rsidRPr="00AB6AD9" w:rsidRDefault="00B866F0" w:rsidP="00B866F0">
      <w:pPr>
        <w:tabs>
          <w:tab w:val="left" w:pos="426"/>
          <w:tab w:val="left" w:pos="1980"/>
          <w:tab w:val="left" w:pos="2977"/>
        </w:tabs>
        <w:rPr>
          <w:rFonts w:ascii="Calibri" w:eastAsia="Calibri" w:hAnsi="Calibri" w:cs="Calibri"/>
          <w:sz w:val="22"/>
          <w:szCs w:val="22"/>
        </w:rPr>
      </w:pPr>
    </w:p>
    <w:p w14:paraId="666423FA" w14:textId="26BDCB65" w:rsidR="0083082D" w:rsidRDefault="00B866F0" w:rsidP="00B866F0">
      <w:pPr>
        <w:spacing w:line="288" w:lineRule="auto"/>
        <w:ind w:left="2977" w:hanging="2977"/>
        <w:jc w:val="left"/>
      </w:pPr>
      <w:r w:rsidRPr="00AB6AD9">
        <w:rPr>
          <w:rFonts w:ascii="Calibri" w:hAnsi="Calibri" w:cs="Calibri"/>
          <w:sz w:val="22"/>
          <w:szCs w:val="22"/>
        </w:rPr>
        <w:t>Stavební parcela:</w:t>
      </w:r>
      <w:r w:rsidRPr="00AB6AD9">
        <w:rPr>
          <w:rFonts w:ascii="Calibri" w:hAnsi="Calibri" w:cs="Calibri"/>
          <w:sz w:val="22"/>
          <w:szCs w:val="22"/>
        </w:rPr>
        <w:tab/>
      </w:r>
      <w:proofErr w:type="spellStart"/>
      <w:r w:rsidRPr="00AB6AD9">
        <w:rPr>
          <w:rFonts w:ascii="Calibri" w:hAnsi="Calibri" w:cs="Calibri"/>
          <w:bCs/>
          <w:sz w:val="22"/>
          <w:szCs w:val="22"/>
        </w:rPr>
        <w:t>parc</w:t>
      </w:r>
      <w:proofErr w:type="spellEnd"/>
      <w:r w:rsidRPr="00AB6AD9">
        <w:rPr>
          <w:rFonts w:ascii="Calibri" w:hAnsi="Calibri" w:cs="Calibri"/>
          <w:bCs/>
          <w:sz w:val="22"/>
          <w:szCs w:val="22"/>
        </w:rPr>
        <w:t>. č</w:t>
      </w:r>
      <w:r>
        <w:rPr>
          <w:rFonts w:ascii="Calibri" w:hAnsi="Calibri" w:cs="Calibri"/>
          <w:bCs/>
          <w:sz w:val="22"/>
          <w:szCs w:val="22"/>
        </w:rPr>
        <w:t xml:space="preserve">. </w:t>
      </w:r>
      <w:r w:rsidR="001E6BE9">
        <w:rPr>
          <w:rFonts w:ascii="Calibri" w:hAnsi="Calibri" w:cs="Calibri"/>
          <w:bCs/>
          <w:sz w:val="22"/>
          <w:szCs w:val="22"/>
        </w:rPr>
        <w:t>813/13</w:t>
      </w:r>
      <w:r>
        <w:rPr>
          <w:rFonts w:ascii="Calibri" w:hAnsi="Calibri" w:cs="Calibri"/>
          <w:bCs/>
          <w:sz w:val="22"/>
          <w:szCs w:val="22"/>
        </w:rPr>
        <w:t xml:space="preserve">, </w:t>
      </w:r>
      <w:proofErr w:type="spellStart"/>
      <w:r>
        <w:rPr>
          <w:rFonts w:ascii="Calibri" w:hAnsi="Calibri" w:cs="Calibri"/>
          <w:bCs/>
          <w:sz w:val="22"/>
          <w:szCs w:val="22"/>
        </w:rPr>
        <w:t>k.ú</w:t>
      </w:r>
      <w:proofErr w:type="spellEnd"/>
      <w:r>
        <w:rPr>
          <w:rFonts w:ascii="Calibri" w:hAnsi="Calibri" w:cs="Calibri"/>
          <w:bCs/>
          <w:sz w:val="22"/>
          <w:szCs w:val="22"/>
        </w:rPr>
        <w:t xml:space="preserve">. </w:t>
      </w:r>
      <w:r w:rsidR="001E6BE9">
        <w:rPr>
          <w:rFonts w:ascii="Calibri" w:hAnsi="Calibri" w:cs="Calibri"/>
          <w:bCs/>
          <w:sz w:val="22"/>
          <w:szCs w:val="22"/>
        </w:rPr>
        <w:t>Nový Bohumín</w:t>
      </w:r>
      <w:r w:rsidR="0083082D">
        <w:rPr>
          <w:rFonts w:ascii="Arial Unicode MS" w:hAnsi="Arial Unicode MS"/>
          <w:sz w:val="32"/>
          <w:szCs w:val="32"/>
        </w:rPr>
        <w:br w:type="page"/>
      </w:r>
    </w:p>
    <w:p w14:paraId="2AC50E8E" w14:textId="77777777" w:rsidR="00055F61" w:rsidRPr="00C55F00" w:rsidRDefault="00055F61" w:rsidP="00055F61">
      <w:pPr>
        <w:numPr>
          <w:ilvl w:val="0"/>
          <w:numId w:val="4"/>
        </w:numPr>
        <w:spacing w:line="288" w:lineRule="auto"/>
        <w:rPr>
          <w:rFonts w:ascii="Calibri" w:hAnsi="Calibri" w:cs="Calibri"/>
          <w:b/>
          <w:bCs/>
          <w:sz w:val="22"/>
          <w:szCs w:val="22"/>
        </w:rPr>
      </w:pPr>
      <w:bookmarkStart w:id="0" w:name="_Toc124429001"/>
      <w:r>
        <w:rPr>
          <w:rFonts w:ascii="Calibri" w:hAnsi="Calibri" w:cs="Calibri"/>
          <w:b/>
          <w:bCs/>
          <w:sz w:val="22"/>
          <w:szCs w:val="22"/>
          <w:u w:val="single"/>
        </w:rPr>
        <w:lastRenderedPageBreak/>
        <w:t>Identifikační údaje stavby</w:t>
      </w:r>
    </w:p>
    <w:tbl>
      <w:tblPr>
        <w:tblStyle w:val="TableNormal"/>
        <w:tblW w:w="9187" w:type="dxa"/>
        <w:tblInd w:w="78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126"/>
        <w:gridCol w:w="7061"/>
      </w:tblGrid>
      <w:tr w:rsidR="00055F61" w:rsidRPr="00AB6AD9" w14:paraId="05BA3C8F" w14:textId="77777777" w:rsidTr="009C68A1">
        <w:trPr>
          <w:trHeight w:val="532"/>
        </w:trPr>
        <w:tc>
          <w:tcPr>
            <w:tcW w:w="212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bookmarkEnd w:id="0"/>
          <w:p w14:paraId="64CC242B" w14:textId="77777777" w:rsidR="00055F61" w:rsidRPr="00AB6AD9" w:rsidRDefault="00055F61" w:rsidP="00ED6395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r w:rsidRPr="00AB6AD9">
              <w:rPr>
                <w:rFonts w:ascii="Calibri" w:hAnsi="Calibri" w:cs="Calibri"/>
                <w:sz w:val="22"/>
                <w:szCs w:val="22"/>
              </w:rPr>
              <w:t xml:space="preserve">Název </w:t>
            </w:r>
            <w:r>
              <w:rPr>
                <w:rFonts w:ascii="Calibri" w:hAnsi="Calibri" w:cs="Calibri"/>
                <w:sz w:val="22"/>
                <w:szCs w:val="22"/>
              </w:rPr>
              <w:t>stavby</w:t>
            </w:r>
            <w:r w:rsidRPr="00AB6AD9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706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6946383" w14:textId="4E1E888B" w:rsidR="00055F61" w:rsidRPr="00AB6AD9" w:rsidRDefault="001E6BE9" w:rsidP="00ED6395">
            <w:pPr>
              <w:spacing w:line="288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Oprava bytů po povodni – Červená kolonie, Bohumín</w:t>
            </w:r>
          </w:p>
        </w:tc>
      </w:tr>
      <w:tr w:rsidR="00055F61" w:rsidRPr="00AB6AD9" w14:paraId="08991A33" w14:textId="77777777" w:rsidTr="009C68A1">
        <w:trPr>
          <w:trHeight w:val="568"/>
        </w:trPr>
        <w:tc>
          <w:tcPr>
            <w:tcW w:w="212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B1F49E" w14:textId="77777777" w:rsidR="00055F61" w:rsidRPr="00AB6AD9" w:rsidRDefault="00055F61" w:rsidP="00ED6395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r w:rsidRPr="00AB6AD9">
              <w:rPr>
                <w:rFonts w:ascii="Calibri" w:hAnsi="Calibri" w:cs="Calibri"/>
                <w:sz w:val="22"/>
                <w:szCs w:val="22"/>
              </w:rPr>
              <w:t xml:space="preserve"> Místo stavby:</w:t>
            </w:r>
          </w:p>
        </w:tc>
        <w:tc>
          <w:tcPr>
            <w:tcW w:w="706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18C25F5" w14:textId="20CFB603" w:rsidR="00055F61" w:rsidRPr="00AB6AD9" w:rsidRDefault="001E6BE9" w:rsidP="00E771C1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AB6AD9">
              <w:rPr>
                <w:rFonts w:ascii="Calibri" w:hAnsi="Calibri" w:cs="Calibri"/>
                <w:bCs/>
                <w:sz w:val="22"/>
                <w:szCs w:val="22"/>
              </w:rPr>
              <w:t>parc</w:t>
            </w:r>
            <w:proofErr w:type="spellEnd"/>
            <w:r w:rsidRPr="00AB6AD9">
              <w:rPr>
                <w:rFonts w:ascii="Calibri" w:hAnsi="Calibri" w:cs="Calibri"/>
                <w:bCs/>
                <w:sz w:val="22"/>
                <w:szCs w:val="22"/>
              </w:rPr>
              <w:t>. č</w:t>
            </w: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. 813/13, </w:t>
            </w:r>
            <w:proofErr w:type="spellStart"/>
            <w:r>
              <w:rPr>
                <w:rFonts w:ascii="Calibri" w:hAnsi="Calibri" w:cs="Calibri"/>
                <w:bCs/>
                <w:sz w:val="22"/>
                <w:szCs w:val="22"/>
              </w:rPr>
              <w:t>k.ú</w:t>
            </w:r>
            <w:proofErr w:type="spellEnd"/>
            <w:r>
              <w:rPr>
                <w:rFonts w:ascii="Calibri" w:hAnsi="Calibri" w:cs="Calibri"/>
                <w:bCs/>
                <w:sz w:val="22"/>
                <w:szCs w:val="22"/>
              </w:rPr>
              <w:t>. Nový Bohumín</w:t>
            </w:r>
          </w:p>
        </w:tc>
      </w:tr>
      <w:tr w:rsidR="00055F61" w:rsidRPr="00AB6AD9" w14:paraId="316C48F2" w14:textId="77777777" w:rsidTr="009C68A1">
        <w:trPr>
          <w:trHeight w:val="532"/>
        </w:trPr>
        <w:tc>
          <w:tcPr>
            <w:tcW w:w="212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633E2B6" w14:textId="77777777" w:rsidR="00055F61" w:rsidRPr="00AB6AD9" w:rsidRDefault="00055F61" w:rsidP="00ED6395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r w:rsidRPr="00AB6AD9">
              <w:rPr>
                <w:rFonts w:ascii="Calibri" w:hAnsi="Calibri" w:cs="Calibri"/>
                <w:sz w:val="22"/>
                <w:szCs w:val="22"/>
              </w:rPr>
              <w:t>Datum zpracování</w:t>
            </w:r>
            <w:r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706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F8D0E5A" w14:textId="45A87EC5" w:rsidR="00055F61" w:rsidRPr="00AB6AD9" w:rsidRDefault="001E6BE9" w:rsidP="00ED6395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11/2024</w:t>
            </w:r>
          </w:p>
        </w:tc>
      </w:tr>
      <w:tr w:rsidR="00055F61" w:rsidRPr="00AB6AD9" w14:paraId="47456855" w14:textId="77777777" w:rsidTr="009C68A1">
        <w:trPr>
          <w:trHeight w:val="532"/>
        </w:trPr>
        <w:tc>
          <w:tcPr>
            <w:tcW w:w="212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23732E0" w14:textId="77777777" w:rsidR="00055F61" w:rsidRDefault="00055F61" w:rsidP="00055F61">
            <w:pPr>
              <w:spacing w:line="288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AB6AD9">
              <w:rPr>
                <w:rFonts w:ascii="Calibri" w:hAnsi="Calibri" w:cs="Calibri"/>
                <w:sz w:val="22"/>
                <w:szCs w:val="22"/>
              </w:rPr>
              <w:t>Jméno (název), IČ, sídlo (adresa)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stavebníka:</w:t>
            </w:r>
          </w:p>
        </w:tc>
        <w:tc>
          <w:tcPr>
            <w:tcW w:w="706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519B3BB" w14:textId="615BA2EF" w:rsidR="00055F61" w:rsidRDefault="001E6BE9" w:rsidP="00B866F0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Město Bohumín</w:t>
            </w:r>
          </w:p>
          <w:p w14:paraId="44EBB46F" w14:textId="2EEAB523" w:rsidR="00156AA1" w:rsidRDefault="001E6BE9" w:rsidP="00B866F0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Masarykova 158, 735 81. Bohumín</w:t>
            </w:r>
          </w:p>
          <w:p w14:paraId="76D0E746" w14:textId="0FE1D3DE" w:rsidR="00156AA1" w:rsidRDefault="00156AA1" w:rsidP="00B866F0">
            <w:pPr>
              <w:spacing w:line="288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IČ 00494241</w:t>
            </w:r>
          </w:p>
        </w:tc>
      </w:tr>
      <w:tr w:rsidR="00055F61" w:rsidRPr="00AB6AD9" w14:paraId="769896B9" w14:textId="77777777" w:rsidTr="009C68A1">
        <w:trPr>
          <w:trHeight w:val="532"/>
        </w:trPr>
        <w:tc>
          <w:tcPr>
            <w:tcW w:w="212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CC0611D" w14:textId="45BA1AEC" w:rsidR="00055F61" w:rsidRPr="00AB6AD9" w:rsidRDefault="00055F61" w:rsidP="00055F61">
            <w:pPr>
              <w:spacing w:line="288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AB6AD9">
              <w:rPr>
                <w:rFonts w:ascii="Calibri" w:hAnsi="Calibri" w:cs="Calibri"/>
                <w:sz w:val="22"/>
                <w:szCs w:val="22"/>
              </w:rPr>
              <w:t>Jméno (název</w:t>
            </w:r>
            <w:proofErr w:type="gramStart"/>
            <w:r w:rsidRPr="00AB6AD9">
              <w:rPr>
                <w:rFonts w:ascii="Calibri" w:hAnsi="Calibri" w:cs="Calibri"/>
                <w:sz w:val="22"/>
                <w:szCs w:val="22"/>
              </w:rPr>
              <w:t>),  sídlo</w:t>
            </w:r>
            <w:proofErr w:type="gramEnd"/>
            <w:r w:rsidRPr="00AB6AD9">
              <w:rPr>
                <w:rFonts w:ascii="Calibri" w:hAnsi="Calibri" w:cs="Calibri"/>
                <w:sz w:val="22"/>
                <w:szCs w:val="22"/>
              </w:rPr>
              <w:t xml:space="preserve"> (adresa)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zpracovatele dokumentace:</w:t>
            </w:r>
          </w:p>
        </w:tc>
        <w:tc>
          <w:tcPr>
            <w:tcW w:w="706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B5A8661" w14:textId="77777777" w:rsidR="00055F61" w:rsidRPr="00AB6AD9" w:rsidRDefault="00055F61" w:rsidP="00055F61">
            <w:pPr>
              <w:spacing w:line="288" w:lineRule="auto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 w:rsidRPr="00AB6AD9">
              <w:rPr>
                <w:rFonts w:ascii="Calibri" w:hAnsi="Calibri" w:cs="Calibri"/>
                <w:b/>
                <w:bCs/>
                <w:sz w:val="22"/>
                <w:szCs w:val="22"/>
              </w:rPr>
              <w:t>ATRIS s.r.o.</w:t>
            </w:r>
          </w:p>
          <w:p w14:paraId="2AE1FFD8" w14:textId="77777777" w:rsidR="00055F61" w:rsidRPr="00AB6AD9" w:rsidRDefault="00055F61" w:rsidP="00055F61">
            <w:pPr>
              <w:tabs>
                <w:tab w:val="left" w:pos="360"/>
                <w:tab w:val="left" w:pos="2977"/>
              </w:tabs>
              <w:spacing w:line="288" w:lineRule="auto"/>
              <w:rPr>
                <w:rFonts w:ascii="Calibri" w:eastAsia="Calibri" w:hAnsi="Calibri" w:cs="Calibri"/>
                <w:sz w:val="22"/>
                <w:szCs w:val="22"/>
              </w:rPr>
            </w:pPr>
            <w:r w:rsidRPr="00AB6AD9">
              <w:rPr>
                <w:rFonts w:ascii="Calibri" w:hAnsi="Calibri" w:cs="Calibri"/>
                <w:sz w:val="22"/>
                <w:szCs w:val="22"/>
              </w:rPr>
              <w:t>Občanská 1116/18, Slezská Ostrava, 710 00 Ostrava</w:t>
            </w:r>
          </w:p>
          <w:p w14:paraId="3B20DBAF" w14:textId="7D33CBFD" w:rsidR="00055F61" w:rsidRDefault="00055F61" w:rsidP="00055F61">
            <w:pPr>
              <w:pStyle w:val="Stednmka21"/>
              <w:tabs>
                <w:tab w:val="left" w:pos="2977"/>
              </w:tabs>
              <w:jc w:val="left"/>
              <w:rPr>
                <w:rFonts w:ascii="Calibri" w:hAnsi="Calibri" w:cs="Calibri"/>
                <w:b/>
                <w:bCs/>
                <w:sz w:val="22"/>
                <w:szCs w:val="22"/>
                <w:lang w:eastAsia="en-US"/>
              </w:rPr>
            </w:pPr>
          </w:p>
        </w:tc>
      </w:tr>
    </w:tbl>
    <w:p w14:paraId="56DB225A" w14:textId="77777777" w:rsidR="009C68A1" w:rsidRPr="00AB6AD9" w:rsidRDefault="009C68A1" w:rsidP="009C68A1">
      <w:pPr>
        <w:tabs>
          <w:tab w:val="left" w:pos="360"/>
          <w:tab w:val="left" w:pos="2977"/>
        </w:tabs>
        <w:spacing w:line="288" w:lineRule="auto"/>
        <w:rPr>
          <w:rFonts w:ascii="Calibri" w:eastAsia="Calibri" w:hAnsi="Calibri" w:cs="Calibri"/>
          <w:sz w:val="22"/>
          <w:szCs w:val="22"/>
        </w:rPr>
      </w:pPr>
    </w:p>
    <w:p w14:paraId="2FC1CD4F" w14:textId="4FC60027" w:rsidR="002056F4" w:rsidRPr="00C55F00" w:rsidRDefault="00156AA1" w:rsidP="009C68A1">
      <w:pPr>
        <w:numPr>
          <w:ilvl w:val="0"/>
          <w:numId w:val="4"/>
        </w:numPr>
        <w:spacing w:line="288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  <w:u w:val="single"/>
        </w:rPr>
        <w:t xml:space="preserve">Technický popis stavby </w:t>
      </w:r>
    </w:p>
    <w:p w14:paraId="38EE17C8" w14:textId="06EA7FB8" w:rsidR="00D05C62" w:rsidRDefault="001E6BE9" w:rsidP="00D05C62">
      <w:pPr>
        <w:ind w:left="709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Jedná se opravu bytů po povodni.</w:t>
      </w:r>
    </w:p>
    <w:p w14:paraId="524C8770" w14:textId="77777777" w:rsidR="00286B6A" w:rsidRDefault="00286B6A" w:rsidP="00182DD2">
      <w:pPr>
        <w:rPr>
          <w:rFonts w:ascii="Calibri" w:hAnsi="Calibri" w:cs="Calibri"/>
          <w:b/>
          <w:sz w:val="22"/>
          <w:szCs w:val="22"/>
        </w:rPr>
      </w:pPr>
    </w:p>
    <w:p w14:paraId="2EB1A7F5" w14:textId="44DE8BC8" w:rsidR="00182DD2" w:rsidRDefault="001E6BE9" w:rsidP="00D05C62">
      <w:pPr>
        <w:ind w:left="709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>Po provedení zajišťovacích prací (vysušení objektu, vybourání poškozených podlah, oškrábání maleb apod.) budou provedeny stavební práce v </w:t>
      </w:r>
      <w:proofErr w:type="gramStart"/>
      <w:r>
        <w:rPr>
          <w:rFonts w:ascii="Calibri" w:hAnsi="Calibri" w:cs="Calibri"/>
          <w:bCs/>
          <w:sz w:val="22"/>
          <w:szCs w:val="22"/>
        </w:rPr>
        <w:t>rozsahu :</w:t>
      </w:r>
      <w:proofErr w:type="gramEnd"/>
      <w:r>
        <w:rPr>
          <w:rFonts w:ascii="Calibri" w:hAnsi="Calibri" w:cs="Calibri"/>
          <w:bCs/>
          <w:sz w:val="22"/>
          <w:szCs w:val="22"/>
        </w:rPr>
        <w:t xml:space="preserve"> </w:t>
      </w:r>
    </w:p>
    <w:p w14:paraId="6A061D5E" w14:textId="77777777" w:rsidR="001E6BE9" w:rsidRDefault="001E6BE9" w:rsidP="00D05C62">
      <w:pPr>
        <w:ind w:left="709"/>
        <w:rPr>
          <w:rFonts w:ascii="Calibri" w:hAnsi="Calibri" w:cs="Calibri"/>
          <w:bCs/>
          <w:sz w:val="22"/>
          <w:szCs w:val="22"/>
        </w:rPr>
      </w:pPr>
    </w:p>
    <w:p w14:paraId="5982E9E2" w14:textId="136AC6E9" w:rsidR="001E6BE9" w:rsidRDefault="001E6BE9" w:rsidP="001E6BE9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>Oprava omítek z </w:t>
      </w:r>
      <w:proofErr w:type="gramStart"/>
      <w:r>
        <w:rPr>
          <w:rFonts w:ascii="Calibri" w:hAnsi="Calibri" w:cs="Calibri"/>
          <w:bCs/>
          <w:sz w:val="22"/>
          <w:szCs w:val="22"/>
        </w:rPr>
        <w:t>30%</w:t>
      </w:r>
      <w:proofErr w:type="gramEnd"/>
      <w:r>
        <w:rPr>
          <w:rFonts w:ascii="Calibri" w:hAnsi="Calibri" w:cs="Calibri"/>
          <w:bCs/>
          <w:sz w:val="22"/>
          <w:szCs w:val="22"/>
        </w:rPr>
        <w:t xml:space="preserve"> v pásu 1 m od podlahy – nesoudržné části budou oklepány, b ude doplněna hrubá jádrová omítka vč. štukové vrstvy </w:t>
      </w:r>
    </w:p>
    <w:p w14:paraId="7359AF63" w14:textId="2725ADED" w:rsidR="00CE1CDF" w:rsidRDefault="00CE1CDF" w:rsidP="00CE1CDF">
      <w:pPr>
        <w:ind w:left="5103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6E333F22" wp14:editId="79870EBB">
            <wp:simplePos x="0" y="0"/>
            <wp:positionH relativeFrom="column">
              <wp:posOffset>3088005</wp:posOffset>
            </wp:positionH>
            <wp:positionV relativeFrom="paragraph">
              <wp:posOffset>175260</wp:posOffset>
            </wp:positionV>
            <wp:extent cx="1888490" cy="2518410"/>
            <wp:effectExtent l="0" t="0" r="3810" b="0"/>
            <wp:wrapTopAndBottom/>
            <wp:docPr id="777691713" name="Obrázek 4" descr="Obsah obrázku zeď, interiér, Podlahová krytina, omít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691713" name="Obrázek 4" descr="Obsah obrázku zeď, interiér, Podlahová krytina, omítka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8490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Cs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06392CD7" wp14:editId="6FD5D631">
            <wp:simplePos x="0" y="0"/>
            <wp:positionH relativeFrom="column">
              <wp:posOffset>726440</wp:posOffset>
            </wp:positionH>
            <wp:positionV relativeFrom="paragraph">
              <wp:posOffset>212990</wp:posOffset>
            </wp:positionV>
            <wp:extent cx="1858645" cy="2479040"/>
            <wp:effectExtent l="0" t="0" r="0" b="0"/>
            <wp:wrapTopAndBottom/>
            <wp:docPr id="412715002" name="Obrázek 3" descr="Obsah obrázku zeď, interiér, omítka, žlut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715002" name="Obrázek 3" descr="Obsah obrázku zeď, interiér, omítka, žlutá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645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59B18B" w14:textId="0DF99432" w:rsidR="00CE1CDF" w:rsidRPr="00CE1CDF" w:rsidRDefault="00CE1CDF" w:rsidP="00CE1CDF">
      <w:pPr>
        <w:ind w:left="1069"/>
        <w:rPr>
          <w:rFonts w:ascii="Calibri" w:hAnsi="Calibri" w:cs="Calibri"/>
          <w:bCs/>
          <w:sz w:val="22"/>
          <w:szCs w:val="22"/>
        </w:rPr>
      </w:pPr>
    </w:p>
    <w:p w14:paraId="702926C0" w14:textId="12844883" w:rsidR="001E6BE9" w:rsidRDefault="001E6BE9" w:rsidP="001E6BE9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</w:p>
    <w:p w14:paraId="60B3D2AB" w14:textId="6F7EE06E" w:rsidR="001E6BE9" w:rsidRDefault="001E6BE9" w:rsidP="001E6BE9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Na SDK příčkách bude doplněno SDK opláštění stěn cca 600 mm od podlahy, vč. 2x tmelení a broušení </w:t>
      </w:r>
    </w:p>
    <w:p w14:paraId="02FB59D7" w14:textId="4E328CB8" w:rsidR="00CE1CDF" w:rsidRDefault="00CE1CDF" w:rsidP="00CE1CDF">
      <w:pPr>
        <w:rPr>
          <w:rFonts w:ascii="Calibri" w:hAnsi="Calibri" w:cs="Calibri"/>
          <w:bCs/>
          <w:sz w:val="22"/>
          <w:szCs w:val="22"/>
        </w:rPr>
      </w:pPr>
    </w:p>
    <w:p w14:paraId="57785B45" w14:textId="051018B1" w:rsidR="00CE1CDF" w:rsidRPr="00CE1CDF" w:rsidRDefault="00CE1CDF" w:rsidP="00CE1CDF">
      <w:pPr>
        <w:rPr>
          <w:rFonts w:ascii="Calibri" w:hAnsi="Calibri" w:cs="Calibri"/>
          <w:bCs/>
          <w:sz w:val="22"/>
          <w:szCs w:val="22"/>
        </w:rPr>
      </w:pPr>
    </w:p>
    <w:p w14:paraId="3F9489CE" w14:textId="5FB2FF57" w:rsidR="001E6BE9" w:rsidRPr="001E6BE9" w:rsidRDefault="001E6BE9" w:rsidP="001E6BE9">
      <w:pPr>
        <w:pStyle w:val="Odstavecseseznamem"/>
        <w:rPr>
          <w:rFonts w:ascii="Calibri" w:hAnsi="Calibri" w:cs="Calibri"/>
          <w:bCs/>
          <w:sz w:val="22"/>
          <w:szCs w:val="22"/>
        </w:rPr>
      </w:pPr>
    </w:p>
    <w:p w14:paraId="013DEC07" w14:textId="0A0B77A5" w:rsidR="001E6BE9" w:rsidRDefault="001E6BE9" w:rsidP="001E6BE9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Vstupní dveře do bytu budou demontovány vč. odstranění stávající ocelové zárubně. Budou osazeny nové vstupní interiérové protipožární dveře s požární odolností EI 30, zvukový útlum min. 32 dB, vč. </w:t>
      </w:r>
      <w:r>
        <w:rPr>
          <w:rFonts w:ascii="Calibri" w:hAnsi="Calibri" w:cs="Calibri"/>
          <w:bCs/>
          <w:sz w:val="22"/>
          <w:szCs w:val="22"/>
        </w:rPr>
        <w:lastRenderedPageBreak/>
        <w:t xml:space="preserve">nové ocelové zárubně a jejího nátěru, kování bezpečnostní třída 5, dekor dveří a barva zárubní dle stávajících dveří </w:t>
      </w:r>
    </w:p>
    <w:p w14:paraId="6268A544" w14:textId="345C9BF2" w:rsidR="001E6BE9" w:rsidRDefault="001E6BE9" w:rsidP="001E6BE9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Před zadáním do výroby musí být barva zárubně a dekor dveří odsouhlasen objednatelem </w:t>
      </w:r>
    </w:p>
    <w:p w14:paraId="594405D9" w14:textId="378A29D1" w:rsidR="00CE1CDF" w:rsidRDefault="00CE1CDF" w:rsidP="00CE1CDF">
      <w:pPr>
        <w:rPr>
          <w:rFonts w:ascii="Calibri" w:hAnsi="Calibri" w:cs="Calibri"/>
          <w:bCs/>
          <w:sz w:val="22"/>
          <w:szCs w:val="22"/>
        </w:rPr>
      </w:pPr>
    </w:p>
    <w:p w14:paraId="74C501E5" w14:textId="75D83D24" w:rsidR="00CE1CDF" w:rsidRDefault="0040251D" w:rsidP="00CE1CDF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1D93934B" wp14:editId="14C30604">
            <wp:simplePos x="0" y="0"/>
            <wp:positionH relativeFrom="column">
              <wp:posOffset>3218815</wp:posOffset>
            </wp:positionH>
            <wp:positionV relativeFrom="paragraph">
              <wp:posOffset>330835</wp:posOffset>
            </wp:positionV>
            <wp:extent cx="1996440" cy="2662555"/>
            <wp:effectExtent l="0" t="0" r="0" b="4445"/>
            <wp:wrapTopAndBottom/>
            <wp:docPr id="1732855329" name="Obrázek 8" descr="Obsah obrázku interiér, zeď, omítk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855329" name="Obrázek 8" descr="Obsah obrázku interiér, zeď, omítka, budova&#10;&#10;Popis byl vytvořen automaticky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644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Cs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 wp14:anchorId="4A9A865A" wp14:editId="03048FE1">
            <wp:simplePos x="0" y="0"/>
            <wp:positionH relativeFrom="column">
              <wp:posOffset>706755</wp:posOffset>
            </wp:positionH>
            <wp:positionV relativeFrom="paragraph">
              <wp:posOffset>351155</wp:posOffset>
            </wp:positionV>
            <wp:extent cx="2019300" cy="2693035"/>
            <wp:effectExtent l="0" t="0" r="0" b="0"/>
            <wp:wrapTopAndBottom/>
            <wp:docPr id="1802640975" name="Obrázek 7" descr="Obsah obrázku zeď, interiér, hadice, žlut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640975" name="Obrázek 7" descr="Obsah obrázku zeď, interiér, hadice, žlutá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2693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1CDF">
        <w:rPr>
          <w:rFonts w:ascii="Calibri" w:hAnsi="Calibri" w:cs="Calibri"/>
          <w:bCs/>
          <w:sz w:val="22"/>
          <w:szCs w:val="22"/>
        </w:rPr>
        <w:t xml:space="preserve">V chodbě bude doplněn keramický sokl, formát a odstín bude vybrán dle stávající dlažby </w:t>
      </w:r>
    </w:p>
    <w:p w14:paraId="2337095C" w14:textId="5B0C8D74" w:rsidR="00CE1CDF" w:rsidRDefault="00CE1CDF" w:rsidP="00CE1CDF">
      <w:pPr>
        <w:rPr>
          <w:rFonts w:ascii="Calibri" w:hAnsi="Calibri" w:cs="Calibri"/>
          <w:bCs/>
          <w:sz w:val="22"/>
          <w:szCs w:val="22"/>
        </w:rPr>
      </w:pPr>
    </w:p>
    <w:p w14:paraId="5F84306E" w14:textId="19877DD1" w:rsidR="00CE1CDF" w:rsidRPr="00CE1CDF" w:rsidRDefault="00CE1CDF" w:rsidP="00CE1CDF">
      <w:pPr>
        <w:ind w:left="1069"/>
        <w:rPr>
          <w:rFonts w:ascii="Calibri" w:hAnsi="Calibri" w:cs="Calibri"/>
          <w:bCs/>
          <w:sz w:val="22"/>
          <w:szCs w:val="22"/>
        </w:rPr>
      </w:pPr>
    </w:p>
    <w:p w14:paraId="5D698579" w14:textId="65260A2B" w:rsidR="00CE1CDF" w:rsidRDefault="00CE1CDF" w:rsidP="001E6BE9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</w:p>
    <w:p w14:paraId="2BC31A78" w14:textId="1328118A" w:rsidR="001E6BE9" w:rsidRDefault="001E6BE9" w:rsidP="001E6BE9">
      <w:pPr>
        <w:rPr>
          <w:rFonts w:ascii="Calibri" w:hAnsi="Calibri" w:cs="Calibri"/>
          <w:bCs/>
          <w:sz w:val="22"/>
          <w:szCs w:val="22"/>
        </w:rPr>
      </w:pPr>
    </w:p>
    <w:p w14:paraId="6301CF2C" w14:textId="46A0DA86" w:rsidR="001E6BE9" w:rsidRDefault="00300496" w:rsidP="001E6BE9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Bude provedena oprava stávající podlahy </w:t>
      </w:r>
      <w:r w:rsidR="00AF241E">
        <w:rPr>
          <w:rFonts w:ascii="Calibri" w:hAnsi="Calibri" w:cs="Calibri"/>
          <w:bCs/>
          <w:sz w:val="22"/>
          <w:szCs w:val="22"/>
        </w:rPr>
        <w:t xml:space="preserve">– podlaha bude vyčištěna, </w:t>
      </w:r>
      <w:proofErr w:type="gramStart"/>
      <w:r w:rsidR="00AF241E">
        <w:rPr>
          <w:rFonts w:ascii="Calibri" w:hAnsi="Calibri" w:cs="Calibri"/>
          <w:bCs/>
          <w:sz w:val="22"/>
          <w:szCs w:val="22"/>
        </w:rPr>
        <w:t>vybroušena ,</w:t>
      </w:r>
      <w:proofErr w:type="gramEnd"/>
      <w:r w:rsidR="00AF241E">
        <w:rPr>
          <w:rFonts w:ascii="Calibri" w:hAnsi="Calibri" w:cs="Calibri"/>
          <w:bCs/>
          <w:sz w:val="22"/>
          <w:szCs w:val="22"/>
        </w:rPr>
        <w:t xml:space="preserve"> bude provedena nivelační stěrka v </w:t>
      </w:r>
      <w:proofErr w:type="spellStart"/>
      <w:r w:rsidR="00AF241E">
        <w:rPr>
          <w:rFonts w:ascii="Calibri" w:hAnsi="Calibri" w:cs="Calibri"/>
          <w:bCs/>
          <w:sz w:val="22"/>
          <w:szCs w:val="22"/>
        </w:rPr>
        <w:t>tl</w:t>
      </w:r>
      <w:proofErr w:type="spellEnd"/>
      <w:r w:rsidR="00AF241E">
        <w:rPr>
          <w:rFonts w:ascii="Calibri" w:hAnsi="Calibri" w:cs="Calibri"/>
          <w:bCs/>
          <w:sz w:val="22"/>
          <w:szCs w:val="22"/>
        </w:rPr>
        <w:t xml:space="preserve">. do 5 mm a bude provedena nová plovoucí podlaha  - vinylové SPC dílce systém CLICK odstín dub. Přesný odstín vyvzorkován před realizací zhotovitelem a odsouhlasen objednatelem </w:t>
      </w:r>
    </w:p>
    <w:p w14:paraId="418EE0CF" w14:textId="02B18195" w:rsidR="00CE1CDF" w:rsidRPr="00CE1CDF" w:rsidRDefault="00CE1CDF" w:rsidP="00CE1CDF">
      <w:pPr>
        <w:rPr>
          <w:rFonts w:ascii="Calibri" w:hAnsi="Calibri" w:cs="Calibri"/>
          <w:bCs/>
          <w:sz w:val="22"/>
          <w:szCs w:val="22"/>
        </w:rPr>
      </w:pPr>
    </w:p>
    <w:p w14:paraId="5165563C" w14:textId="3CAF2C40" w:rsidR="00AF241E" w:rsidRDefault="00AF241E" w:rsidP="00AF241E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</w:p>
    <w:p w14:paraId="123DE934" w14:textId="45EDE751" w:rsidR="00AF241E" w:rsidRDefault="00AF241E" w:rsidP="00AF241E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Celý byt bude vymalován – bude provedeno vyčištění podkladu a nová malba 2x silikátová vysoce </w:t>
      </w:r>
      <w:proofErr w:type="spellStart"/>
      <w:r>
        <w:rPr>
          <w:rFonts w:ascii="Calibri" w:hAnsi="Calibri" w:cs="Calibri"/>
          <w:bCs/>
          <w:sz w:val="22"/>
          <w:szCs w:val="22"/>
        </w:rPr>
        <w:t>paropropustná</w:t>
      </w:r>
      <w:proofErr w:type="spellEnd"/>
      <w:r>
        <w:rPr>
          <w:rFonts w:ascii="Calibri" w:hAnsi="Calibri" w:cs="Calibri"/>
          <w:bCs/>
          <w:sz w:val="22"/>
          <w:szCs w:val="22"/>
        </w:rPr>
        <w:t xml:space="preserve"> vč. penetrace, odstín bílá matná. Před prováděním maleb musí být veškeré okenní a dveřní výplně zakryty.</w:t>
      </w:r>
    </w:p>
    <w:p w14:paraId="0B3932AC" w14:textId="2EADA0F5" w:rsidR="00AF241E" w:rsidRDefault="00AF241E" w:rsidP="00AF241E">
      <w:pPr>
        <w:rPr>
          <w:rFonts w:ascii="Calibri" w:hAnsi="Calibri" w:cs="Calibri"/>
          <w:bCs/>
          <w:sz w:val="22"/>
          <w:szCs w:val="22"/>
        </w:rPr>
      </w:pPr>
    </w:p>
    <w:p w14:paraId="50A8D14E" w14:textId="3117B645" w:rsidR="00AF241E" w:rsidRDefault="00CE1CDF" w:rsidP="00AF241E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noProof/>
          <w:sz w:val="22"/>
          <w:szCs w:val="22"/>
        </w:rPr>
        <w:lastRenderedPageBreak/>
        <w:drawing>
          <wp:anchor distT="0" distB="0" distL="114300" distR="114300" simplePos="0" relativeHeight="251661312" behindDoc="0" locked="0" layoutInCell="1" allowOverlap="1" wp14:anchorId="3FA6C873" wp14:editId="19265D4B">
            <wp:simplePos x="0" y="0"/>
            <wp:positionH relativeFrom="column">
              <wp:posOffset>3112770</wp:posOffset>
            </wp:positionH>
            <wp:positionV relativeFrom="paragraph">
              <wp:posOffset>465455</wp:posOffset>
            </wp:positionV>
            <wp:extent cx="1968500" cy="2625090"/>
            <wp:effectExtent l="0" t="0" r="0" b="3810"/>
            <wp:wrapTopAndBottom/>
            <wp:docPr id="1022778892" name="Obrázek 5" descr="Obsah obrázku zeď, interiér, omítka, přestavb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778892" name="Obrázek 5" descr="Obsah obrázku zeď, interiér, omítka, přestavba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500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Cs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232C7117" wp14:editId="31154C8C">
            <wp:simplePos x="0" y="0"/>
            <wp:positionH relativeFrom="column">
              <wp:posOffset>706406</wp:posOffset>
            </wp:positionH>
            <wp:positionV relativeFrom="paragraph">
              <wp:posOffset>466125</wp:posOffset>
            </wp:positionV>
            <wp:extent cx="1969135" cy="2625725"/>
            <wp:effectExtent l="0" t="0" r="0" b="3175"/>
            <wp:wrapTopAndBottom/>
            <wp:docPr id="1266070635" name="Obrázek 2" descr="Obsah obrázku zeď, interiér, omítk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070635" name="Obrázek 2" descr="Obsah obrázku zeď, interiér, omítka, budova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9135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41E">
        <w:rPr>
          <w:rFonts w:ascii="Calibri" w:hAnsi="Calibri" w:cs="Calibri"/>
          <w:bCs/>
          <w:sz w:val="22"/>
          <w:szCs w:val="22"/>
        </w:rPr>
        <w:t xml:space="preserve">Stávající digestoř bude odpojena, demontována a po provedení oprava. Maleb zpět namontována a zapojena </w:t>
      </w:r>
    </w:p>
    <w:p w14:paraId="68F46318" w14:textId="6DB3A052" w:rsidR="00AF241E" w:rsidRPr="00AF241E" w:rsidRDefault="00AF241E" w:rsidP="00AF241E">
      <w:pPr>
        <w:pStyle w:val="Odstavecseseznamem"/>
        <w:rPr>
          <w:rFonts w:ascii="Calibri" w:hAnsi="Calibri" w:cs="Calibri"/>
          <w:bCs/>
          <w:sz w:val="22"/>
          <w:szCs w:val="22"/>
        </w:rPr>
      </w:pPr>
    </w:p>
    <w:p w14:paraId="7EC865C0" w14:textId="640CA636" w:rsidR="00AF241E" w:rsidRDefault="00AF241E" w:rsidP="00AF241E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Bude provedeno odstranění stávajících garnýží posuvných dveří </w:t>
      </w:r>
    </w:p>
    <w:p w14:paraId="74C4035A" w14:textId="5A93D1FE" w:rsidR="00AF241E" w:rsidRPr="00AF241E" w:rsidRDefault="00AF241E" w:rsidP="00AF241E">
      <w:pPr>
        <w:pStyle w:val="Odstavecseseznamem"/>
        <w:rPr>
          <w:rFonts w:ascii="Calibri" w:hAnsi="Calibri" w:cs="Calibri"/>
          <w:bCs/>
          <w:sz w:val="22"/>
          <w:szCs w:val="22"/>
        </w:rPr>
      </w:pPr>
    </w:p>
    <w:p w14:paraId="04B02690" w14:textId="08E1BB47" w:rsidR="00AF241E" w:rsidRDefault="00AF241E" w:rsidP="00AF241E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>Před provedením maleb budou demontována svítidla a po vymalování zpětně osazena</w:t>
      </w:r>
    </w:p>
    <w:p w14:paraId="652A8E60" w14:textId="32CF8318" w:rsidR="00A47172" w:rsidRPr="00A47172" w:rsidRDefault="00A47172" w:rsidP="00A47172">
      <w:pPr>
        <w:pStyle w:val="Odstavecseseznamem"/>
        <w:rPr>
          <w:rFonts w:ascii="Calibri" w:hAnsi="Calibri" w:cs="Calibri"/>
          <w:bCs/>
          <w:sz w:val="22"/>
          <w:szCs w:val="22"/>
        </w:rPr>
      </w:pPr>
    </w:p>
    <w:p w14:paraId="0B2352C2" w14:textId="31BF2604" w:rsidR="00A47172" w:rsidRDefault="00A47172" w:rsidP="00AF241E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Veškeré vnitřní dveře budou dodány nové vč. obložkových zárubní – viz. výpis dveří </w:t>
      </w:r>
    </w:p>
    <w:p w14:paraId="473B01C9" w14:textId="645082FD" w:rsidR="00AF241E" w:rsidRPr="00AF241E" w:rsidRDefault="00AF241E" w:rsidP="00AF241E">
      <w:pPr>
        <w:pStyle w:val="Odstavecseseznamem"/>
        <w:rPr>
          <w:rFonts w:ascii="Calibri" w:hAnsi="Calibri" w:cs="Calibri"/>
          <w:bCs/>
          <w:sz w:val="22"/>
          <w:szCs w:val="22"/>
        </w:rPr>
      </w:pPr>
    </w:p>
    <w:p w14:paraId="75B1F619" w14:textId="2443EC98" w:rsidR="00AF241E" w:rsidRDefault="00CA6FF6" w:rsidP="00CA6FF6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Ve vstupním prostoru a kolárně budou doplněny keramické soklíky a bude provedena oprava omítek do výšky 1 m od podlahy (nesoudržné části budou oklepány, b </w:t>
      </w:r>
      <w:proofErr w:type="spellStart"/>
      <w:r>
        <w:rPr>
          <w:rFonts w:ascii="Calibri" w:hAnsi="Calibri" w:cs="Calibri"/>
          <w:bCs/>
          <w:sz w:val="22"/>
          <w:szCs w:val="22"/>
        </w:rPr>
        <w:t>ude</w:t>
      </w:r>
      <w:proofErr w:type="spellEnd"/>
      <w:r>
        <w:rPr>
          <w:rFonts w:ascii="Calibri" w:hAnsi="Calibri" w:cs="Calibri"/>
          <w:bCs/>
          <w:sz w:val="22"/>
          <w:szCs w:val="22"/>
        </w:rPr>
        <w:t xml:space="preserve"> doplněna hrubá jádrová omítka vč. štukové </w:t>
      </w:r>
      <w:proofErr w:type="gramStart"/>
      <w:r>
        <w:rPr>
          <w:rFonts w:ascii="Calibri" w:hAnsi="Calibri" w:cs="Calibri"/>
          <w:bCs/>
          <w:sz w:val="22"/>
          <w:szCs w:val="22"/>
        </w:rPr>
        <w:t xml:space="preserve">vrstvy </w:t>
      </w:r>
      <w:r w:rsidRPr="00CA6FF6">
        <w:rPr>
          <w:rFonts w:ascii="Calibri" w:hAnsi="Calibri" w:cs="Calibri"/>
          <w:bCs/>
          <w:sz w:val="22"/>
          <w:szCs w:val="22"/>
        </w:rPr>
        <w:t>)</w:t>
      </w:r>
      <w:proofErr w:type="gramEnd"/>
      <w:r w:rsidRPr="00CA6FF6">
        <w:rPr>
          <w:rFonts w:ascii="Calibri" w:hAnsi="Calibri" w:cs="Calibri"/>
          <w:bCs/>
          <w:sz w:val="22"/>
          <w:szCs w:val="22"/>
        </w:rPr>
        <w:t xml:space="preserve">, vstupní prostor a kolárna bude vymalován </w:t>
      </w:r>
      <w:r>
        <w:rPr>
          <w:rFonts w:ascii="Calibri" w:hAnsi="Calibri" w:cs="Calibri"/>
          <w:bCs/>
          <w:sz w:val="22"/>
          <w:szCs w:val="22"/>
        </w:rPr>
        <w:t xml:space="preserve">(bude provedeno vyčištění podkladu a nová malba 2x silikátová vysoce </w:t>
      </w:r>
      <w:proofErr w:type="spellStart"/>
      <w:r>
        <w:rPr>
          <w:rFonts w:ascii="Calibri" w:hAnsi="Calibri" w:cs="Calibri"/>
          <w:bCs/>
          <w:sz w:val="22"/>
          <w:szCs w:val="22"/>
        </w:rPr>
        <w:t>paropropustná</w:t>
      </w:r>
      <w:proofErr w:type="spellEnd"/>
      <w:r>
        <w:rPr>
          <w:rFonts w:ascii="Calibri" w:hAnsi="Calibri" w:cs="Calibri"/>
          <w:bCs/>
          <w:sz w:val="22"/>
          <w:szCs w:val="22"/>
        </w:rPr>
        <w:t xml:space="preserve"> vč. penetrace, odstín bílá matná. Před prováděním maleb musí být veškeré okenní a dveřní výplně zakryty</w:t>
      </w:r>
      <w:r w:rsidRPr="00CA6FF6">
        <w:rPr>
          <w:rFonts w:ascii="Calibri" w:hAnsi="Calibri" w:cs="Calibri"/>
          <w:bCs/>
          <w:sz w:val="22"/>
          <w:szCs w:val="22"/>
        </w:rPr>
        <w:t>)</w:t>
      </w:r>
    </w:p>
    <w:p w14:paraId="229FC185" w14:textId="77777777" w:rsidR="00E709FE" w:rsidRPr="00E709FE" w:rsidRDefault="00E709FE" w:rsidP="00E709FE">
      <w:pPr>
        <w:pStyle w:val="Odstavecseseznamem"/>
        <w:rPr>
          <w:rFonts w:ascii="Calibri" w:hAnsi="Calibri" w:cs="Calibri"/>
          <w:bCs/>
          <w:sz w:val="22"/>
          <w:szCs w:val="22"/>
        </w:rPr>
      </w:pPr>
    </w:p>
    <w:p w14:paraId="2F818BAE" w14:textId="66941619" w:rsidR="00E709FE" w:rsidRDefault="00E709FE" w:rsidP="00E709FE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Dveře do kolárny budou vyměněny za nové vč. ocelové zárubně. Budou osazeny nové vstupní interiérové protipožární dveře s požární odolností EI 30, zvukový útlum min. 32 dB, vč. nové ocelové zárubně a jejího nátěru, kování bezpečnostní třída 5, dekor dveří a barva zárubní dle stávajících dveří </w:t>
      </w:r>
    </w:p>
    <w:p w14:paraId="17D85FD7" w14:textId="77777777" w:rsidR="00E709FE" w:rsidRDefault="00E709FE" w:rsidP="00E709FE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Před zadáním do výroby musí být barva zárubně a dekor dveří odsouhlasen objednatelem </w:t>
      </w:r>
    </w:p>
    <w:p w14:paraId="0DABAF29" w14:textId="77777777" w:rsidR="00312B90" w:rsidRDefault="00312B90" w:rsidP="00E709FE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</w:p>
    <w:p w14:paraId="50E56AAD" w14:textId="77777777" w:rsidR="00312B90" w:rsidRPr="000B25EE" w:rsidRDefault="00312B90" w:rsidP="00312B90">
      <w:pPr>
        <w:pStyle w:val="Odstavecseseznamem"/>
        <w:numPr>
          <w:ilvl w:val="0"/>
          <w:numId w:val="12"/>
        </w:numPr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Bude provedena demontáž hasicího přístroje, svítidel, nástěnek apod. a po provedení maleb budou zpět namontovány </w:t>
      </w:r>
    </w:p>
    <w:p w14:paraId="083769E0" w14:textId="77777777" w:rsidR="00312B90" w:rsidRDefault="00312B90" w:rsidP="00E709FE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</w:p>
    <w:p w14:paraId="6A71964C" w14:textId="62E17579" w:rsidR="00E709FE" w:rsidRPr="00CA6FF6" w:rsidRDefault="00E709FE" w:rsidP="00E709FE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</w:p>
    <w:p w14:paraId="210BF2A7" w14:textId="1A84E7B2" w:rsidR="001E6BE9" w:rsidRDefault="001E6BE9" w:rsidP="001E6BE9">
      <w:pPr>
        <w:pStyle w:val="Odstavecseseznamem"/>
        <w:ind w:left="1069"/>
        <w:rPr>
          <w:rFonts w:ascii="Calibri" w:hAnsi="Calibri" w:cs="Calibri"/>
          <w:bCs/>
          <w:sz w:val="22"/>
          <w:szCs w:val="22"/>
        </w:rPr>
      </w:pPr>
    </w:p>
    <w:p w14:paraId="42B1756C" w14:textId="70E5F19A" w:rsidR="001E6BE9" w:rsidRPr="001E6BE9" w:rsidRDefault="001E6BE9" w:rsidP="001E6BE9">
      <w:pPr>
        <w:rPr>
          <w:rFonts w:ascii="Calibri" w:hAnsi="Calibri" w:cs="Calibri"/>
          <w:bCs/>
          <w:sz w:val="22"/>
          <w:szCs w:val="22"/>
        </w:rPr>
      </w:pPr>
    </w:p>
    <w:p w14:paraId="14B32955" w14:textId="3421F89E" w:rsidR="0011465E" w:rsidRDefault="0011465E" w:rsidP="00CE1CDF">
      <w:pPr>
        <w:rPr>
          <w:rFonts w:ascii="Calibri" w:hAnsi="Calibri" w:cs="Calibri"/>
          <w:sz w:val="22"/>
          <w:szCs w:val="22"/>
        </w:rPr>
      </w:pPr>
    </w:p>
    <w:p w14:paraId="0BD69C1D" w14:textId="3D27C64D" w:rsidR="00687E25" w:rsidRPr="00240833" w:rsidRDefault="00687E25" w:rsidP="000B7EAF">
      <w:pPr>
        <w:ind w:left="709"/>
        <w:rPr>
          <w:rFonts w:ascii="Calibri" w:hAnsi="Calibri" w:cs="Calibri"/>
          <w:sz w:val="22"/>
          <w:szCs w:val="22"/>
        </w:rPr>
      </w:pPr>
    </w:p>
    <w:p w14:paraId="1209317C" w14:textId="2C6C0562" w:rsidR="0003677E" w:rsidRPr="00240833" w:rsidRDefault="001E6BE9" w:rsidP="000B7EAF">
      <w:pPr>
        <w:ind w:left="709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Barbora Kyšková</w:t>
      </w:r>
    </w:p>
    <w:p w14:paraId="1D0556AC" w14:textId="51A4C8E6" w:rsidR="002056F4" w:rsidRPr="00240833" w:rsidRDefault="0003677E" w:rsidP="000B7EAF">
      <w:pPr>
        <w:ind w:left="709"/>
        <w:rPr>
          <w:rFonts w:ascii="Calibri" w:hAnsi="Calibri" w:cs="Calibri"/>
          <w:sz w:val="22"/>
          <w:szCs w:val="22"/>
        </w:rPr>
      </w:pPr>
      <w:r w:rsidRPr="00240833">
        <w:rPr>
          <w:rFonts w:ascii="Calibri" w:hAnsi="Calibri" w:cs="Calibri"/>
          <w:sz w:val="22"/>
          <w:szCs w:val="22"/>
        </w:rPr>
        <w:t>V</w:t>
      </w:r>
      <w:r w:rsidR="0083082D" w:rsidRPr="00240833">
        <w:rPr>
          <w:rFonts w:ascii="Calibri" w:hAnsi="Calibri" w:cs="Calibri"/>
          <w:sz w:val="22"/>
          <w:szCs w:val="22"/>
        </w:rPr>
        <w:t> </w:t>
      </w:r>
      <w:r w:rsidRPr="00240833">
        <w:rPr>
          <w:rFonts w:ascii="Calibri" w:hAnsi="Calibri" w:cs="Calibri"/>
          <w:sz w:val="22"/>
          <w:szCs w:val="22"/>
        </w:rPr>
        <w:t>Ostravě</w:t>
      </w:r>
      <w:r w:rsidR="0083082D" w:rsidRPr="00240833">
        <w:rPr>
          <w:rFonts w:ascii="Calibri" w:hAnsi="Calibri" w:cs="Calibri"/>
          <w:sz w:val="22"/>
          <w:szCs w:val="22"/>
        </w:rPr>
        <w:t xml:space="preserve"> </w:t>
      </w:r>
      <w:r w:rsidR="001E6BE9">
        <w:rPr>
          <w:rFonts w:ascii="Calibri" w:hAnsi="Calibri" w:cs="Calibri"/>
          <w:sz w:val="22"/>
          <w:szCs w:val="22"/>
        </w:rPr>
        <w:t>11</w:t>
      </w:r>
      <w:r w:rsidR="00106DDA">
        <w:rPr>
          <w:rFonts w:ascii="Calibri" w:hAnsi="Calibri" w:cs="Calibri"/>
          <w:sz w:val="22"/>
          <w:szCs w:val="22"/>
        </w:rPr>
        <w:t>/2024</w:t>
      </w:r>
    </w:p>
    <w:sectPr w:rsidR="002056F4" w:rsidRPr="00240833" w:rsidSect="00D63A51">
      <w:headerReference w:type="default" r:id="rId14"/>
      <w:footerReference w:type="default" r:id="rId15"/>
      <w:pgSz w:w="11900" w:h="16840"/>
      <w:pgMar w:top="1418" w:right="851" w:bottom="1134" w:left="1134" w:header="709" w:footer="52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42ED90" w14:textId="77777777" w:rsidR="00C33920" w:rsidRDefault="00C33920">
      <w:r>
        <w:separator/>
      </w:r>
    </w:p>
  </w:endnote>
  <w:endnote w:type="continuationSeparator" w:id="0">
    <w:p w14:paraId="0BE5ECE2" w14:textId="77777777" w:rsidR="00C33920" w:rsidRDefault="00C339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EC0B4C" w14:textId="77777777" w:rsidR="00960399" w:rsidRDefault="00960399">
    <w:r w:rsidRPr="009D0AC1">
      <w:rPr>
        <w:rFonts w:ascii="Calibri" w:hAnsi="Calibri" w:cs="Calibri"/>
        <w:sz w:val="18"/>
        <w:szCs w:val="18"/>
      </w:rPr>
      <w:t>Průvodní a souhrnná technická zpráva, část D.1.1 a)</w:t>
    </w:r>
    <w:r w:rsidRPr="009D0AC1">
      <w:rPr>
        <w:rFonts w:ascii="Calibri" w:hAnsi="Calibri" w:cs="Calibri"/>
        <w:sz w:val="18"/>
        <w:szCs w:val="18"/>
      </w:rPr>
      <w:tab/>
    </w:r>
    <w:r>
      <w:rPr>
        <w:rFonts w:ascii="Arial" w:hAnsi="Arial"/>
        <w:sz w:val="20"/>
        <w:szCs w:val="20"/>
      </w:rPr>
      <w:tab/>
    </w:r>
    <w:r>
      <w:rPr>
        <w:rFonts w:ascii="Arial" w:hAnsi="Arial"/>
        <w:sz w:val="20"/>
        <w:szCs w:val="20"/>
      </w:rPr>
      <w:tab/>
    </w:r>
    <w:r>
      <w:rPr>
        <w:rFonts w:ascii="Arial" w:hAnsi="Arial"/>
        <w:sz w:val="20"/>
        <w:szCs w:val="20"/>
      </w:rPr>
      <w:tab/>
    </w:r>
    <w:r>
      <w:rPr>
        <w:rFonts w:ascii="Arial" w:hAnsi="Arial"/>
        <w:sz w:val="20"/>
        <w:szCs w:val="20"/>
      </w:rPr>
      <w:tab/>
    </w:r>
    <w:r>
      <w:rPr>
        <w:rFonts w:ascii="Arial" w:hAnsi="Arial"/>
        <w:sz w:val="20"/>
        <w:szCs w:val="20"/>
      </w:rPr>
      <w:tab/>
    </w:r>
    <w:r>
      <w:rPr>
        <w:rFonts w:ascii="Arial" w:hAnsi="Arial"/>
        <w:sz w:val="20"/>
        <w:szCs w:val="20"/>
      </w:rPr>
      <w:tab/>
    </w:r>
    <w:r w:rsidR="00396A6E">
      <w:rPr>
        <w:rFonts w:ascii="Arial" w:eastAsia="Arial" w:hAnsi="Arial" w:cs="Arial"/>
        <w:sz w:val="20"/>
        <w:szCs w:val="20"/>
      </w:rPr>
      <w:fldChar w:fldCharType="begin"/>
    </w:r>
    <w:r>
      <w:rPr>
        <w:rFonts w:ascii="Arial" w:eastAsia="Arial" w:hAnsi="Arial" w:cs="Arial"/>
        <w:sz w:val="20"/>
        <w:szCs w:val="20"/>
      </w:rPr>
      <w:instrText xml:space="preserve"> PAGE </w:instrText>
    </w:r>
    <w:r w:rsidR="00396A6E">
      <w:rPr>
        <w:rFonts w:ascii="Arial" w:eastAsia="Arial" w:hAnsi="Arial" w:cs="Arial"/>
        <w:sz w:val="20"/>
        <w:szCs w:val="20"/>
      </w:rPr>
      <w:fldChar w:fldCharType="separate"/>
    </w:r>
    <w:r w:rsidR="000E5024">
      <w:rPr>
        <w:rFonts w:ascii="Arial" w:eastAsia="Arial" w:hAnsi="Arial" w:cs="Arial"/>
        <w:noProof/>
        <w:sz w:val="20"/>
        <w:szCs w:val="20"/>
      </w:rPr>
      <w:t>5</w:t>
    </w:r>
    <w:r w:rsidR="00396A6E">
      <w:rPr>
        <w:rFonts w:ascii="Arial" w:eastAsia="Arial" w:hAnsi="Arial" w:cs="Arial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8188A3" w14:textId="77777777" w:rsidR="00C33920" w:rsidRDefault="00C33920">
      <w:r>
        <w:separator/>
      </w:r>
    </w:p>
  </w:footnote>
  <w:footnote w:type="continuationSeparator" w:id="0">
    <w:p w14:paraId="1A9E597E" w14:textId="77777777" w:rsidR="00C33920" w:rsidRDefault="00C339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0B5F48" w14:textId="1433A838" w:rsidR="004030E7" w:rsidRPr="009D0AC1" w:rsidRDefault="00E771C1" w:rsidP="004030E7">
    <w:pPr>
      <w:pStyle w:val="Zpat"/>
      <w:rPr>
        <w:rFonts w:ascii="Calibri" w:hAnsi="Calibri" w:cs="Calibri"/>
        <w:sz w:val="18"/>
        <w:szCs w:val="18"/>
      </w:rPr>
    </w:pPr>
    <w:r w:rsidRPr="009D0AC1">
      <w:rPr>
        <w:rFonts w:ascii="Calibri" w:hAnsi="Calibri" w:cs="Calibri"/>
        <w:noProof/>
        <w:sz w:val="18"/>
        <w:szCs w:val="18"/>
      </w:rPr>
      <w:drawing>
        <wp:anchor distT="152400" distB="152400" distL="152400" distR="152400" simplePos="0" relativeHeight="251657216" behindDoc="1" locked="0" layoutInCell="1" allowOverlap="1" wp14:anchorId="1FEBADB9" wp14:editId="2F744EC0">
          <wp:simplePos x="0" y="0"/>
          <wp:positionH relativeFrom="page">
            <wp:posOffset>5177994</wp:posOffset>
          </wp:positionH>
          <wp:positionV relativeFrom="page">
            <wp:posOffset>510794</wp:posOffset>
          </wp:positionV>
          <wp:extent cx="1870710" cy="496570"/>
          <wp:effectExtent l="0" t="0" r="0" b="0"/>
          <wp:wrapNone/>
          <wp:docPr id="13" name="officeArt object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fficeArt object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0710" cy="4965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C666F8" w:rsidRPr="009D0AC1">
      <w:rPr>
        <w:rFonts w:ascii="Calibri" w:hAnsi="Calibri" w:cs="Calibri"/>
        <w:noProof/>
        <w:sz w:val="18"/>
        <w:szCs w:val="18"/>
      </w:rPr>
      <mc:AlternateContent>
        <mc:Choice Requires="wps">
          <w:drawing>
            <wp:anchor distT="152398" distB="152398" distL="152400" distR="152400" simplePos="0" relativeHeight="251658240" behindDoc="1" locked="0" layoutInCell="1" allowOverlap="1" wp14:anchorId="1BFDEC9A" wp14:editId="776A830B">
              <wp:simplePos x="0" y="0"/>
              <wp:positionH relativeFrom="page">
                <wp:posOffset>19050</wp:posOffset>
              </wp:positionH>
              <wp:positionV relativeFrom="page">
                <wp:posOffset>10023475</wp:posOffset>
              </wp:positionV>
              <wp:extent cx="7658100" cy="0"/>
              <wp:effectExtent l="0" t="0" r="0" b="25400"/>
              <wp:wrapNone/>
              <wp:docPr id="335540412" name="officeArt object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 bwMode="auto">
                      <a:xfrm flipH="1" flipV="1">
                        <a:off x="0" y="0"/>
                        <a:ext cx="76581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ffectLst>
                        <a:outerShdw dist="20000" dir="5400000" rotWithShape="0">
                          <a:srgbClr val="808080">
                            <a:alpha val="37997"/>
                          </a:srgbClr>
                        </a:outerShdw>
                      </a:effectLst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F22E371" id="officeArt object" o:spid="_x0000_s1026" style="position:absolute;flip:x y;z-index:-251658240;visibility:visible;mso-wrap-style:square;mso-width-percent:0;mso-height-percent:0;mso-wrap-distance-left:12pt;mso-wrap-distance-top:4.23328mm;mso-wrap-distance-right:12pt;mso-wrap-distance-bottom:4.23328mm;mso-position-horizontal:absolute;mso-position-horizontal-relative:page;mso-position-vertical:absolute;mso-position-vertical-relative:page;mso-width-percent:0;mso-height-percent:0;mso-width-relative:page;mso-height-relative:page" from="1.5pt,789.25pt" to="604.5pt,789.2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" strokecolor="#a5a5a5" strokeweight="1pt">
              <v:shadow on="t" opacity="24901f" origin=",.5" offset="0,.55556mm"/>
              <o:lock v:ext="edit" shapetype="f"/>
              <w10:wrap anchorx="page" anchory="page"/>
            </v:line>
          </w:pict>
        </mc:Fallback>
      </mc:AlternateContent>
    </w:r>
    <w:r w:rsidR="008E4FAB">
      <w:rPr>
        <w:rFonts w:ascii="Calibri" w:hAnsi="Calibri" w:cs="Calibri"/>
        <w:noProof/>
        <w:sz w:val="18"/>
        <w:szCs w:val="18"/>
      </w:rPr>
      <w:t>Oprava bytů po povodni – Červená kolonie v Bohumíně</w:t>
    </w:r>
  </w:p>
  <w:p w14:paraId="07D8EAFE" w14:textId="4D4C4408" w:rsidR="00DF6C29" w:rsidRDefault="00DF6C29" w:rsidP="004030E7">
    <w:pPr>
      <w:pStyle w:val="Zpat"/>
      <w:rPr>
        <w:rFonts w:ascii="Tahoma" w:eastAsia="Tahoma" w:hAnsi="Tahoma" w:cs="Tahoma"/>
        <w:sz w:val="10"/>
        <w:szCs w:val="10"/>
      </w:rPr>
    </w:pPr>
  </w:p>
  <w:p w14:paraId="27BBD124" w14:textId="77777777" w:rsidR="00DF6C29" w:rsidRDefault="00DF6C29" w:rsidP="00DF6C29">
    <w:pPr>
      <w:pStyle w:val="Zhlav"/>
      <w:pBdr>
        <w:bottom w:val="dotted" w:sz="4" w:space="0" w:color="000000"/>
      </w:pBdr>
      <w:rPr>
        <w:rFonts w:ascii="Tahoma" w:eastAsia="Tahoma" w:hAnsi="Tahoma" w:cs="Tahoma"/>
        <w:sz w:val="10"/>
        <w:szCs w:val="10"/>
      </w:rPr>
    </w:pPr>
  </w:p>
  <w:p w14:paraId="6B5314C3" w14:textId="77777777" w:rsidR="00DF6C29" w:rsidRDefault="00DF6C29" w:rsidP="00DF6C29">
    <w:pPr>
      <w:pStyle w:val="Zhlav"/>
      <w:pBdr>
        <w:bottom w:val="dotted" w:sz="4" w:space="0" w:color="000000"/>
      </w:pBdr>
      <w:rPr>
        <w:rFonts w:ascii="Tahoma" w:eastAsia="Tahoma" w:hAnsi="Tahoma" w:cs="Tahoma"/>
        <w:sz w:val="10"/>
        <w:szCs w:val="10"/>
      </w:rPr>
    </w:pPr>
  </w:p>
  <w:p w14:paraId="6D507001" w14:textId="77777777" w:rsidR="00DF6C29" w:rsidRDefault="00DF6C29" w:rsidP="00DF6C29">
    <w:pPr>
      <w:pStyle w:val="Zhlav"/>
      <w:pBdr>
        <w:bottom w:val="dotted" w:sz="4" w:space="0" w:color="000000"/>
      </w:pBdr>
      <w:rPr>
        <w:rFonts w:ascii="Tahoma" w:eastAsia="Tahoma" w:hAnsi="Tahoma" w:cs="Tahoma"/>
        <w:sz w:val="10"/>
        <w:szCs w:val="10"/>
      </w:rPr>
    </w:pPr>
  </w:p>
  <w:p w14:paraId="41E5B73F" w14:textId="77777777" w:rsidR="0083082D" w:rsidRDefault="0083082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AE178D"/>
    <w:multiLevelType w:val="hybridMultilevel"/>
    <w:tmpl w:val="8B907840"/>
    <w:lvl w:ilvl="0" w:tplc="78862A6A">
      <w:start w:val="1"/>
      <w:numFmt w:val="bullet"/>
      <w:lvlText w:val="-"/>
      <w:lvlJc w:val="left"/>
      <w:pPr>
        <w:ind w:left="1069" w:hanging="360"/>
      </w:pPr>
      <w:rPr>
        <w:rFonts w:ascii="Calibri" w:eastAsia="Arial Unicode MS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0E9B7813"/>
    <w:multiLevelType w:val="multilevel"/>
    <w:tmpl w:val="9B48B26C"/>
    <w:lvl w:ilvl="0">
      <w:start w:val="1"/>
      <w:numFmt w:val="bullet"/>
      <w:lvlText w:val="V"/>
      <w:lvlJc w:val="left"/>
      <w:rPr>
        <w:rFonts w:ascii="Verdana" w:eastAsia="Verdana" w:hAnsi="Verdana" w:cs="Verdana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lang w:val="cs-CZ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AB26285"/>
    <w:multiLevelType w:val="hybridMultilevel"/>
    <w:tmpl w:val="8898D1C8"/>
    <w:lvl w:ilvl="0" w:tplc="68921E74"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35F7FA0"/>
    <w:multiLevelType w:val="multilevel"/>
    <w:tmpl w:val="E35A8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4DE47A5"/>
    <w:multiLevelType w:val="hybridMultilevel"/>
    <w:tmpl w:val="78828720"/>
    <w:styleLink w:val="Importovanstyl3"/>
    <w:lvl w:ilvl="0" w:tplc="5B181596">
      <w:start w:val="1"/>
      <w:numFmt w:val="decimal"/>
      <w:lvlText w:val="%1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A02C363E">
      <w:start w:val="1"/>
      <w:numFmt w:val="lowerLetter"/>
      <w:lvlText w:val="%2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C48B3D6">
      <w:start w:val="1"/>
      <w:numFmt w:val="lowerRoman"/>
      <w:lvlText w:val="%3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A120C70C">
      <w:start w:val="1"/>
      <w:numFmt w:val="decimal"/>
      <w:lvlText w:val="%4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7D8B5C8">
      <w:start w:val="1"/>
      <w:numFmt w:val="lowerLetter"/>
      <w:lvlText w:val="%5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F727DEC">
      <w:start w:val="1"/>
      <w:numFmt w:val="lowerRoman"/>
      <w:lvlText w:val="%6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6FAACAA">
      <w:start w:val="1"/>
      <w:numFmt w:val="decimal"/>
      <w:lvlText w:val="%7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80409E12">
      <w:start w:val="1"/>
      <w:numFmt w:val="lowerLetter"/>
      <w:lvlText w:val="%8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9918D362">
      <w:start w:val="1"/>
      <w:numFmt w:val="lowerRoman"/>
      <w:lvlText w:val="%9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563576BC"/>
    <w:multiLevelType w:val="hybridMultilevel"/>
    <w:tmpl w:val="D8A4BA6C"/>
    <w:styleLink w:val="Importovanstyl2"/>
    <w:lvl w:ilvl="0" w:tplc="46F80CA6">
      <w:start w:val="1"/>
      <w:numFmt w:val="lowerLetter"/>
      <w:lvlText w:val="%1)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680C3C4">
      <w:start w:val="1"/>
      <w:numFmt w:val="lowerLetter"/>
      <w:lvlText w:val="%2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F2EE402">
      <w:start w:val="1"/>
      <w:numFmt w:val="lowerRoman"/>
      <w:lvlText w:val="%3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AD08A734">
      <w:start w:val="1"/>
      <w:numFmt w:val="decimal"/>
      <w:suff w:val="nothing"/>
      <w:lvlText w:val="%4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2068922">
      <w:start w:val="1"/>
      <w:numFmt w:val="lowerLetter"/>
      <w:suff w:val="nothing"/>
      <w:lvlText w:val="%5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7C23B82">
      <w:start w:val="1"/>
      <w:numFmt w:val="lowerRoman"/>
      <w:suff w:val="nothing"/>
      <w:lvlText w:val="%6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6DA26FD2">
      <w:start w:val="1"/>
      <w:numFmt w:val="decimal"/>
      <w:suff w:val="nothing"/>
      <w:lvlText w:val="%7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6A4C7BE4">
      <w:start w:val="1"/>
      <w:numFmt w:val="lowerLetter"/>
      <w:suff w:val="nothing"/>
      <w:lvlText w:val="%8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F42E7DE">
      <w:start w:val="1"/>
      <w:numFmt w:val="lowerRoman"/>
      <w:suff w:val="nothing"/>
      <w:lvlText w:val="%9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57162AD4"/>
    <w:multiLevelType w:val="hybridMultilevel"/>
    <w:tmpl w:val="D8A4BA6C"/>
    <w:numStyleLink w:val="Importovanstyl2"/>
  </w:abstractNum>
  <w:abstractNum w:abstractNumId="7" w15:restartNumberingAfterBreak="0">
    <w:nsid w:val="58087E1B"/>
    <w:multiLevelType w:val="hybridMultilevel"/>
    <w:tmpl w:val="E63E6DEA"/>
    <w:numStyleLink w:val="Odrky"/>
  </w:abstractNum>
  <w:abstractNum w:abstractNumId="8" w15:restartNumberingAfterBreak="0">
    <w:nsid w:val="5F050D5A"/>
    <w:multiLevelType w:val="hybridMultilevel"/>
    <w:tmpl w:val="E63E6DEA"/>
    <w:styleLink w:val="Odrky"/>
    <w:lvl w:ilvl="0" w:tplc="3CF860B6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C32483E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CFC43F8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D9E25C62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FEE44BC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5DEEECBE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C27493DA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D0ABCA8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1C2AC5C">
      <w:start w:val="1"/>
      <w:numFmt w:val="bullet"/>
      <w:lvlText w:val="-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" w15:restartNumberingAfterBreak="0">
    <w:nsid w:val="5FE76C40"/>
    <w:multiLevelType w:val="hybridMultilevel"/>
    <w:tmpl w:val="78828720"/>
    <w:numStyleLink w:val="Importovanstyl3"/>
  </w:abstractNum>
  <w:abstractNum w:abstractNumId="10" w15:restartNumberingAfterBreak="0">
    <w:nsid w:val="7F9C47E7"/>
    <w:multiLevelType w:val="hybridMultilevel"/>
    <w:tmpl w:val="E63E6DEA"/>
    <w:numStyleLink w:val="Odrky"/>
  </w:abstractNum>
  <w:num w:numId="1" w16cid:durableId="1231191454">
    <w:abstractNumId w:val="5"/>
  </w:num>
  <w:num w:numId="2" w16cid:durableId="583539051">
    <w:abstractNumId w:val="6"/>
  </w:num>
  <w:num w:numId="3" w16cid:durableId="1077244998">
    <w:abstractNumId w:val="4"/>
  </w:num>
  <w:num w:numId="4" w16cid:durableId="317921091">
    <w:abstractNumId w:val="9"/>
  </w:num>
  <w:num w:numId="5" w16cid:durableId="1000542448">
    <w:abstractNumId w:val="9"/>
    <w:lvlOverride w:ilvl="0">
      <w:lvl w:ilvl="0" w:tplc="93025B0E">
        <w:start w:val="1"/>
        <w:numFmt w:val="decimal"/>
        <w:lvlText w:val="%1."/>
        <w:lvlJc w:val="left"/>
        <w:pPr>
          <w:tabs>
            <w:tab w:val="num" w:pos="708"/>
          </w:tabs>
          <w:ind w:left="720" w:hanging="360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7D525728">
        <w:start w:val="1"/>
        <w:numFmt w:val="lowerLetter"/>
        <w:lvlText w:val="%2."/>
        <w:lvlJc w:val="left"/>
        <w:pPr>
          <w:tabs>
            <w:tab w:val="num" w:pos="1416"/>
          </w:tabs>
          <w:ind w:left="1428" w:hanging="348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F9221854">
        <w:start w:val="1"/>
        <w:numFmt w:val="lowerRoman"/>
        <w:lvlText w:val="%3."/>
        <w:lvlJc w:val="left"/>
        <w:pPr>
          <w:tabs>
            <w:tab w:val="num" w:pos="2124"/>
          </w:tabs>
          <w:ind w:left="2136" w:hanging="268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A864AB32">
        <w:start w:val="1"/>
        <w:numFmt w:val="decimal"/>
        <w:lvlText w:val="%4."/>
        <w:lvlJc w:val="left"/>
        <w:pPr>
          <w:tabs>
            <w:tab w:val="num" w:pos="2832"/>
          </w:tabs>
          <w:ind w:left="2844" w:hanging="32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0C4E8A6A">
        <w:start w:val="1"/>
        <w:numFmt w:val="lowerLetter"/>
        <w:lvlText w:val="%5."/>
        <w:lvlJc w:val="left"/>
        <w:pPr>
          <w:tabs>
            <w:tab w:val="num" w:pos="3540"/>
          </w:tabs>
          <w:ind w:left="3552" w:hanging="312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9AA41A3E">
        <w:start w:val="1"/>
        <w:numFmt w:val="lowerRoman"/>
        <w:lvlText w:val="%6."/>
        <w:lvlJc w:val="left"/>
        <w:pPr>
          <w:tabs>
            <w:tab w:val="num" w:pos="4248"/>
          </w:tabs>
          <w:ind w:left="4260" w:hanging="232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4344E25A">
        <w:start w:val="1"/>
        <w:numFmt w:val="decimal"/>
        <w:lvlText w:val="%7."/>
        <w:lvlJc w:val="left"/>
        <w:pPr>
          <w:tabs>
            <w:tab w:val="num" w:pos="4956"/>
          </w:tabs>
          <w:ind w:left="4968" w:hanging="288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31D41586">
        <w:start w:val="1"/>
        <w:numFmt w:val="lowerLetter"/>
        <w:lvlText w:val="%8."/>
        <w:lvlJc w:val="left"/>
        <w:pPr>
          <w:tabs>
            <w:tab w:val="num" w:pos="5664"/>
          </w:tabs>
          <w:ind w:left="5676" w:hanging="276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2D4D650">
        <w:start w:val="1"/>
        <w:numFmt w:val="lowerRoman"/>
        <w:lvlText w:val="%9."/>
        <w:lvlJc w:val="left"/>
        <w:pPr>
          <w:tabs>
            <w:tab w:val="num" w:pos="6372"/>
          </w:tabs>
          <w:ind w:left="6384" w:hanging="196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6" w16cid:durableId="427503682">
    <w:abstractNumId w:val="8"/>
  </w:num>
  <w:num w:numId="7" w16cid:durableId="703477988">
    <w:abstractNumId w:val="10"/>
  </w:num>
  <w:num w:numId="8" w16cid:durableId="972977348">
    <w:abstractNumId w:val="1"/>
  </w:num>
  <w:num w:numId="9" w16cid:durableId="298848520">
    <w:abstractNumId w:val="7"/>
  </w:num>
  <w:num w:numId="10" w16cid:durableId="583417534">
    <w:abstractNumId w:val="2"/>
  </w:num>
  <w:num w:numId="11" w16cid:durableId="1816753409">
    <w:abstractNumId w:val="3"/>
  </w:num>
  <w:num w:numId="12" w16cid:durableId="1953939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displayBackgroundShape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56F4"/>
    <w:rsid w:val="00004713"/>
    <w:rsid w:val="00004CAC"/>
    <w:rsid w:val="00014C97"/>
    <w:rsid w:val="0003677E"/>
    <w:rsid w:val="00042441"/>
    <w:rsid w:val="00055547"/>
    <w:rsid w:val="00055F61"/>
    <w:rsid w:val="00056040"/>
    <w:rsid w:val="0006343A"/>
    <w:rsid w:val="00097E7D"/>
    <w:rsid w:val="000B29A5"/>
    <w:rsid w:val="000B7EAF"/>
    <w:rsid w:val="000E5024"/>
    <w:rsid w:val="000F393A"/>
    <w:rsid w:val="00106DDA"/>
    <w:rsid w:val="0011217D"/>
    <w:rsid w:val="0011465E"/>
    <w:rsid w:val="00117421"/>
    <w:rsid w:val="00124829"/>
    <w:rsid w:val="0013695E"/>
    <w:rsid w:val="00145BE7"/>
    <w:rsid w:val="00146FE2"/>
    <w:rsid w:val="00156AA1"/>
    <w:rsid w:val="001639F5"/>
    <w:rsid w:val="00182DD2"/>
    <w:rsid w:val="00185EAB"/>
    <w:rsid w:val="001928ED"/>
    <w:rsid w:val="001A05E7"/>
    <w:rsid w:val="001A1381"/>
    <w:rsid w:val="001D02F4"/>
    <w:rsid w:val="001E51E4"/>
    <w:rsid w:val="001E6BE9"/>
    <w:rsid w:val="001E741F"/>
    <w:rsid w:val="00204385"/>
    <w:rsid w:val="002056F4"/>
    <w:rsid w:val="00223AD2"/>
    <w:rsid w:val="00226CEE"/>
    <w:rsid w:val="00231A3E"/>
    <w:rsid w:val="00240833"/>
    <w:rsid w:val="00247D75"/>
    <w:rsid w:val="0027126E"/>
    <w:rsid w:val="00286B6A"/>
    <w:rsid w:val="00294FF4"/>
    <w:rsid w:val="00296C9B"/>
    <w:rsid w:val="002B710F"/>
    <w:rsid w:val="00300496"/>
    <w:rsid w:val="003063BC"/>
    <w:rsid w:val="00310064"/>
    <w:rsid w:val="00312B90"/>
    <w:rsid w:val="0033112C"/>
    <w:rsid w:val="00331A54"/>
    <w:rsid w:val="0034581C"/>
    <w:rsid w:val="00361D36"/>
    <w:rsid w:val="00373383"/>
    <w:rsid w:val="003834AF"/>
    <w:rsid w:val="00387FB7"/>
    <w:rsid w:val="00393998"/>
    <w:rsid w:val="00394A8D"/>
    <w:rsid w:val="00396A6E"/>
    <w:rsid w:val="003A566D"/>
    <w:rsid w:val="003A6B68"/>
    <w:rsid w:val="003B3E85"/>
    <w:rsid w:val="003D2BE0"/>
    <w:rsid w:val="003D6292"/>
    <w:rsid w:val="004007A4"/>
    <w:rsid w:val="0040251D"/>
    <w:rsid w:val="004030E7"/>
    <w:rsid w:val="004360F9"/>
    <w:rsid w:val="00441882"/>
    <w:rsid w:val="004423E8"/>
    <w:rsid w:val="0044272D"/>
    <w:rsid w:val="00457E2B"/>
    <w:rsid w:val="00472164"/>
    <w:rsid w:val="00472A52"/>
    <w:rsid w:val="004736B4"/>
    <w:rsid w:val="00474275"/>
    <w:rsid w:val="004A35BD"/>
    <w:rsid w:val="004A6F27"/>
    <w:rsid w:val="004C03EB"/>
    <w:rsid w:val="004D7422"/>
    <w:rsid w:val="00515F8C"/>
    <w:rsid w:val="005252DD"/>
    <w:rsid w:val="00525331"/>
    <w:rsid w:val="00533D8F"/>
    <w:rsid w:val="00540BF3"/>
    <w:rsid w:val="00563D5A"/>
    <w:rsid w:val="0057475F"/>
    <w:rsid w:val="00575862"/>
    <w:rsid w:val="00575D42"/>
    <w:rsid w:val="00590C13"/>
    <w:rsid w:val="0059335A"/>
    <w:rsid w:val="00594DE9"/>
    <w:rsid w:val="005A1011"/>
    <w:rsid w:val="005A50B2"/>
    <w:rsid w:val="005B1D12"/>
    <w:rsid w:val="005C204E"/>
    <w:rsid w:val="005C3465"/>
    <w:rsid w:val="005E40F7"/>
    <w:rsid w:val="005F0B16"/>
    <w:rsid w:val="006000B2"/>
    <w:rsid w:val="00601061"/>
    <w:rsid w:val="00606925"/>
    <w:rsid w:val="00627F7A"/>
    <w:rsid w:val="006651C9"/>
    <w:rsid w:val="00683F7E"/>
    <w:rsid w:val="0068767A"/>
    <w:rsid w:val="00687E25"/>
    <w:rsid w:val="006924A7"/>
    <w:rsid w:val="006B6AFF"/>
    <w:rsid w:val="006D5ED3"/>
    <w:rsid w:val="006E0DCE"/>
    <w:rsid w:val="006E4495"/>
    <w:rsid w:val="006E75B5"/>
    <w:rsid w:val="00702D4D"/>
    <w:rsid w:val="00711F25"/>
    <w:rsid w:val="007338B6"/>
    <w:rsid w:val="00754A29"/>
    <w:rsid w:val="00756C61"/>
    <w:rsid w:val="00784193"/>
    <w:rsid w:val="007A21D8"/>
    <w:rsid w:val="007A7BC6"/>
    <w:rsid w:val="007B059F"/>
    <w:rsid w:val="007C267A"/>
    <w:rsid w:val="007C3DF3"/>
    <w:rsid w:val="007C74D3"/>
    <w:rsid w:val="007D72A7"/>
    <w:rsid w:val="007E52D9"/>
    <w:rsid w:val="007F1756"/>
    <w:rsid w:val="007F25A7"/>
    <w:rsid w:val="0081167D"/>
    <w:rsid w:val="008241DA"/>
    <w:rsid w:val="008271A4"/>
    <w:rsid w:val="0083082D"/>
    <w:rsid w:val="008364AB"/>
    <w:rsid w:val="008566C6"/>
    <w:rsid w:val="008944DD"/>
    <w:rsid w:val="008B14DF"/>
    <w:rsid w:val="008C734A"/>
    <w:rsid w:val="008D0891"/>
    <w:rsid w:val="008E4FAB"/>
    <w:rsid w:val="00906E3D"/>
    <w:rsid w:val="009075B2"/>
    <w:rsid w:val="009344CF"/>
    <w:rsid w:val="00957327"/>
    <w:rsid w:val="00960399"/>
    <w:rsid w:val="00963076"/>
    <w:rsid w:val="00982A93"/>
    <w:rsid w:val="00986922"/>
    <w:rsid w:val="00986C1F"/>
    <w:rsid w:val="009903B2"/>
    <w:rsid w:val="0099413E"/>
    <w:rsid w:val="009A4F97"/>
    <w:rsid w:val="009B1E42"/>
    <w:rsid w:val="009C2284"/>
    <w:rsid w:val="009C68A1"/>
    <w:rsid w:val="009D0AC1"/>
    <w:rsid w:val="00A10F92"/>
    <w:rsid w:val="00A13267"/>
    <w:rsid w:val="00A32E59"/>
    <w:rsid w:val="00A407BC"/>
    <w:rsid w:val="00A453E6"/>
    <w:rsid w:val="00A47172"/>
    <w:rsid w:val="00A80EAA"/>
    <w:rsid w:val="00A857F3"/>
    <w:rsid w:val="00AA2E02"/>
    <w:rsid w:val="00AC0037"/>
    <w:rsid w:val="00AC27D3"/>
    <w:rsid w:val="00AE1D8C"/>
    <w:rsid w:val="00AE54DE"/>
    <w:rsid w:val="00AF02C4"/>
    <w:rsid w:val="00AF241E"/>
    <w:rsid w:val="00B016AE"/>
    <w:rsid w:val="00B04B7F"/>
    <w:rsid w:val="00B341A0"/>
    <w:rsid w:val="00B4363F"/>
    <w:rsid w:val="00B549EC"/>
    <w:rsid w:val="00B56513"/>
    <w:rsid w:val="00B607EE"/>
    <w:rsid w:val="00B64E71"/>
    <w:rsid w:val="00B81801"/>
    <w:rsid w:val="00B866F0"/>
    <w:rsid w:val="00B86B3B"/>
    <w:rsid w:val="00BC0968"/>
    <w:rsid w:val="00C168F0"/>
    <w:rsid w:val="00C2515A"/>
    <w:rsid w:val="00C33920"/>
    <w:rsid w:val="00C55F00"/>
    <w:rsid w:val="00C61892"/>
    <w:rsid w:val="00C666F8"/>
    <w:rsid w:val="00C85023"/>
    <w:rsid w:val="00CA668D"/>
    <w:rsid w:val="00CA6FF6"/>
    <w:rsid w:val="00CB0804"/>
    <w:rsid w:val="00CB5192"/>
    <w:rsid w:val="00CD060F"/>
    <w:rsid w:val="00CD4460"/>
    <w:rsid w:val="00CD777A"/>
    <w:rsid w:val="00CE1CDF"/>
    <w:rsid w:val="00D05C62"/>
    <w:rsid w:val="00D11D6B"/>
    <w:rsid w:val="00D320D6"/>
    <w:rsid w:val="00D338A2"/>
    <w:rsid w:val="00D411DB"/>
    <w:rsid w:val="00D63A51"/>
    <w:rsid w:val="00D65EFF"/>
    <w:rsid w:val="00D66432"/>
    <w:rsid w:val="00D67EC0"/>
    <w:rsid w:val="00D76FA0"/>
    <w:rsid w:val="00D8307D"/>
    <w:rsid w:val="00D84B98"/>
    <w:rsid w:val="00DC0A07"/>
    <w:rsid w:val="00DD190D"/>
    <w:rsid w:val="00DD1D17"/>
    <w:rsid w:val="00DD5571"/>
    <w:rsid w:val="00DE1C6D"/>
    <w:rsid w:val="00DF04A4"/>
    <w:rsid w:val="00DF27EF"/>
    <w:rsid w:val="00DF6C29"/>
    <w:rsid w:val="00E06539"/>
    <w:rsid w:val="00E0730A"/>
    <w:rsid w:val="00E1150D"/>
    <w:rsid w:val="00E20916"/>
    <w:rsid w:val="00E33400"/>
    <w:rsid w:val="00E36A48"/>
    <w:rsid w:val="00E420AE"/>
    <w:rsid w:val="00E47AB4"/>
    <w:rsid w:val="00E52904"/>
    <w:rsid w:val="00E709FE"/>
    <w:rsid w:val="00E771C1"/>
    <w:rsid w:val="00E77B7A"/>
    <w:rsid w:val="00E9750D"/>
    <w:rsid w:val="00EA3E35"/>
    <w:rsid w:val="00EF0A9A"/>
    <w:rsid w:val="00F02D4E"/>
    <w:rsid w:val="00F1265F"/>
    <w:rsid w:val="00F22A9C"/>
    <w:rsid w:val="00F303E6"/>
    <w:rsid w:val="00F3309B"/>
    <w:rsid w:val="00F35A22"/>
    <w:rsid w:val="00F42FDA"/>
    <w:rsid w:val="00F452E0"/>
    <w:rsid w:val="00F5430A"/>
    <w:rsid w:val="00F55A6C"/>
    <w:rsid w:val="00F601CB"/>
    <w:rsid w:val="00F61609"/>
    <w:rsid w:val="00F62C81"/>
    <w:rsid w:val="00F64640"/>
    <w:rsid w:val="00F64A96"/>
    <w:rsid w:val="00F816BA"/>
    <w:rsid w:val="00F821B6"/>
    <w:rsid w:val="00FB3825"/>
    <w:rsid w:val="00FD4BFC"/>
    <w:rsid w:val="00FE6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B0674B"/>
  <w15:docId w15:val="{47F8DE3C-94A7-1945-8AA6-946C68B39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cs-CZ" w:eastAsia="cs-CZ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93998"/>
    <w:pPr>
      <w:jc w:val="both"/>
    </w:pPr>
    <w:rPr>
      <w:rFonts w:cs="Arial Unicode MS"/>
      <w:color w:val="000000"/>
      <w:sz w:val="24"/>
      <w:szCs w:val="24"/>
      <w:u w:color="000000"/>
    </w:rPr>
  </w:style>
  <w:style w:type="paragraph" w:styleId="Nadpis2">
    <w:name w:val="heading 2"/>
    <w:basedOn w:val="Normln"/>
    <w:next w:val="Normln"/>
    <w:link w:val="Nadpis2Char"/>
    <w:autoRedefine/>
    <w:qFormat/>
    <w:rsid w:val="00D05C62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360" w:after="120"/>
      <w:outlineLvl w:val="1"/>
    </w:pPr>
    <w:rPr>
      <w:rFonts w:ascii="Calibri" w:eastAsia="Times New Roman" w:hAnsi="Calibri" w:cs="Calibri"/>
      <w:b/>
      <w:bCs/>
      <w:iCs/>
      <w:color w:val="auto"/>
      <w:sz w:val="22"/>
      <w:szCs w:val="22"/>
      <w:bdr w:val="none" w:sz="0" w:space="0" w:color="auto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D05C6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E36A48"/>
    <w:rPr>
      <w:u w:val="single"/>
    </w:rPr>
  </w:style>
  <w:style w:type="table" w:customStyle="1" w:styleId="TableNormal">
    <w:name w:val="Table Normal"/>
    <w:rsid w:val="00E36A4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hlav">
    <w:name w:val="header"/>
    <w:rsid w:val="00E36A48"/>
    <w:pPr>
      <w:tabs>
        <w:tab w:val="center" w:pos="4536"/>
        <w:tab w:val="right" w:pos="9072"/>
      </w:tabs>
      <w:jc w:val="both"/>
    </w:pPr>
    <w:rPr>
      <w:rFonts w:cs="Arial Unicode MS"/>
      <w:color w:val="000000"/>
      <w:sz w:val="24"/>
      <w:szCs w:val="24"/>
      <w:u w:color="000000"/>
    </w:rPr>
  </w:style>
  <w:style w:type="numbering" w:customStyle="1" w:styleId="Importovanstyl2">
    <w:name w:val="Importovaný styl 2"/>
    <w:rsid w:val="00E36A48"/>
    <w:pPr>
      <w:numPr>
        <w:numId w:val="1"/>
      </w:numPr>
    </w:pPr>
  </w:style>
  <w:style w:type="paragraph" w:customStyle="1" w:styleId="Stednmka21">
    <w:name w:val="Střední mřížka 21"/>
    <w:rsid w:val="00E36A48"/>
    <w:pPr>
      <w:jc w:val="both"/>
    </w:pPr>
    <w:rPr>
      <w:rFonts w:cs="Arial Unicode MS"/>
      <w:color w:val="000000"/>
      <w:sz w:val="24"/>
      <w:szCs w:val="24"/>
      <w:u w:color="000000"/>
    </w:rPr>
  </w:style>
  <w:style w:type="numbering" w:customStyle="1" w:styleId="Importovanstyl3">
    <w:name w:val="Importovaný styl 3"/>
    <w:rsid w:val="00E36A48"/>
    <w:pPr>
      <w:numPr>
        <w:numId w:val="3"/>
      </w:numPr>
    </w:pPr>
  </w:style>
  <w:style w:type="paragraph" w:styleId="Odstavecseseznamem">
    <w:name w:val="List Paragraph"/>
    <w:uiPriority w:val="34"/>
    <w:qFormat/>
    <w:rsid w:val="00E36A48"/>
    <w:pPr>
      <w:ind w:left="708"/>
      <w:jc w:val="both"/>
    </w:pPr>
    <w:rPr>
      <w:rFonts w:eastAsia="Times New Roman"/>
      <w:color w:val="000000"/>
      <w:sz w:val="24"/>
      <w:szCs w:val="24"/>
      <w:u w:color="000000"/>
    </w:rPr>
  </w:style>
  <w:style w:type="numbering" w:customStyle="1" w:styleId="Odrky">
    <w:name w:val="Odrážky"/>
    <w:rsid w:val="00E36A48"/>
    <w:pPr>
      <w:numPr>
        <w:numId w:val="6"/>
      </w:numPr>
    </w:pPr>
  </w:style>
  <w:style w:type="paragraph" w:customStyle="1" w:styleId="Text">
    <w:name w:val="Text"/>
    <w:rsid w:val="00E36A48"/>
    <w:rPr>
      <w:rFonts w:ascii="Helvetica Neue" w:hAnsi="Helvetica Neue" w:cs="Arial Unicode MS"/>
      <w:color w:val="000000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6343A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343A"/>
    <w:rPr>
      <w:rFonts w:ascii="Tahoma" w:hAnsi="Tahoma" w:cs="Tahoma"/>
      <w:color w:val="000000"/>
      <w:sz w:val="16"/>
      <w:szCs w:val="16"/>
      <w:u w:color="000000"/>
    </w:rPr>
  </w:style>
  <w:style w:type="paragraph" w:styleId="Zpat">
    <w:name w:val="footer"/>
    <w:basedOn w:val="Normln"/>
    <w:link w:val="ZpatChar"/>
    <w:unhideWhenUsed/>
    <w:rsid w:val="00DC0A0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DC0A07"/>
    <w:rPr>
      <w:rFonts w:cs="Arial Unicode MS"/>
      <w:color w:val="000000"/>
      <w:sz w:val="24"/>
      <w:szCs w:val="24"/>
      <w:u w:color="000000"/>
    </w:rPr>
  </w:style>
  <w:style w:type="character" w:customStyle="1" w:styleId="Zkladntext">
    <w:name w:val="Základní text_"/>
    <w:basedOn w:val="Standardnpsmoodstavce"/>
    <w:link w:val="Zkladntext9"/>
    <w:rsid w:val="00B56513"/>
    <w:rPr>
      <w:rFonts w:ascii="Verdana" w:eastAsia="Verdana" w:hAnsi="Verdana" w:cs="Verdana"/>
      <w:sz w:val="16"/>
      <w:szCs w:val="16"/>
      <w:shd w:val="clear" w:color="auto" w:fill="FFFFFF"/>
    </w:rPr>
  </w:style>
  <w:style w:type="paragraph" w:customStyle="1" w:styleId="Zkladntext9">
    <w:name w:val="Základní text9"/>
    <w:basedOn w:val="Normln"/>
    <w:link w:val="Zkladntext"/>
    <w:rsid w:val="00B56513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hd w:val="clear" w:color="auto" w:fill="FFFFFF"/>
      <w:spacing w:before="360" w:after="180" w:line="0" w:lineRule="atLeast"/>
      <w:ind w:hanging="700"/>
    </w:pPr>
    <w:rPr>
      <w:rFonts w:ascii="Verdana" w:eastAsia="Verdana" w:hAnsi="Verdana" w:cs="Verdana"/>
      <w:color w:val="auto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83082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jc w:val="left"/>
    </w:pPr>
    <w:rPr>
      <w:rFonts w:eastAsia="Times New Roman" w:cs="Times New Roman"/>
      <w:color w:val="auto"/>
      <w:bdr w:val="none" w:sz="0" w:space="0" w:color="auto"/>
    </w:rPr>
  </w:style>
  <w:style w:type="character" w:customStyle="1" w:styleId="apple-converted-space">
    <w:name w:val="apple-converted-space"/>
    <w:basedOn w:val="Standardnpsmoodstavce"/>
    <w:rsid w:val="00F821B6"/>
  </w:style>
  <w:style w:type="character" w:customStyle="1" w:styleId="Nadpis2Char">
    <w:name w:val="Nadpis 2 Char"/>
    <w:basedOn w:val="Standardnpsmoodstavce"/>
    <w:link w:val="Nadpis2"/>
    <w:rsid w:val="00D05C62"/>
    <w:rPr>
      <w:rFonts w:ascii="Calibri" w:eastAsia="Times New Roman" w:hAnsi="Calibri" w:cs="Calibri"/>
      <w:b/>
      <w:bCs/>
      <w:iCs/>
      <w:sz w:val="22"/>
      <w:szCs w:val="22"/>
      <w:u w:color="000000"/>
      <w:bdr w:val="none" w:sz="0" w:space="0" w:color="auto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D05C62"/>
    <w:rPr>
      <w:rFonts w:asciiTheme="majorHAnsi" w:eastAsiaTheme="majorEastAsia" w:hAnsiTheme="majorHAnsi" w:cstheme="majorBidi"/>
      <w:color w:val="243F60" w:themeColor="accent1" w:themeShade="7F"/>
      <w:sz w:val="24"/>
      <w:szCs w:val="24"/>
      <w:u w:color="000000"/>
    </w:rPr>
  </w:style>
  <w:style w:type="paragraph" w:customStyle="1" w:styleId="Textpsmene">
    <w:name w:val="Text písmene"/>
    <w:rsid w:val="00055F61"/>
    <w:pPr>
      <w:tabs>
        <w:tab w:val="left" w:pos="425"/>
      </w:tabs>
      <w:jc w:val="both"/>
      <w:outlineLvl w:val="2"/>
    </w:pPr>
    <w:rPr>
      <w:rFonts w:cs="Arial Unicode MS"/>
      <w:color w:val="000000"/>
      <w:sz w:val="24"/>
      <w:szCs w:val="24"/>
      <w:u w:color="000000"/>
    </w:rPr>
  </w:style>
  <w:style w:type="paragraph" w:customStyle="1" w:styleId="TextB">
    <w:name w:val="Text B"/>
    <w:rsid w:val="0059335A"/>
    <w:rPr>
      <w:rFonts w:cs="Arial Unicode MS"/>
      <w:color w:val="000000"/>
      <w:sz w:val="24"/>
      <w:szCs w:val="24"/>
      <w:u w:color="000000"/>
    </w:rPr>
  </w:style>
  <w:style w:type="paragraph" w:customStyle="1" w:styleId="VchozA">
    <w:name w:val="Výchozí A"/>
    <w:rsid w:val="00563D5A"/>
    <w:rPr>
      <w:rFonts w:ascii="Helvetica Neue" w:eastAsia="Helvetica Neue" w:hAnsi="Helvetica Neue" w:cs="Helvetica Neue"/>
      <w:color w:val="000000"/>
      <w:sz w:val="22"/>
      <w:szCs w:val="22"/>
      <w:u w:color="000000"/>
    </w:rPr>
  </w:style>
  <w:style w:type="paragraph" w:customStyle="1" w:styleId="Textbodyindent">
    <w:name w:val="Text body indent"/>
    <w:basedOn w:val="Normln"/>
    <w:rsid w:val="00A32E5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autoSpaceDN w:val="0"/>
      <w:ind w:left="284" w:firstLine="426"/>
      <w:jc w:val="left"/>
      <w:textAlignment w:val="baseline"/>
    </w:pPr>
    <w:rPr>
      <w:rFonts w:eastAsia="Times New Roman" w:cs="Times New Roman"/>
      <w:color w:val="auto"/>
      <w:kern w:val="3"/>
      <w:szCs w:val="20"/>
      <w:bdr w:val="none" w:sz="0" w:space="0" w:color="auto"/>
    </w:rPr>
  </w:style>
  <w:style w:type="paragraph" w:customStyle="1" w:styleId="Standard">
    <w:name w:val="Standard"/>
    <w:rsid w:val="001639F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autoSpaceDN w:val="0"/>
      <w:textAlignment w:val="baseline"/>
    </w:pPr>
    <w:rPr>
      <w:rFonts w:eastAsia="Times New Roman"/>
      <w:kern w:val="3"/>
      <w:bdr w:val="none" w:sz="0" w:space="0" w:color="auto"/>
    </w:rPr>
  </w:style>
  <w:style w:type="character" w:styleId="Zdraznn">
    <w:name w:val="Emphasis"/>
    <w:basedOn w:val="Standardnpsmoodstavce"/>
    <w:uiPriority w:val="20"/>
    <w:qFormat/>
    <w:rsid w:val="00963076"/>
    <w:rPr>
      <w:i/>
      <w:iCs/>
    </w:rPr>
  </w:style>
  <w:style w:type="paragraph" w:customStyle="1" w:styleId="Textodstavce">
    <w:name w:val="Text odstavce"/>
    <w:basedOn w:val="Normln"/>
    <w:rsid w:val="00182DD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num" w:pos="785"/>
        <w:tab w:val="left" w:pos="851"/>
      </w:tabs>
      <w:spacing w:before="120" w:after="120"/>
      <w:ind w:firstLine="425"/>
      <w:outlineLvl w:val="6"/>
    </w:pPr>
    <w:rPr>
      <w:rFonts w:eastAsia="Times New Roman" w:cs="Times New Roman"/>
      <w:color w:val="auto"/>
      <w:szCs w:val="20"/>
      <w:bdr w:val="none" w:sz="0" w:space="0" w:color="auto"/>
    </w:rPr>
  </w:style>
  <w:style w:type="paragraph" w:customStyle="1" w:styleId="Textbodu">
    <w:name w:val="Text bodu"/>
    <w:basedOn w:val="Normln"/>
    <w:rsid w:val="00182DD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num" w:pos="851"/>
      </w:tabs>
      <w:ind w:left="851" w:hanging="426"/>
      <w:outlineLvl w:val="8"/>
    </w:pPr>
    <w:rPr>
      <w:rFonts w:eastAsia="Times New Roman" w:cs="Times New Roman"/>
      <w:color w:val="auto"/>
      <w:szCs w:val="20"/>
      <w:bdr w:val="none" w:sz="0" w:space="0" w:color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662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2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12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69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676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38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44126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39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827EE5E-2CC1-4342-AC2B-D6F8AE9FD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4</Pages>
  <Words>507</Words>
  <Characters>2992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Karlos</dc:creator>
  <cp:keywords/>
  <dc:description/>
  <cp:lastModifiedBy>Barbora Kyšková</cp:lastModifiedBy>
  <cp:revision>11</cp:revision>
  <dcterms:created xsi:type="dcterms:W3CDTF">2024-11-19T05:10:00Z</dcterms:created>
  <dcterms:modified xsi:type="dcterms:W3CDTF">2024-11-23T19:35:00Z</dcterms:modified>
</cp:coreProperties>
</file>