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39B" w:rsidRPr="00ED033C" w:rsidRDefault="00135245" w:rsidP="0019539B">
      <w:pPr>
        <w:pStyle w:val="Zpat"/>
        <w:tabs>
          <w:tab w:val="clear" w:pos="4536"/>
          <w:tab w:val="clear" w:pos="9072"/>
          <w:tab w:val="left" w:pos="1985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margin-left:296.7pt;margin-top:-4.55pt;width:108pt;height:36.9pt;z-index:-251658752">
            <v:imagedata r:id="rId8" o:title=""/>
          </v:shape>
          <o:OLEObject Type="Embed" ProgID="StaticMetafile" ShapeID="_x0000_s1051" DrawAspect="Content" ObjectID="_1604468499" r:id="rId9"/>
        </w:object>
      </w:r>
      <w:r w:rsidR="000B48BE">
        <w:rPr>
          <w:rFonts w:ascii="Arial" w:hAnsi="Arial" w:cs="Arial"/>
          <w:sz w:val="26"/>
          <w:szCs w:val="26"/>
        </w:rPr>
        <w:t>P</w:t>
      </w:r>
      <w:r w:rsidR="0019539B" w:rsidRPr="00ED033C">
        <w:rPr>
          <w:rFonts w:ascii="Arial" w:hAnsi="Arial" w:cs="Arial"/>
          <w:sz w:val="26"/>
          <w:szCs w:val="26"/>
        </w:rPr>
        <w:t>rojektant:</w:t>
      </w:r>
      <w:r w:rsidR="0019539B" w:rsidRPr="00ED033C">
        <w:rPr>
          <w:rFonts w:ascii="Arial" w:hAnsi="Arial" w:cs="Arial"/>
          <w:sz w:val="26"/>
          <w:szCs w:val="26"/>
        </w:rPr>
        <w:tab/>
      </w:r>
      <w:r w:rsidR="0019539B" w:rsidRPr="00ED033C">
        <w:rPr>
          <w:rFonts w:ascii="Arial" w:hAnsi="Arial" w:cs="Arial"/>
          <w:b/>
          <w:sz w:val="26"/>
          <w:szCs w:val="26"/>
        </w:rPr>
        <w:t>Geoengineering spol.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  <w:r w:rsidR="0019539B" w:rsidRPr="00ED033C">
        <w:rPr>
          <w:rFonts w:ascii="Arial" w:hAnsi="Arial" w:cs="Arial"/>
          <w:b/>
          <w:sz w:val="26"/>
          <w:szCs w:val="26"/>
        </w:rPr>
        <w:t>s r.o.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19539B" w:rsidRDefault="0006777F" w:rsidP="0019539B">
      <w:pPr>
        <w:pStyle w:val="Zpat"/>
        <w:tabs>
          <w:tab w:val="clear" w:pos="4536"/>
          <w:tab w:val="clear" w:pos="9072"/>
        </w:tabs>
        <w:jc w:val="center"/>
      </w:pPr>
      <w:r>
        <w:rPr>
          <w:noProof/>
        </w:rPr>
        <w:drawing>
          <wp:inline distT="0" distB="0" distL="0" distR="0" wp14:anchorId="4171FE63" wp14:editId="4D38F20F">
            <wp:extent cx="3018210" cy="89228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lum bright="18000" contrast="4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72" cy="89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5131E5" w:rsidRPr="00716ADC" w:rsidRDefault="005131E5" w:rsidP="005131E5">
      <w:pPr>
        <w:pStyle w:val="Zhlav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Havlíčkovo nábřeží</w:t>
      </w:r>
      <w:r w:rsidRPr="00716ADC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38</w:t>
      </w:r>
      <w:r w:rsidRPr="00716ADC">
        <w:rPr>
          <w:rFonts w:ascii="Arial" w:hAnsi="Arial"/>
          <w:b/>
          <w:sz w:val="20"/>
        </w:rPr>
        <w:t>, 70</w:t>
      </w:r>
      <w:r>
        <w:rPr>
          <w:rFonts w:ascii="Arial" w:hAnsi="Arial"/>
          <w:b/>
          <w:sz w:val="20"/>
        </w:rPr>
        <w:t>2</w:t>
      </w:r>
      <w:r w:rsidRPr="00716ADC">
        <w:rPr>
          <w:rFonts w:ascii="Arial" w:hAnsi="Arial"/>
          <w:b/>
          <w:sz w:val="20"/>
        </w:rPr>
        <w:t xml:space="preserve"> 00 Ostrava – </w:t>
      </w:r>
      <w:r>
        <w:rPr>
          <w:rFonts w:ascii="Arial" w:hAnsi="Arial"/>
          <w:b/>
          <w:sz w:val="20"/>
        </w:rPr>
        <w:t>Moravská Ostrava</w:t>
      </w:r>
    </w:p>
    <w:p w:rsidR="005131E5" w:rsidRDefault="005131E5" w:rsidP="005131E5">
      <w:pPr>
        <w:jc w:val="center"/>
        <w:rPr>
          <w:rFonts w:ascii="Arial" w:hAnsi="Arial"/>
          <w:b/>
          <w:color w:val="003366"/>
          <w:sz w:val="16"/>
          <w:szCs w:val="16"/>
        </w:rPr>
      </w:pPr>
      <w:r w:rsidRPr="00716ADC">
        <w:rPr>
          <w:rFonts w:ascii="Arial" w:hAnsi="Arial"/>
          <w:b/>
          <w:sz w:val="16"/>
          <w:szCs w:val="16"/>
        </w:rPr>
        <w:t>Tel: 596 6</w:t>
      </w:r>
      <w:r>
        <w:rPr>
          <w:rFonts w:ascii="Arial" w:hAnsi="Arial"/>
          <w:b/>
          <w:sz w:val="16"/>
          <w:szCs w:val="16"/>
        </w:rPr>
        <w:t>39</w:t>
      </w:r>
      <w:r w:rsidRPr="00716ADC">
        <w:rPr>
          <w:rFonts w:ascii="Arial" w:hAnsi="Arial"/>
          <w:b/>
          <w:sz w:val="16"/>
          <w:szCs w:val="16"/>
        </w:rPr>
        <w:t xml:space="preserve"> </w:t>
      </w:r>
      <w:r>
        <w:rPr>
          <w:rFonts w:ascii="Arial" w:hAnsi="Arial"/>
          <w:b/>
          <w:sz w:val="16"/>
          <w:szCs w:val="16"/>
        </w:rPr>
        <w:t>667</w:t>
      </w:r>
      <w:r w:rsidRPr="00716ADC">
        <w:rPr>
          <w:rFonts w:ascii="Arial" w:hAnsi="Arial"/>
          <w:b/>
          <w:sz w:val="16"/>
          <w:szCs w:val="16"/>
        </w:rPr>
        <w:t xml:space="preserve">, </w:t>
      </w:r>
      <w:hyperlink r:id="rId11" w:history="1">
        <w:r w:rsidRPr="00A2045D">
          <w:rPr>
            <w:rStyle w:val="Hypertextovodkaz"/>
            <w:rFonts w:ascii="Arial" w:hAnsi="Arial"/>
            <w:b/>
            <w:sz w:val="16"/>
            <w:szCs w:val="16"/>
          </w:rPr>
          <w:t>www.geoengineering.cz</w:t>
        </w:r>
      </w:hyperlink>
    </w:p>
    <w:p w:rsidR="007A498C" w:rsidRDefault="007A498C" w:rsidP="007A498C">
      <w:pPr>
        <w:tabs>
          <w:tab w:val="left" w:pos="1276"/>
          <w:tab w:val="left" w:pos="1985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606"/>
      </w:tblGrid>
      <w:tr w:rsidR="007A498C" w:rsidRPr="00581BF0" w:rsidTr="00DB07EB">
        <w:tc>
          <w:tcPr>
            <w:tcW w:w="2303" w:type="dxa"/>
          </w:tcPr>
          <w:p w:rsidR="007A498C" w:rsidRPr="008E0B4D" w:rsidRDefault="007A498C" w:rsidP="00DB07EB">
            <w:pPr>
              <w:rPr>
                <w:rFonts w:ascii="Arial" w:hAnsi="Arial" w:cs="Arial"/>
                <w:sz w:val="26"/>
                <w:szCs w:val="26"/>
              </w:rPr>
            </w:pPr>
            <w:r w:rsidRPr="008E0B4D">
              <w:rPr>
                <w:rFonts w:ascii="Arial" w:hAnsi="Arial" w:cs="Arial"/>
                <w:sz w:val="24"/>
                <w:szCs w:val="24"/>
              </w:rPr>
              <w:t>Objednatel:</w:t>
            </w:r>
            <w:r w:rsidRPr="008E0B4D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2303" w:type="dxa"/>
          </w:tcPr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12DB28" wp14:editId="0D6E5996">
                  <wp:extent cx="1200150" cy="1688783"/>
                  <wp:effectExtent l="0" t="0" r="0" b="698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36" cy="169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  <w:sz w:val="26"/>
                <w:szCs w:val="26"/>
              </w:rPr>
              <w:t>Město Bohumín</w:t>
            </w:r>
            <w:r w:rsidRPr="00581BF0">
              <w:rPr>
                <w:rFonts w:ascii="Arial" w:hAnsi="Arial" w:cs="Arial"/>
                <w:b/>
              </w:rPr>
              <w:t xml:space="preserve">         </w:t>
            </w:r>
          </w:p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</w:rPr>
              <w:t>Masarykova 158, 735 81 Bohumín</w:t>
            </w:r>
          </w:p>
          <w:p w:rsidR="007A498C" w:rsidRPr="00581BF0" w:rsidRDefault="00135245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hyperlink r:id="rId13" w:history="1">
              <w:r w:rsidR="007A498C" w:rsidRPr="00581BF0">
                <w:rPr>
                  <w:rStyle w:val="Hypertextovodkaz"/>
                  <w:rFonts w:ascii="Arial" w:hAnsi="Arial" w:cs="Arial"/>
                  <w:b/>
                  <w:sz w:val="16"/>
                  <w:szCs w:val="16"/>
                </w:rPr>
                <w:t>www.</w:t>
              </w:r>
            </w:hyperlink>
            <w:r w:rsidR="007A498C" w:rsidRPr="00581BF0">
              <w:rPr>
                <w:rStyle w:val="Hypertextovodkaz"/>
                <w:rFonts w:ascii="Arial" w:hAnsi="Arial" w:cs="Arial"/>
                <w:b/>
                <w:sz w:val="16"/>
                <w:szCs w:val="16"/>
              </w:rPr>
              <w:t>mesto-bohumin.cz</w:t>
            </w:r>
          </w:p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</w:p>
        </w:tc>
      </w:tr>
    </w:tbl>
    <w:p w:rsidR="007A498C" w:rsidRPr="00832596" w:rsidRDefault="007A498C" w:rsidP="007A498C">
      <w:pPr>
        <w:tabs>
          <w:tab w:val="left" w:pos="1276"/>
          <w:tab w:val="left" w:pos="1985"/>
        </w:tabs>
        <w:spacing w:line="360" w:lineRule="auto"/>
        <w:rPr>
          <w:rFonts w:ascii="Arial" w:hAnsi="Arial" w:cs="Arial"/>
          <w:b/>
          <w:color w:val="FF0000"/>
        </w:rPr>
      </w:pPr>
      <w:r w:rsidRPr="00581BF0">
        <w:rPr>
          <w:rFonts w:ascii="Arial" w:hAnsi="Arial" w:cs="Arial"/>
          <w:color w:val="FF0000"/>
        </w:rPr>
        <w:t xml:space="preserve">            </w:t>
      </w:r>
      <w:r w:rsidRPr="00581BF0">
        <w:rPr>
          <w:rFonts w:ascii="Arial" w:hAnsi="Arial" w:cs="Arial"/>
          <w:color w:val="FF0000"/>
        </w:rPr>
        <w:tab/>
      </w:r>
      <w:r w:rsidRPr="00581BF0">
        <w:rPr>
          <w:rFonts w:ascii="Arial" w:hAnsi="Arial" w:cs="Arial"/>
          <w:color w:val="FF0000"/>
        </w:rPr>
        <w:tab/>
      </w:r>
      <w:r>
        <w:rPr>
          <w:rFonts w:ascii="Arial" w:hAnsi="Arial" w:cs="Arial"/>
          <w:b/>
          <w:color w:val="FF0000"/>
        </w:rPr>
        <w:t xml:space="preserve"> </w:t>
      </w:r>
    </w:p>
    <w:p w:rsidR="007A498C" w:rsidRPr="000C4072" w:rsidRDefault="001E0A0B" w:rsidP="007A498C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Parkoviště na ul. </w:t>
      </w:r>
      <w:r w:rsidR="00990CCA">
        <w:rPr>
          <w:b/>
          <w:sz w:val="32"/>
          <w:szCs w:val="32"/>
        </w:rPr>
        <w:t>Mírová</w:t>
      </w:r>
      <w:r>
        <w:rPr>
          <w:b/>
          <w:sz w:val="32"/>
          <w:szCs w:val="32"/>
        </w:rPr>
        <w:t>, Bohumín</w:t>
      </w:r>
    </w:p>
    <w:p w:rsidR="005616D7" w:rsidRPr="001E0A0B" w:rsidRDefault="005616D7" w:rsidP="001E0A0B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 w:rsidRPr="001E0A0B">
        <w:rPr>
          <w:b/>
          <w:sz w:val="32"/>
          <w:szCs w:val="32"/>
        </w:rPr>
        <w:t>SO 10</w:t>
      </w:r>
      <w:r w:rsidR="00637BA6">
        <w:rPr>
          <w:b/>
          <w:sz w:val="32"/>
          <w:szCs w:val="32"/>
        </w:rPr>
        <w:t>1</w:t>
      </w:r>
      <w:r w:rsidRPr="001E0A0B">
        <w:rPr>
          <w:b/>
          <w:sz w:val="32"/>
          <w:szCs w:val="32"/>
        </w:rPr>
        <w:t xml:space="preserve"> </w:t>
      </w:r>
      <w:r w:rsidR="001E0A0B">
        <w:rPr>
          <w:b/>
          <w:sz w:val="32"/>
          <w:szCs w:val="32"/>
        </w:rPr>
        <w:t xml:space="preserve">Parkoviště </w:t>
      </w:r>
      <w:r w:rsidR="00990CCA">
        <w:rPr>
          <w:b/>
          <w:sz w:val="32"/>
          <w:szCs w:val="32"/>
        </w:rPr>
        <w:t xml:space="preserve">na ul. Mírová – část </w:t>
      </w:r>
      <w:r w:rsidR="007E50DD">
        <w:rPr>
          <w:b/>
          <w:sz w:val="32"/>
          <w:szCs w:val="32"/>
        </w:rPr>
        <w:t>1</w:t>
      </w:r>
    </w:p>
    <w:p w:rsidR="0019539B" w:rsidRPr="005131E5" w:rsidRDefault="005616D7" w:rsidP="005616D7">
      <w:pPr>
        <w:pStyle w:val="Odstavecseseznamem"/>
        <w:tabs>
          <w:tab w:val="left" w:pos="1276"/>
          <w:tab w:val="left" w:pos="1985"/>
        </w:tabs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</w:t>
      </w:r>
      <w:r w:rsidR="0019539B" w:rsidRPr="005131E5">
        <w:rPr>
          <w:rFonts w:ascii="Arial" w:hAnsi="Arial" w:cs="Arial"/>
          <w:b/>
          <w:sz w:val="32"/>
          <w:szCs w:val="32"/>
        </w:rPr>
        <w:t xml:space="preserve"> zpráva</w:t>
      </w: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</w:rPr>
      </w:pP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 xml:space="preserve"> Stupeň:</w:t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D</w:t>
      </w:r>
      <w:r w:rsidR="001E0A0B">
        <w:rPr>
          <w:rFonts w:ascii="Arial" w:hAnsi="Arial" w:cs="Arial"/>
          <w:b/>
          <w:sz w:val="26"/>
          <w:szCs w:val="26"/>
        </w:rPr>
        <w:t>ÚR+D</w:t>
      </w:r>
      <w:r w:rsidRPr="002F29D2">
        <w:rPr>
          <w:rFonts w:ascii="Arial" w:hAnsi="Arial" w:cs="Arial"/>
          <w:b/>
          <w:sz w:val="26"/>
          <w:szCs w:val="26"/>
        </w:rPr>
        <w:t>SP</w:t>
      </w:r>
      <w:bookmarkStart w:id="0" w:name="_GoBack"/>
      <w:r w:rsidR="00135245">
        <w:rPr>
          <w:rFonts w:ascii="Arial" w:hAnsi="Arial" w:cs="Arial"/>
          <w:b/>
          <w:sz w:val="26"/>
          <w:szCs w:val="26"/>
        </w:rPr>
        <w:t>+DPS+RDS</w:t>
      </w:r>
      <w:bookmarkEnd w:id="0"/>
    </w:p>
    <w:p w:rsid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Vypracoval: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Gromotovič</w:t>
      </w:r>
    </w:p>
    <w:p w:rsidR="00235C9E" w:rsidRP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Kontroloval: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 xml:space="preserve">Ing. </w:t>
      </w:r>
      <w:r w:rsidR="00F91CC8">
        <w:rPr>
          <w:rFonts w:ascii="Arial" w:hAnsi="Arial" w:cs="Arial"/>
          <w:b/>
          <w:sz w:val="24"/>
          <w:szCs w:val="24"/>
        </w:rPr>
        <w:t>Knápek</w:t>
      </w:r>
    </w:p>
    <w:p w:rsidR="00235C9E" w:rsidRPr="00E63016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Jednatel společnosti:</w:t>
      </w:r>
      <w:r w:rsidRPr="00E63016"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>Ing. Bilan</w:t>
      </w:r>
    </w:p>
    <w:p w:rsidR="0019539B" w:rsidRDefault="0019539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E0A0B" w:rsidRDefault="001E0A0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AF7770" w:rsidRPr="005131E5" w:rsidRDefault="00AF7770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Zakázka č.</w:t>
      </w:r>
      <w:r w:rsidR="00F7618E">
        <w:rPr>
          <w:rFonts w:ascii="Arial" w:hAnsi="Arial" w:cs="Arial"/>
          <w:sz w:val="26"/>
          <w:szCs w:val="26"/>
        </w:rPr>
        <w:t>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G-</w:t>
      </w:r>
      <w:r w:rsidR="001E0A0B">
        <w:rPr>
          <w:rFonts w:ascii="Arial" w:hAnsi="Arial" w:cs="Arial"/>
          <w:b/>
          <w:sz w:val="26"/>
          <w:szCs w:val="26"/>
        </w:rPr>
        <w:t>26</w:t>
      </w:r>
      <w:r w:rsidRPr="002F29D2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8</w:t>
      </w:r>
      <w:r w:rsidR="00990CCA">
        <w:rPr>
          <w:rFonts w:ascii="Arial" w:hAnsi="Arial" w:cs="Arial"/>
          <w:b/>
          <w:sz w:val="26"/>
          <w:szCs w:val="26"/>
        </w:rPr>
        <w:t>a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Datum: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627F6B">
        <w:rPr>
          <w:rFonts w:ascii="Arial" w:hAnsi="Arial" w:cs="Arial"/>
          <w:sz w:val="26"/>
          <w:szCs w:val="26"/>
        </w:rPr>
        <w:tab/>
      </w:r>
      <w:r w:rsidRPr="00235C9E">
        <w:rPr>
          <w:rFonts w:ascii="Arial" w:hAnsi="Arial" w:cs="Arial"/>
          <w:b/>
          <w:sz w:val="26"/>
          <w:szCs w:val="26"/>
        </w:rPr>
        <w:t>201</w:t>
      </w:r>
      <w:r w:rsidR="001E0A0B">
        <w:rPr>
          <w:rFonts w:ascii="Arial" w:hAnsi="Arial" w:cs="Arial"/>
          <w:b/>
          <w:sz w:val="26"/>
          <w:szCs w:val="26"/>
        </w:rPr>
        <w:t>8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Počet stran:</w:t>
      </w:r>
      <w:r w:rsidRPr="002F29D2">
        <w:rPr>
          <w:rFonts w:ascii="Arial" w:hAnsi="Arial" w:cs="Arial"/>
          <w:color w:val="FF0000"/>
          <w:sz w:val="26"/>
          <w:szCs w:val="26"/>
        </w:rPr>
        <w:tab/>
      </w:r>
      <w:r w:rsidRPr="00F91CC8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Pr="00F91CC8">
        <w:rPr>
          <w:rFonts w:ascii="Arial" w:hAnsi="Arial" w:cs="Arial"/>
          <w:color w:val="FF0000"/>
          <w:sz w:val="26"/>
          <w:szCs w:val="26"/>
        </w:rPr>
        <w:t xml:space="preserve">         </w:t>
      </w:r>
      <w:r w:rsidR="00627F6B" w:rsidRPr="007A498C">
        <w:rPr>
          <w:rFonts w:ascii="Arial" w:hAnsi="Arial" w:cs="Arial"/>
          <w:color w:val="FF0000"/>
          <w:sz w:val="26"/>
          <w:szCs w:val="26"/>
        </w:rPr>
        <w:tab/>
      </w:r>
      <w:r w:rsidR="00D25206">
        <w:rPr>
          <w:rFonts w:ascii="Arial" w:hAnsi="Arial" w:cs="Arial"/>
          <w:b/>
          <w:sz w:val="26"/>
          <w:szCs w:val="26"/>
        </w:rPr>
        <w:t>9</w:t>
      </w:r>
      <w:r w:rsidRPr="00F810E6">
        <w:rPr>
          <w:rFonts w:ascii="Arial" w:hAnsi="Arial" w:cs="Arial"/>
          <w:b/>
          <w:sz w:val="26"/>
          <w:szCs w:val="26"/>
        </w:rPr>
        <w:t xml:space="preserve">       </w:t>
      </w:r>
      <w:r w:rsidRPr="00F810E6">
        <w:rPr>
          <w:rFonts w:ascii="Arial" w:hAnsi="Arial" w:cs="Arial"/>
          <w:sz w:val="26"/>
          <w:szCs w:val="26"/>
        </w:rPr>
        <w:t xml:space="preserve">           </w:t>
      </w:r>
      <w:r w:rsidRPr="007A498C">
        <w:rPr>
          <w:rFonts w:ascii="Arial" w:hAnsi="Arial" w:cs="Arial"/>
          <w:color w:val="FF0000"/>
          <w:sz w:val="26"/>
          <w:szCs w:val="26"/>
        </w:rPr>
        <w:t xml:space="preserve">                             </w:t>
      </w:r>
      <w:r w:rsidRPr="002F29D2">
        <w:rPr>
          <w:rFonts w:ascii="Arial" w:hAnsi="Arial" w:cs="Arial"/>
          <w:sz w:val="26"/>
          <w:szCs w:val="26"/>
        </w:rPr>
        <w:t xml:space="preserve">Arch. číslo:  </w:t>
      </w:r>
      <w:r w:rsidR="001E0A0B">
        <w:rPr>
          <w:rFonts w:ascii="Arial" w:hAnsi="Arial" w:cs="Arial"/>
          <w:b/>
          <w:sz w:val="26"/>
          <w:szCs w:val="26"/>
        </w:rPr>
        <w:t xml:space="preserve">D </w:t>
      </w:r>
      <w:r w:rsidR="005616D7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0</w:t>
      </w:r>
      <w:r w:rsidR="007E50DD">
        <w:rPr>
          <w:rFonts w:ascii="Arial" w:hAnsi="Arial" w:cs="Arial"/>
          <w:b/>
          <w:sz w:val="26"/>
          <w:szCs w:val="26"/>
        </w:rPr>
        <w:t>1</w:t>
      </w:r>
      <w:r w:rsidR="005616D7">
        <w:rPr>
          <w:rFonts w:ascii="Arial" w:hAnsi="Arial" w:cs="Arial"/>
          <w:b/>
          <w:sz w:val="26"/>
          <w:szCs w:val="26"/>
        </w:rPr>
        <w:t>-1</w:t>
      </w:r>
    </w:p>
    <w:p w:rsidR="00835DEB" w:rsidRDefault="00835DEB" w:rsidP="00835DEB">
      <w:pPr>
        <w:rPr>
          <w:color w:val="FF0000"/>
        </w:rPr>
      </w:pPr>
    </w:p>
    <w:p w:rsidR="00F91CC8" w:rsidRDefault="00F91CC8" w:rsidP="00835DEB">
      <w:pPr>
        <w:rPr>
          <w:color w:val="FF0000"/>
        </w:rPr>
      </w:pPr>
    </w:p>
    <w:p w:rsidR="00F91CC8" w:rsidRPr="002F29D2" w:rsidRDefault="00F91CC8" w:rsidP="00835DEB">
      <w:pPr>
        <w:rPr>
          <w:color w:val="FF0000"/>
        </w:rPr>
      </w:pPr>
    </w:p>
    <w:p w:rsidR="00D25206" w:rsidRDefault="00A601B1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A4CDE">
        <w:rPr>
          <w:rFonts w:cs="Arial"/>
        </w:rPr>
        <w:lastRenderedPageBreak/>
        <w:fldChar w:fldCharType="begin"/>
      </w:r>
      <w:r w:rsidR="00C17693" w:rsidRPr="00CA4CDE">
        <w:rPr>
          <w:rFonts w:cs="Arial"/>
        </w:rPr>
        <w:instrText xml:space="preserve"> TOC \t "Lnadpis1;1;Lnadpis2;2;Lnadpis3;2;Lnadpis4;2" </w:instrText>
      </w:r>
      <w:r w:rsidRPr="00CA4CDE">
        <w:rPr>
          <w:rFonts w:cs="Arial"/>
        </w:rPr>
        <w:fldChar w:fldCharType="separate"/>
      </w:r>
      <w:r w:rsidR="00D25206" w:rsidRPr="00317F45">
        <w:rPr>
          <w:rFonts w:cs="Arial"/>
          <w:noProof/>
        </w:rPr>
        <w:t>a)</w:t>
      </w:r>
      <w:r w:rsidR="00D25206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D25206">
        <w:rPr>
          <w:noProof/>
        </w:rPr>
        <w:t>Identifikační údaje objektu</w:t>
      </w:r>
      <w:r w:rsidR="00D25206">
        <w:rPr>
          <w:noProof/>
        </w:rPr>
        <w:tab/>
      </w:r>
      <w:r w:rsidR="00D25206">
        <w:rPr>
          <w:noProof/>
        </w:rPr>
        <w:fldChar w:fldCharType="begin"/>
      </w:r>
      <w:r w:rsidR="00D25206">
        <w:rPr>
          <w:noProof/>
        </w:rPr>
        <w:instrText xml:space="preserve"> PAGEREF _Toc526342468 \h </w:instrText>
      </w:r>
      <w:r w:rsidR="00D25206">
        <w:rPr>
          <w:noProof/>
        </w:rPr>
      </w:r>
      <w:r w:rsidR="00D25206">
        <w:rPr>
          <w:noProof/>
        </w:rPr>
        <w:fldChar w:fldCharType="separate"/>
      </w:r>
      <w:r w:rsidR="00D25206">
        <w:rPr>
          <w:noProof/>
        </w:rPr>
        <w:t>3</w:t>
      </w:r>
      <w:r w:rsidR="00D25206"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žadateli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Stručný technický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Základní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Použité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17F45">
        <w:rPr>
          <w:rFonts w:cs="Arial"/>
          <w:noProof/>
        </w:rPr>
        <w:t>b.4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Sítě 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D25206" w:rsidRDefault="00D25206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Zemní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Vyhodnocení průzkumů a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Vztahy pozemní komunikace k ostatním objektům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zpevněných ploch včetně případných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Režim povrchových a podzemních vod, zásady odvodnění, ochrana pozemní komunikace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dopravních značek, dopravních zařízení, atd.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Zvláštní podmínky a požadavky na postup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Vazba na případné technologické vybavení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j)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Přehled provedených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D25206" w:rsidRDefault="00D25206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17F45">
        <w:rPr>
          <w:rFonts w:cs="Arial"/>
          <w:noProof/>
        </w:rPr>
        <w:t>k)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Řešení přístupu a užívání veřejně přístupných komunikací a ploch osobami s omezenou schopností pohybu a orientace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_Toc526342486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25277" w:rsidRPr="00CA4CDE" w:rsidRDefault="00A601B1">
      <w:pPr>
        <w:pStyle w:val="Zhlav"/>
        <w:tabs>
          <w:tab w:val="clear" w:pos="4536"/>
          <w:tab w:val="clear" w:pos="9072"/>
          <w:tab w:val="left" w:pos="1985"/>
        </w:tabs>
        <w:rPr>
          <w:rFonts w:ascii="Arial" w:hAnsi="Arial" w:cs="Arial"/>
        </w:rPr>
      </w:pPr>
      <w:r w:rsidRPr="00CA4CDE">
        <w:rPr>
          <w:rFonts w:ascii="Arial" w:hAnsi="Arial" w:cs="Arial"/>
        </w:rPr>
        <w:fldChar w:fldCharType="end"/>
      </w:r>
    </w:p>
    <w:p w:rsidR="007658A7" w:rsidRPr="005616D7" w:rsidRDefault="00E25277" w:rsidP="006E3D4D">
      <w:pPr>
        <w:pStyle w:val="Lnadpis1"/>
      </w:pPr>
      <w:r w:rsidRPr="00C50852">
        <w:rPr>
          <w:rFonts w:cs="Arial"/>
        </w:rPr>
        <w:br w:type="page"/>
      </w:r>
      <w:bookmarkStart w:id="1" w:name="_Toc472142267"/>
      <w:bookmarkStart w:id="2" w:name="_Toc485098949"/>
      <w:bookmarkStart w:id="3" w:name="_Toc86471022"/>
      <w:bookmarkStart w:id="4" w:name="_Toc93288397"/>
      <w:bookmarkStart w:id="5" w:name="_Toc526342468"/>
      <w:r w:rsidR="007658A7" w:rsidRPr="005616D7">
        <w:lastRenderedPageBreak/>
        <w:t xml:space="preserve">Identifikační údaje </w:t>
      </w:r>
      <w:bookmarkEnd w:id="1"/>
      <w:bookmarkEnd w:id="2"/>
      <w:bookmarkEnd w:id="3"/>
      <w:bookmarkEnd w:id="4"/>
      <w:r w:rsidR="006E3D4D">
        <w:t>objektu</w:t>
      </w:r>
      <w:bookmarkEnd w:id="5"/>
    </w:p>
    <w:p w:rsidR="00C50852" w:rsidRPr="005616D7" w:rsidRDefault="00C50852" w:rsidP="00C50852">
      <w:pPr>
        <w:pStyle w:val="Lnadpis2"/>
        <w:jc w:val="both"/>
        <w:outlineLvl w:val="1"/>
      </w:pPr>
      <w:bookmarkStart w:id="6" w:name="_Toc371423552"/>
      <w:bookmarkStart w:id="7" w:name="_Toc526342469"/>
      <w:r w:rsidRPr="005616D7">
        <w:t>Údaje o stavbě</w:t>
      </w:r>
      <w:bookmarkEnd w:id="6"/>
      <w:bookmarkEnd w:id="7"/>
    </w:p>
    <w:p w:rsidR="001E0A0B" w:rsidRDefault="001E0A0B" w:rsidP="001E0A0B">
      <w:pPr>
        <w:pStyle w:val="Ltext"/>
        <w:spacing w:before="0" w:after="0"/>
        <w:ind w:left="1469" w:hanging="1469"/>
      </w:pPr>
      <w:r w:rsidRPr="000C4072">
        <w:t>Název stavby:</w:t>
      </w:r>
      <w:r w:rsidRPr="000C4072">
        <w:tab/>
      </w:r>
      <w:r w:rsidRPr="000C4072">
        <w:tab/>
      </w:r>
      <w:r w:rsidRPr="000C4072">
        <w:tab/>
      </w:r>
      <w:r>
        <w:t xml:space="preserve">Parkoviště </w:t>
      </w:r>
      <w:r w:rsidR="00990CCA">
        <w:t>na</w:t>
      </w:r>
      <w:r>
        <w:t xml:space="preserve"> ul. Mírová, Bohumín</w:t>
      </w:r>
    </w:p>
    <w:p w:rsidR="001E0A0B" w:rsidRPr="00F91CC8" w:rsidRDefault="001E0A0B" w:rsidP="001E0A0B">
      <w:pPr>
        <w:pStyle w:val="Ltext"/>
        <w:spacing w:before="0" w:after="0"/>
        <w:ind w:left="1469" w:hanging="1469"/>
      </w:pPr>
      <w:r w:rsidRPr="005616D7">
        <w:t>Stavební objekt:</w:t>
      </w:r>
      <w:r w:rsidRPr="005616D7">
        <w:tab/>
      </w:r>
      <w:r w:rsidRPr="005616D7">
        <w:tab/>
      </w:r>
      <w:r>
        <w:tab/>
      </w:r>
      <w:r w:rsidRPr="005616D7">
        <w:t>SO 10</w:t>
      </w:r>
      <w:r w:rsidR="003C3FD5">
        <w:t>1</w:t>
      </w:r>
      <w:r w:rsidRPr="005616D7">
        <w:t xml:space="preserve"> </w:t>
      </w:r>
      <w:r>
        <w:t xml:space="preserve">Parkoviště </w:t>
      </w:r>
      <w:r w:rsidR="00990CCA">
        <w:t xml:space="preserve">na ul. Mírová – část </w:t>
      </w:r>
      <w:r w:rsidR="007E50DD">
        <w:t>1</w:t>
      </w:r>
    </w:p>
    <w:p w:rsidR="001E0A0B" w:rsidRPr="00A1713C" w:rsidRDefault="001E0A0B" w:rsidP="001E0A0B">
      <w:pPr>
        <w:pStyle w:val="Ltext"/>
        <w:spacing w:after="0"/>
        <w:ind w:left="1469" w:hanging="1469"/>
      </w:pPr>
      <w:r w:rsidRPr="00A1713C">
        <w:t>Místo stavby: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Kraj:</w:t>
      </w:r>
      <w:r w:rsidRPr="00A1713C">
        <w:tab/>
      </w:r>
      <w:r w:rsidRPr="00A1713C">
        <w:tab/>
      </w:r>
      <w:r w:rsidRPr="00A1713C">
        <w:tab/>
        <w:t>Moravskoslezský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Okres: </w:t>
      </w:r>
      <w:r w:rsidRPr="00A1713C">
        <w:tab/>
      </w:r>
      <w:r w:rsidRPr="00A1713C">
        <w:tab/>
      </w:r>
      <w:r w:rsidRPr="00A1713C">
        <w:tab/>
        <w:t>Karviná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Obec:</w:t>
      </w:r>
      <w:r w:rsidRPr="00A1713C">
        <w:tab/>
      </w:r>
      <w:r w:rsidRPr="00A1713C">
        <w:tab/>
      </w:r>
      <w:r w:rsidRPr="00A1713C">
        <w:tab/>
      </w:r>
      <w:r>
        <w:t>Bohumín 599051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Katastrální území: </w:t>
      </w:r>
      <w:r w:rsidRPr="00A1713C">
        <w:tab/>
      </w:r>
      <w:r>
        <w:t>Nový Bohumín</w:t>
      </w:r>
    </w:p>
    <w:p w:rsidR="001E0A0B" w:rsidRPr="0074575B" w:rsidRDefault="001E0A0B" w:rsidP="001E0A0B">
      <w:pPr>
        <w:pStyle w:val="Ltext"/>
        <w:spacing w:before="0" w:after="0"/>
        <w:ind w:left="1469" w:hanging="761"/>
      </w:pPr>
      <w:r w:rsidRPr="0074575B">
        <w:t xml:space="preserve">Pozemní komunikace: </w:t>
      </w:r>
      <w:r w:rsidRPr="0074575B">
        <w:tab/>
        <w:t>místní komunikace</w:t>
      </w:r>
      <w:r>
        <w:t xml:space="preserve"> (ul. Nerudova)</w:t>
      </w:r>
    </w:p>
    <w:p w:rsidR="001E0A0B" w:rsidRPr="00E91BCE" w:rsidRDefault="001E0A0B" w:rsidP="001E0A0B">
      <w:pPr>
        <w:pStyle w:val="Ltext"/>
        <w:spacing w:after="0"/>
        <w:ind w:left="2832" w:hanging="2832"/>
      </w:pPr>
      <w:r w:rsidRPr="00E91BCE">
        <w:t>Předmět dokumentace:</w:t>
      </w:r>
      <w:r w:rsidRPr="00E91BCE">
        <w:tab/>
        <w:t>Parkovací plochy pro osobní automobily</w:t>
      </w:r>
    </w:p>
    <w:p w:rsidR="00C50852" w:rsidRPr="005616D7" w:rsidRDefault="00C50852" w:rsidP="00C50852">
      <w:pPr>
        <w:pStyle w:val="Lnadpis2"/>
        <w:jc w:val="both"/>
        <w:outlineLvl w:val="1"/>
      </w:pPr>
      <w:bookmarkStart w:id="8" w:name="_Toc371423553"/>
      <w:bookmarkStart w:id="9" w:name="_Toc526342470"/>
      <w:r w:rsidRPr="005616D7">
        <w:t>Údaje o žadateli</w:t>
      </w:r>
      <w:bookmarkEnd w:id="8"/>
      <w:bookmarkEnd w:id="9"/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Město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Masarykova 158, 735 81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 w:rsidRPr="00A1713C">
        <w:t>DIČ: CZ</w:t>
      </w:r>
      <w:r>
        <w:t>0</w:t>
      </w:r>
      <w:r w:rsidRPr="00A1713C">
        <w:t>0</w:t>
      </w:r>
      <w:r>
        <w:t>297569</w:t>
      </w:r>
    </w:p>
    <w:p w:rsidR="007A498C" w:rsidRPr="0036593F" w:rsidRDefault="007A498C" w:rsidP="007A498C">
      <w:pPr>
        <w:pStyle w:val="Ltext"/>
        <w:spacing w:line="240" w:lineRule="auto"/>
        <w:ind w:firstLine="0"/>
      </w:pPr>
      <w:r w:rsidRPr="00A1713C">
        <w:t xml:space="preserve">IČO: </w:t>
      </w:r>
      <w:r>
        <w:t>0</w:t>
      </w:r>
      <w:r w:rsidRPr="00A1713C">
        <w:t>0</w:t>
      </w:r>
      <w:r>
        <w:t>297569</w:t>
      </w:r>
    </w:p>
    <w:p w:rsidR="00AF7770" w:rsidRPr="005616D7" w:rsidRDefault="00AF7770" w:rsidP="00C50852">
      <w:pPr>
        <w:pStyle w:val="Ltext"/>
        <w:spacing w:line="240" w:lineRule="auto"/>
        <w:ind w:firstLine="0"/>
      </w:pPr>
    </w:p>
    <w:p w:rsidR="00C50852" w:rsidRPr="005616D7" w:rsidRDefault="00C50852" w:rsidP="00C50852">
      <w:pPr>
        <w:pStyle w:val="Lnadpis2"/>
        <w:jc w:val="both"/>
        <w:outlineLvl w:val="1"/>
      </w:pPr>
      <w:bookmarkStart w:id="10" w:name="_Toc371423554"/>
      <w:bookmarkStart w:id="11" w:name="_Toc526342471"/>
      <w:r w:rsidRPr="005616D7">
        <w:t>Údaje o zpracovateli dokumentace</w:t>
      </w:r>
      <w:bookmarkEnd w:id="10"/>
      <w:bookmarkEnd w:id="11"/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Geoengineering, spol. s r. o.,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Havlíčkovo nábřeží 2728/38, 702 00 Ostrava-Moravská Ostrava</w:t>
      </w:r>
    </w:p>
    <w:p w:rsidR="007A498C" w:rsidRPr="00B54DAB" w:rsidRDefault="007A498C" w:rsidP="007A498C">
      <w:pPr>
        <w:pStyle w:val="Ltext"/>
        <w:spacing w:line="240" w:lineRule="auto"/>
        <w:ind w:firstLine="0"/>
      </w:pPr>
      <w:r>
        <w:t xml:space="preserve">Autorizovaná osoba: </w:t>
      </w:r>
      <w:r w:rsidRPr="00B54DAB">
        <w:t>Ing. Knápek, ČKAIT 1102989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DIČ: CZ47668121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IČO: 47668121</w:t>
      </w:r>
    </w:p>
    <w:p w:rsidR="005616D7" w:rsidRDefault="005616D7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5616D7" w:rsidRPr="00FA62BB" w:rsidRDefault="00045577" w:rsidP="005616D7">
      <w:pPr>
        <w:pStyle w:val="Lnadpis1"/>
        <w:numPr>
          <w:ilvl w:val="0"/>
          <w:numId w:val="2"/>
        </w:numPr>
        <w:outlineLvl w:val="0"/>
      </w:pPr>
      <w:bookmarkStart w:id="12" w:name="_Toc526342472"/>
      <w:bookmarkStart w:id="13" w:name="_Toc299544677"/>
      <w:bookmarkStart w:id="14" w:name="_Toc378081210"/>
      <w:r>
        <w:lastRenderedPageBreak/>
        <w:t>Stručný t</w:t>
      </w:r>
      <w:r w:rsidR="005616D7" w:rsidRPr="00FA62BB">
        <w:t>echnický popis</w:t>
      </w:r>
      <w:bookmarkEnd w:id="12"/>
      <w:r w:rsidR="005616D7" w:rsidRPr="00FA62BB">
        <w:t xml:space="preserve"> </w:t>
      </w:r>
      <w:bookmarkEnd w:id="13"/>
      <w:bookmarkEnd w:id="14"/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5" w:name="_Toc299544678"/>
      <w:bookmarkStart w:id="16" w:name="_Toc378081211"/>
      <w:bookmarkStart w:id="17" w:name="_Toc526342473"/>
      <w:r w:rsidRPr="00FE6D7E">
        <w:t>Základní údaje</w:t>
      </w:r>
      <w:bookmarkEnd w:id="15"/>
      <w:bookmarkEnd w:id="16"/>
      <w:bookmarkEnd w:id="17"/>
    </w:p>
    <w:p w:rsidR="00FE6D7E" w:rsidRPr="00C26045" w:rsidRDefault="00072F7F" w:rsidP="00072F7F">
      <w:pPr>
        <w:pStyle w:val="Ltext"/>
        <w:ind w:firstLine="426"/>
        <w:jc w:val="both"/>
      </w:pPr>
      <w:r w:rsidRPr="00C26045">
        <w:t>Stavba „</w:t>
      </w:r>
      <w:r w:rsidR="00FE6D7E" w:rsidRPr="00C26045">
        <w:t xml:space="preserve">Parkoviště na ul. </w:t>
      </w:r>
      <w:r w:rsidR="0057442C" w:rsidRPr="00C26045">
        <w:t>Mírová</w:t>
      </w:r>
      <w:r w:rsidR="00FE6D7E" w:rsidRPr="00C26045">
        <w:t>, Bohumín</w:t>
      </w:r>
      <w:r w:rsidRPr="00C26045">
        <w:t xml:space="preserve">“ se nachází </w:t>
      </w:r>
      <w:r w:rsidR="00FE6D7E" w:rsidRPr="00C26045">
        <w:t>na území města Bohumín</w:t>
      </w:r>
      <w:r w:rsidRPr="00C26045">
        <w:t xml:space="preserve">, v </w:t>
      </w:r>
      <w:r w:rsidR="00FE6D7E" w:rsidRPr="00C26045">
        <w:t>k.ú. Nový Bohumín</w:t>
      </w:r>
      <w:r w:rsidRPr="00C26045">
        <w:t xml:space="preserve">, </w:t>
      </w:r>
      <w:r w:rsidR="00FE6D7E" w:rsidRPr="00C26045">
        <w:t>v zastavěném území v blízkosti budovy č.p. 103</w:t>
      </w:r>
      <w:r w:rsidR="0057442C" w:rsidRPr="00C26045">
        <w:t>8</w:t>
      </w:r>
      <w:r w:rsidR="00FE6D7E" w:rsidRPr="00C26045">
        <w:t xml:space="preserve">. </w:t>
      </w:r>
    </w:p>
    <w:p w:rsidR="00FE6D7E" w:rsidRPr="00C26045" w:rsidRDefault="00FE6D7E" w:rsidP="00FE6D7E">
      <w:pPr>
        <w:pStyle w:val="Ltext"/>
        <w:spacing w:after="0"/>
        <w:ind w:firstLine="426"/>
        <w:jc w:val="both"/>
      </w:pPr>
      <w:r w:rsidRPr="00C26045">
        <w:t>Hlavním předmětem stavebního záměru</w:t>
      </w:r>
      <w:r w:rsidR="0057442C" w:rsidRPr="00C26045">
        <w:t xml:space="preserve"> je vybudování parkovišť</w:t>
      </w:r>
      <w:r w:rsidRPr="00C26045">
        <w:t xml:space="preserve"> pro osobní vozidla v prostoru </w:t>
      </w:r>
      <w:r w:rsidR="0057442C" w:rsidRPr="00C26045">
        <w:t>severně a východně od budovy č.p. 1038.</w:t>
      </w:r>
      <w:r w:rsidRPr="00C26045">
        <w:t xml:space="preserve"> </w:t>
      </w:r>
      <w:r w:rsidR="007E50DD" w:rsidRPr="00C26045">
        <w:t>V rámci předmětného stavebního objektu SO 101 je řešena r</w:t>
      </w:r>
      <w:r w:rsidR="0057442C" w:rsidRPr="00C26045">
        <w:t>ealizace většího parkoviště</w:t>
      </w:r>
      <w:r w:rsidR="00C26045" w:rsidRPr="00C26045">
        <w:t xml:space="preserve">, které zahrnuje celkem </w:t>
      </w:r>
      <w:r w:rsidR="0057442C" w:rsidRPr="00C26045">
        <w:t xml:space="preserve">33 kolmými </w:t>
      </w:r>
      <w:r w:rsidR="00C26045" w:rsidRPr="00C26045">
        <w:t xml:space="preserve">parkovacích </w:t>
      </w:r>
      <w:r w:rsidR="0057442C" w:rsidRPr="00C26045">
        <w:t>stání</w:t>
      </w:r>
      <w:r w:rsidR="00C26045" w:rsidRPr="00C26045">
        <w:t xml:space="preserve"> (31 standardních + 2 pro vozidla přepravující těžce pohybově postižené osoby). Toto parkoviště se bude nacházet</w:t>
      </w:r>
      <w:r w:rsidR="0057442C" w:rsidRPr="00C26045">
        <w:t xml:space="preserve"> při severním průčelí </w:t>
      </w:r>
      <w:r w:rsidR="00C26045" w:rsidRPr="00C26045">
        <w:t xml:space="preserve">budovy </w:t>
      </w:r>
      <w:r w:rsidR="0057442C" w:rsidRPr="00C26045">
        <w:t>č.p.</w:t>
      </w:r>
      <w:r w:rsidR="00C26045" w:rsidRPr="00C26045">
        <w:t xml:space="preserve"> 1038.</w:t>
      </w:r>
      <w:r w:rsidR="0057442C" w:rsidRPr="00C26045">
        <w:t xml:space="preserve"> V rámci stavebního objektu SO 102 </w:t>
      </w:r>
      <w:r w:rsidR="00C26045" w:rsidRPr="00C26045">
        <w:t>bude dále</w:t>
      </w:r>
      <w:r w:rsidR="0057442C" w:rsidRPr="00C26045">
        <w:t xml:space="preserve"> </w:t>
      </w:r>
      <w:r w:rsidR="002529DB" w:rsidRPr="00C26045">
        <w:t xml:space="preserve">řešeno menší parkoviště (východně od č.p. 1038), </w:t>
      </w:r>
      <w:r w:rsidR="00C26045" w:rsidRPr="00C26045">
        <w:t>sestávající</w:t>
      </w:r>
      <w:r w:rsidR="002529DB" w:rsidRPr="00C26045">
        <w:t xml:space="preserve"> z 8 kolmých parkovacích</w:t>
      </w:r>
      <w:r w:rsidRPr="00C26045">
        <w:t xml:space="preserve"> míst. Součástí stavby je dále stavební objekt SO 401, řešící nasvět</w:t>
      </w:r>
      <w:r w:rsidR="002529DB" w:rsidRPr="00C26045">
        <w:t>lení parkovišť ad SO 101 a SO 102</w:t>
      </w:r>
      <w:r w:rsidRPr="00C26045">
        <w:t xml:space="preserve"> veřejným osvětlením.</w:t>
      </w:r>
    </w:p>
    <w:p w:rsidR="005616D7" w:rsidRPr="00FA62BB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8" w:name="_Toc299544679"/>
      <w:bookmarkStart w:id="19" w:name="_Toc378081212"/>
      <w:bookmarkStart w:id="20" w:name="_Toc526342474"/>
      <w:r w:rsidRPr="00FA62BB">
        <w:t>Použité podklady</w:t>
      </w:r>
      <w:bookmarkEnd w:id="18"/>
      <w:bookmarkEnd w:id="19"/>
      <w:bookmarkEnd w:id="20"/>
    </w:p>
    <w:p w:rsidR="00FE6D7E" w:rsidRPr="00085671" w:rsidRDefault="00072F7F" w:rsidP="00FE6D7E">
      <w:pPr>
        <w:pStyle w:val="Ltext"/>
        <w:spacing w:before="0" w:after="60"/>
      </w:pPr>
      <w:r w:rsidRPr="003A4659">
        <w:t xml:space="preserve">[1] </w:t>
      </w:r>
      <w:r w:rsidRPr="003A4659">
        <w:tab/>
      </w:r>
      <w:r w:rsidR="00FE6D7E" w:rsidRPr="00085671">
        <w:t xml:space="preserve">Informace z katastru nemovitostí  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 xml:space="preserve">[2] </w:t>
      </w:r>
      <w:r w:rsidRPr="00085671">
        <w:tab/>
        <w:t>ČSN 73 6056 Odstavné a parkovací plochy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[3]</w:t>
      </w:r>
      <w:r w:rsidRPr="00085671">
        <w:tab/>
        <w:t>ČSN 73 6110 Projektování místních komunikací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[4]</w:t>
      </w:r>
      <w:r w:rsidRPr="00085671">
        <w:tab/>
        <w:t>Systém jakosti v oboru pozemních komunikací XV, vydání 2016, ČKAIT, Grand, s.r.o.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[5]</w:t>
      </w:r>
      <w:r w:rsidRPr="00085671">
        <w:tab/>
        <w:t xml:space="preserve">Polohopisné a výškopisné zaměření, Geoexpert – Ing. </w:t>
      </w:r>
      <w:r>
        <w:t xml:space="preserve">Marcel </w:t>
      </w:r>
      <w:r w:rsidR="00990CCA">
        <w:t>Vojta, 07</w:t>
      </w:r>
      <w:r w:rsidRPr="00085671">
        <w:t xml:space="preserve">/2018 </w:t>
      </w:r>
    </w:p>
    <w:p w:rsidR="00FE6D7E" w:rsidRPr="00085671" w:rsidRDefault="00FE6D7E" w:rsidP="00FE6D7E">
      <w:pPr>
        <w:pStyle w:val="Ltext"/>
        <w:spacing w:before="0" w:after="60"/>
        <w:ind w:left="704" w:hanging="420"/>
      </w:pPr>
      <w:r w:rsidRPr="00085671">
        <w:t>[6]</w:t>
      </w:r>
      <w:r w:rsidRPr="00085671">
        <w:tab/>
        <w:t>Územní plán Bohumína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[7]</w:t>
      </w:r>
      <w:r w:rsidRPr="00085671">
        <w:tab/>
        <w:t>Prohlídka zájmové lokality projektantem</w:t>
      </w:r>
    </w:p>
    <w:p w:rsidR="005616D7" w:rsidRPr="00B2487D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1" w:name="_Toc299544680"/>
      <w:bookmarkStart w:id="22" w:name="_Toc378081213"/>
      <w:bookmarkStart w:id="23" w:name="_Toc526342475"/>
      <w:r w:rsidRPr="00B2487D">
        <w:t>Konstrukce</w:t>
      </w:r>
      <w:bookmarkEnd w:id="21"/>
      <w:bookmarkEnd w:id="22"/>
      <w:bookmarkEnd w:id="23"/>
    </w:p>
    <w:p w:rsidR="00C26045" w:rsidRDefault="00C26045" w:rsidP="00C26045">
      <w:pPr>
        <w:pStyle w:val="Ltext"/>
        <w:spacing w:after="0"/>
        <w:ind w:firstLine="426"/>
        <w:jc w:val="both"/>
      </w:pPr>
      <w:r w:rsidRPr="004A5779">
        <w:t xml:space="preserve">Předmětem stavebního objektu je vybudování parkoviště v prostoru severního průčelí budovy č.p. 1038. V současném stavu se zde nachází parkoviště tvořené 19 ks kolmých parkovacích míst (17 standardních + 2 pro vozidla přepravující těžce pohybově postižené osoby), navazujících přímo na zde vedenou místní komunikaci. </w:t>
      </w:r>
      <w:r>
        <w:t>Ve stávajícím stavu je povrch parkovacích míst asfaltobetonový. Na parkovací místa navazuje v současnosti zelená plocha, která je ukončena před chodníkem, vedeným podél severního průčelí budovy č.p. 1038.</w:t>
      </w:r>
    </w:p>
    <w:p w:rsidR="00C26045" w:rsidRDefault="00C26045" w:rsidP="00C26045">
      <w:pPr>
        <w:pStyle w:val="Ltext"/>
        <w:spacing w:after="0"/>
        <w:ind w:firstLine="426"/>
        <w:jc w:val="both"/>
      </w:pPr>
      <w:r>
        <w:t xml:space="preserve">V rámci stavby části 1 parkoviště ul. Mírová bude řada kolmých parkovacích stání doplněna navazující řadou kolmých parkovacích stání a příjezdovým jízdním pásem, který bude zakončen při rozšířeném chodníku vedeným podél průčelí budovy č.p. 1038 (stávající šířka chodníku 2,0 m, v novém stavu bude šířka chodníku 3,5 m). Rozšíření chodníku je nutné z důvodu stávající trasy kabelu NN, v těsné blízkosti rozhraní stávajícího tělesa chodníku se zelení – v případě ponechání stávající šířky chodníku 2,0 m by asfaltobetonový jízdní pás parkoviště dosahoval optimální šířky 6,0 m, zároveň by </w:t>
      </w:r>
      <w:r>
        <w:lastRenderedPageBreak/>
        <w:t>však představoval překážku vzhledem k trase podzemního kabelového vedení NN, které by bylo nutné přeložit na náklady města Bohumín.</w:t>
      </w:r>
    </w:p>
    <w:p w:rsidR="00C26045" w:rsidRDefault="00C26045" w:rsidP="00C26045">
      <w:pPr>
        <w:pStyle w:val="Ltext"/>
        <w:spacing w:after="0"/>
        <w:ind w:firstLine="426"/>
        <w:jc w:val="both"/>
      </w:pPr>
      <w:r>
        <w:t>Celkový počet parkovacích míst v novém stavu bude 33 (31</w:t>
      </w:r>
      <w:r w:rsidRPr="004A5779">
        <w:t xml:space="preserve"> standardních + 2 pro vozidla přepravující těžce pohybově postižené osoby)</w:t>
      </w:r>
      <w:r>
        <w:t>.</w:t>
      </w:r>
      <w:r w:rsidRPr="004A5779">
        <w:t xml:space="preserve"> </w:t>
      </w:r>
      <w:r>
        <w:t>V novém stavu budou veškerá parkovací místa provedena s povrchem ze zámkové dlažby tl. 80 mm, jízdní pás parkoviště bude realizován s asfaltobetonovým povrchem, stávající chodník ze zámkové dlažby bude předlážděn. Šířka standardních kolmých parkovacích míst bude 2,5 m v řadě přiléhající k místní komunikaci šířky 6,0 m a 2,8 m v řadě přiléhající k jízdnímu pásu parkoviště o šířce 4,5 m. Šířka parkovacích míst</w:t>
      </w:r>
      <w:r w:rsidRPr="007F4FA9">
        <w:t xml:space="preserve"> </w:t>
      </w:r>
      <w:r w:rsidRPr="004A5779">
        <w:t>pro vozidla přepravující těžce pohybově postižené osoby</w:t>
      </w:r>
      <w:r>
        <w:t xml:space="preserve"> bude min. 3,5 m. Délka všech parkovacích míst bude 5,0 m.</w:t>
      </w:r>
    </w:p>
    <w:p w:rsidR="00C26045" w:rsidRDefault="00C26045" w:rsidP="00C26045">
      <w:pPr>
        <w:pStyle w:val="Ltext"/>
        <w:spacing w:after="0"/>
        <w:jc w:val="both"/>
      </w:pPr>
      <w:r>
        <w:t>Jízdní pás parkoviště bude od chodníku oddělen silničními obrubníky vyvýšenými o 10-12 cm (betonové obrubníky BO 15/25) spolu s řádkem kamenných kostek drobných, kladených do lože z betonu třídy C 20/25n-XF3. Konstrukce pásu je navržena dle typové skladby D1-N-2-VI-PIII předpisu TP170:</w:t>
      </w:r>
    </w:p>
    <w:p w:rsidR="00C26045" w:rsidRPr="00745C64" w:rsidRDefault="00C26045" w:rsidP="00C26045">
      <w:pPr>
        <w:pStyle w:val="Ltext"/>
        <w:spacing w:before="240"/>
        <w:rPr>
          <w:u w:val="single"/>
        </w:rPr>
      </w:pPr>
      <w:r w:rsidRPr="00745C64">
        <w:rPr>
          <w:u w:val="single"/>
        </w:rPr>
        <w:t>Komunikace / D1-N-2-VI-PIII (TNV</w:t>
      </w:r>
      <w:r w:rsidRPr="00745C64">
        <w:rPr>
          <w:u w:val="single"/>
          <w:vertAlign w:val="subscript"/>
        </w:rPr>
        <w:t>K</w:t>
      </w:r>
      <w:r w:rsidRPr="00745C64">
        <w:rPr>
          <w:u w:val="single"/>
        </w:rPr>
        <w:t xml:space="preserve"> = 15 TNV/24h)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Asfaltový beton pro obrusnou vrstvu</w:t>
      </w:r>
      <w:r w:rsidRPr="00745C64">
        <w:tab/>
      </w:r>
      <w:r w:rsidRPr="00745C64">
        <w:tab/>
        <w:t>ACO 11 50/70</w:t>
      </w:r>
      <w:r w:rsidRPr="00745C64">
        <w:tab/>
      </w:r>
      <w:r w:rsidRPr="00745C64">
        <w:tab/>
        <w:t xml:space="preserve">  40 mm</w:t>
      </w:r>
      <w:r w:rsidR="00D25206">
        <w:tab/>
      </w:r>
      <w:r w:rsidR="00D25206" w:rsidRPr="00D25206">
        <w:rPr>
          <w:spacing w:val="-10"/>
        </w:rPr>
        <w:t>ČSN EN 13108-1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Asfaltový spojovací postřik 0,5 kg/m2</w:t>
      </w:r>
      <w:r w:rsidRPr="00745C64">
        <w:tab/>
        <w:t>PSA</w:t>
      </w:r>
      <w:r w:rsidR="00D25206">
        <w:tab/>
      </w:r>
      <w:r w:rsidR="00D25206">
        <w:tab/>
      </w:r>
      <w:r w:rsidR="00D25206">
        <w:tab/>
      </w:r>
      <w:r w:rsidR="00D25206">
        <w:tab/>
      </w:r>
      <w:r w:rsidR="00D25206">
        <w:tab/>
        <w:t>ČSN 73 6129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Asfaltový beton pro podkladní vrstvu</w:t>
      </w:r>
      <w:r w:rsidRPr="00745C64">
        <w:tab/>
      </w:r>
      <w:r w:rsidRPr="00745C64">
        <w:tab/>
        <w:t>ACP 16+ 50/70</w:t>
      </w:r>
      <w:r w:rsidRPr="00745C64">
        <w:tab/>
      </w:r>
      <w:r w:rsidRPr="00745C64">
        <w:tab/>
        <w:t xml:space="preserve">  50 mm</w:t>
      </w:r>
      <w:r w:rsidR="00D25206">
        <w:tab/>
      </w:r>
      <w:r w:rsidR="00D25206" w:rsidRPr="00D25206">
        <w:rPr>
          <w:spacing w:val="-10"/>
        </w:rPr>
        <w:t>ČSN EN 13108-1</w:t>
      </w:r>
    </w:p>
    <w:p w:rsidR="00C26045" w:rsidRPr="00745C64" w:rsidRDefault="00C26045" w:rsidP="00D25206">
      <w:pPr>
        <w:pStyle w:val="Ltext"/>
        <w:spacing w:before="0" w:after="0"/>
        <w:ind w:right="-142"/>
        <w:rPr>
          <w:i/>
        </w:rPr>
      </w:pPr>
      <w:r w:rsidRPr="00745C64">
        <w:rPr>
          <w:i/>
        </w:rPr>
        <w:t>E</w:t>
      </w:r>
      <w:r w:rsidRPr="00745C64">
        <w:rPr>
          <w:i/>
          <w:vertAlign w:val="subscript"/>
        </w:rPr>
        <w:t>def,2</w:t>
      </w:r>
      <w:r w:rsidRPr="00745C64">
        <w:rPr>
          <w:i/>
        </w:rPr>
        <w:t xml:space="preserve"> = 80 MPa</w:t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 w:rsidRPr="00C26045">
        <w:rPr>
          <w:i/>
          <w:spacing w:val="-20"/>
        </w:rPr>
        <w:t>ČSN 72 1006, TP170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Štěrkodrť 0-32</w:t>
      </w:r>
      <w:r w:rsidRPr="00745C64">
        <w:tab/>
      </w:r>
      <w:r w:rsidRPr="00745C64">
        <w:tab/>
      </w:r>
      <w:r w:rsidRPr="00745C64">
        <w:tab/>
      </w:r>
      <w:r w:rsidRPr="00745C64">
        <w:tab/>
        <w:t>ŠD,A 0-32</w:t>
      </w:r>
      <w:r w:rsidRPr="00745C64">
        <w:tab/>
      </w:r>
      <w:r w:rsidRPr="00745C64">
        <w:tab/>
        <w:t>150 mm</w:t>
      </w:r>
      <w:r w:rsidR="00D25206">
        <w:tab/>
      </w:r>
      <w:r w:rsidR="00D25206" w:rsidRPr="00C26045">
        <w:t>ČSN 73 6126-1</w:t>
      </w:r>
    </w:p>
    <w:p w:rsidR="00C26045" w:rsidRPr="00745C64" w:rsidRDefault="00C26045" w:rsidP="00D25206">
      <w:pPr>
        <w:pStyle w:val="Ltext"/>
        <w:spacing w:before="0" w:after="0"/>
        <w:ind w:right="-142"/>
        <w:rPr>
          <w:i/>
        </w:rPr>
      </w:pPr>
      <w:r w:rsidRPr="00745C64">
        <w:rPr>
          <w:i/>
        </w:rPr>
        <w:t>E</w:t>
      </w:r>
      <w:r w:rsidRPr="00745C64">
        <w:rPr>
          <w:i/>
          <w:vertAlign w:val="subscript"/>
        </w:rPr>
        <w:t>def,2</w:t>
      </w:r>
      <w:r w:rsidRPr="00745C64">
        <w:rPr>
          <w:i/>
        </w:rPr>
        <w:t xml:space="preserve"> = 50 MPa</w:t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 w:rsidRPr="00C26045">
        <w:rPr>
          <w:i/>
          <w:spacing w:val="-20"/>
        </w:rPr>
        <w:t>ČSN 72 1006, TP170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Štěrkodrť 0-32</w:t>
      </w:r>
      <w:r w:rsidRPr="00745C64">
        <w:tab/>
      </w:r>
      <w:r w:rsidRPr="00745C64">
        <w:tab/>
      </w:r>
      <w:r w:rsidRPr="00745C64">
        <w:tab/>
      </w:r>
      <w:r w:rsidRPr="00745C64">
        <w:tab/>
        <w:t>ŠD,</w:t>
      </w:r>
      <w:r>
        <w:t>B</w:t>
      </w:r>
      <w:r w:rsidRPr="00745C64">
        <w:t xml:space="preserve"> 0-32</w:t>
      </w:r>
      <w:r w:rsidRPr="00745C64">
        <w:tab/>
      </w:r>
      <w:r w:rsidRPr="00745C64">
        <w:tab/>
        <w:t>150 mm</w:t>
      </w:r>
      <w:r w:rsidR="00D25206">
        <w:tab/>
      </w:r>
      <w:r w:rsidR="00D25206" w:rsidRPr="00C26045">
        <w:t>ČSN 73 6126-1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------------------------------------------------------------------------------------------------------------------</w:t>
      </w:r>
    </w:p>
    <w:p w:rsidR="00C26045" w:rsidRPr="00745C64" w:rsidRDefault="00C26045" w:rsidP="00C26045">
      <w:pPr>
        <w:pStyle w:val="Ltext"/>
        <w:spacing w:before="0" w:after="0"/>
      </w:pPr>
      <w:r w:rsidRPr="00745C64">
        <w:t>Celkem</w:t>
      </w:r>
      <w:r w:rsidRPr="00745C64">
        <w:tab/>
      </w:r>
      <w:r w:rsidRPr="00745C64">
        <w:tab/>
      </w:r>
      <w:r w:rsidRPr="00745C64">
        <w:tab/>
      </w:r>
      <w:r w:rsidRPr="00745C64">
        <w:tab/>
      </w:r>
      <w:r w:rsidRPr="00745C64">
        <w:tab/>
      </w:r>
      <w:r w:rsidRPr="00745C64">
        <w:tab/>
      </w:r>
      <w:r w:rsidRPr="00745C64">
        <w:tab/>
      </w:r>
      <w:r w:rsidRPr="00745C64">
        <w:tab/>
        <w:t>390 mm</w:t>
      </w:r>
    </w:p>
    <w:p w:rsidR="00C26045" w:rsidRPr="00745C64" w:rsidRDefault="00C26045" w:rsidP="00D25206">
      <w:pPr>
        <w:pStyle w:val="Ltext"/>
        <w:spacing w:before="60"/>
        <w:ind w:right="-284"/>
        <w:rPr>
          <w:i/>
        </w:rPr>
      </w:pPr>
      <w:r w:rsidRPr="00745C64">
        <w:rPr>
          <w:i/>
        </w:rPr>
        <w:t>Zhutněná zemní pláň   E</w:t>
      </w:r>
      <w:r w:rsidRPr="00745C64">
        <w:rPr>
          <w:i/>
          <w:vertAlign w:val="subscript"/>
        </w:rPr>
        <w:t>def</w:t>
      </w:r>
      <w:r w:rsidRPr="00745C64">
        <w:rPr>
          <w:i/>
        </w:rPr>
        <w:t>,</w:t>
      </w:r>
      <w:r w:rsidRPr="00745C64">
        <w:rPr>
          <w:i/>
          <w:vertAlign w:val="subscript"/>
        </w:rPr>
        <w:t>2</w:t>
      </w:r>
      <w:r w:rsidRPr="00745C64">
        <w:rPr>
          <w:i/>
        </w:rPr>
        <w:t xml:space="preserve"> = 30 MPa</w:t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>
        <w:rPr>
          <w:i/>
        </w:rPr>
        <w:tab/>
      </w:r>
      <w:r w:rsidR="00D25206" w:rsidRPr="00C26045">
        <w:rPr>
          <w:i/>
          <w:spacing w:val="-20"/>
        </w:rPr>
        <w:t>ČSN 72 1006, TP170</w:t>
      </w:r>
    </w:p>
    <w:p w:rsidR="00C26045" w:rsidRPr="004A5779" w:rsidRDefault="00C26045" w:rsidP="00C26045">
      <w:pPr>
        <w:pStyle w:val="Ltext"/>
        <w:spacing w:after="0"/>
        <w:jc w:val="both"/>
      </w:pPr>
      <w:r>
        <w:t xml:space="preserve">Dosažení předepsaného modulu přetvárnosti zemní pláně </w:t>
      </w:r>
      <w:r w:rsidRPr="00745C64">
        <w:t>E</w:t>
      </w:r>
      <w:r w:rsidRPr="00745C64">
        <w:rPr>
          <w:vertAlign w:val="subscript"/>
        </w:rPr>
        <w:t>def,2</w:t>
      </w:r>
      <w:r>
        <w:t xml:space="preserve"> = 30 MPa musí být ověřeno zatěžovacími zkouškami. Stejně tak musí být ověřeno dosažení předepsaných modulů přetvárnosti spodní (</w:t>
      </w:r>
      <w:r w:rsidRPr="00745C64">
        <w:t>E</w:t>
      </w:r>
      <w:r w:rsidRPr="00745C64">
        <w:rPr>
          <w:vertAlign w:val="subscript"/>
        </w:rPr>
        <w:t>def,2</w:t>
      </w:r>
      <w:r>
        <w:t xml:space="preserve"> = 50 MPa) a horní (</w:t>
      </w:r>
      <w:r w:rsidRPr="00745C64">
        <w:t>E</w:t>
      </w:r>
      <w:r w:rsidRPr="00745C64">
        <w:rPr>
          <w:vertAlign w:val="subscript"/>
        </w:rPr>
        <w:t>def,2</w:t>
      </w:r>
      <w:r>
        <w:t xml:space="preserve"> = 80 MPa) podkladní vrstvy ze štěrkodrti.</w:t>
      </w:r>
    </w:p>
    <w:p w:rsidR="00C26045" w:rsidRDefault="00C26045" w:rsidP="00C26045">
      <w:pPr>
        <w:pStyle w:val="Ltext"/>
        <w:spacing w:after="0"/>
        <w:jc w:val="both"/>
      </w:pPr>
      <w:r>
        <w:t xml:space="preserve">Konstrukce parkovacích míst je navržena dle typové skladby D2-D-1-VI-PIII předpisu TP170 (s navýšením tloušťky štěrkodrťové podkladní vrstvy z důvodu zajištění návaznosti na zemní pláň jízdního </w:t>
      </w:r>
      <w:r w:rsidRPr="0047747E">
        <w:t>pásu parkoviště):</w:t>
      </w:r>
    </w:p>
    <w:p w:rsidR="00C26045" w:rsidRPr="00C26045" w:rsidRDefault="00C26045" w:rsidP="00C26045">
      <w:pPr>
        <w:pStyle w:val="Ltext"/>
        <w:spacing w:after="0"/>
        <w:jc w:val="both"/>
        <w:rPr>
          <w:u w:val="single"/>
        </w:rPr>
      </w:pPr>
      <w:r w:rsidRPr="00C26045">
        <w:rPr>
          <w:u w:val="single"/>
        </w:rPr>
        <w:t>Parkovací místa / D2-D-1-VI-PIII (TNV</w:t>
      </w:r>
      <w:r w:rsidRPr="00C26045">
        <w:rPr>
          <w:u w:val="single"/>
          <w:vertAlign w:val="subscript"/>
        </w:rPr>
        <w:t>K</w:t>
      </w:r>
      <w:r w:rsidRPr="00C26045">
        <w:rPr>
          <w:u w:val="single"/>
        </w:rPr>
        <w:t xml:space="preserve"> = 15 TNV/24h)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Zámková dlažba</w:t>
      </w:r>
      <w:r w:rsidRPr="00C26045">
        <w:tab/>
      </w:r>
      <w:r w:rsidRPr="00C26045">
        <w:tab/>
      </w:r>
      <w:r w:rsidRPr="00C26045">
        <w:tab/>
      </w:r>
      <w:r w:rsidRPr="00C26045">
        <w:tab/>
        <w:t>DL I</w:t>
      </w:r>
      <w:r w:rsidRPr="00C26045">
        <w:tab/>
      </w:r>
      <w:r w:rsidRPr="00C26045">
        <w:tab/>
      </w:r>
      <w:r w:rsidRPr="00C26045">
        <w:tab/>
        <w:t xml:space="preserve">  80 mm</w:t>
      </w:r>
      <w:r w:rsidRPr="00C26045">
        <w:tab/>
        <w:t>ČSN 73 6131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Drobné drcené kamenivo 4-8</w:t>
      </w:r>
      <w:r w:rsidRPr="00C26045">
        <w:tab/>
      </w:r>
      <w:r w:rsidRPr="00C26045">
        <w:tab/>
        <w:t>DDK 4-8</w:t>
      </w:r>
      <w:r w:rsidRPr="00C26045">
        <w:tab/>
      </w:r>
      <w:r w:rsidRPr="00C26045">
        <w:tab/>
        <w:t xml:space="preserve">  40 mm</w:t>
      </w:r>
      <w:r w:rsidRPr="00C26045">
        <w:tab/>
        <w:t>ČSN 73 6126-1</w:t>
      </w:r>
    </w:p>
    <w:p w:rsidR="00C26045" w:rsidRPr="00C26045" w:rsidRDefault="00C26045" w:rsidP="00C26045">
      <w:pPr>
        <w:pStyle w:val="Ltext"/>
        <w:spacing w:before="0" w:after="0"/>
        <w:ind w:left="284" w:right="-142" w:firstLine="0"/>
      </w:pPr>
      <w:r w:rsidRPr="00C26045">
        <w:rPr>
          <w:i/>
        </w:rPr>
        <w:t>E</w:t>
      </w:r>
      <w:r w:rsidRPr="00C26045">
        <w:rPr>
          <w:i/>
          <w:vertAlign w:val="subscript"/>
        </w:rPr>
        <w:t>def,2</w:t>
      </w:r>
      <w:r w:rsidRPr="00C26045">
        <w:rPr>
          <w:i/>
        </w:rPr>
        <w:t xml:space="preserve"> = 70 MPa</w:t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  <w:spacing w:val="-20"/>
        </w:rPr>
        <w:t>ČSN 72 1006, TP170</w:t>
      </w:r>
      <w:r w:rsidRPr="00C26045">
        <w:rPr>
          <w:i/>
          <w:spacing w:val="-13"/>
        </w:rPr>
        <w:t xml:space="preserve"> </w:t>
      </w:r>
      <w:r w:rsidRPr="00C26045">
        <w:t>Štěrkodrť 0-32</w:t>
      </w:r>
      <w:r w:rsidRPr="00C26045">
        <w:tab/>
      </w:r>
      <w:r w:rsidRPr="00C26045">
        <w:tab/>
      </w:r>
      <w:r w:rsidRPr="00C26045">
        <w:tab/>
      </w:r>
      <w:r w:rsidRPr="00C26045">
        <w:tab/>
        <w:t>ŠD,B 0-32</w:t>
      </w:r>
      <w:r w:rsidRPr="00C26045">
        <w:tab/>
      </w:r>
      <w:r w:rsidRPr="00C26045">
        <w:tab/>
        <w:t>250 mm</w:t>
      </w:r>
      <w:r w:rsidRPr="00C26045">
        <w:tab/>
        <w:t>ČSN 73 6126-1</w:t>
      </w:r>
    </w:p>
    <w:p w:rsidR="00C26045" w:rsidRPr="00C26045" w:rsidRDefault="00C26045" w:rsidP="00C26045">
      <w:pPr>
        <w:pStyle w:val="Ltext"/>
        <w:spacing w:before="0" w:after="0"/>
      </w:pPr>
      <w:r w:rsidRPr="00C26045">
        <w:lastRenderedPageBreak/>
        <w:t>-----------------------------------------------------------------------------------------------------------------------------------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Celkem</w:t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  <w:t>370 mm</w:t>
      </w:r>
    </w:p>
    <w:p w:rsidR="00C26045" w:rsidRPr="00C26045" w:rsidRDefault="00C26045" w:rsidP="00C26045">
      <w:pPr>
        <w:pStyle w:val="Ltext"/>
        <w:spacing w:before="60"/>
        <w:ind w:right="-284"/>
        <w:rPr>
          <w:i/>
          <w:spacing w:val="-20"/>
        </w:rPr>
      </w:pPr>
      <w:r w:rsidRPr="00C26045">
        <w:rPr>
          <w:i/>
        </w:rPr>
        <w:t xml:space="preserve">Zhutněná zemní pláň   </w:t>
      </w:r>
      <w:r w:rsidRPr="00745C64">
        <w:rPr>
          <w:i/>
        </w:rPr>
        <w:t>E</w:t>
      </w:r>
      <w:r w:rsidRPr="00745C64">
        <w:rPr>
          <w:i/>
          <w:vertAlign w:val="subscript"/>
        </w:rPr>
        <w:t>def</w:t>
      </w:r>
      <w:r w:rsidRPr="00745C64">
        <w:rPr>
          <w:i/>
        </w:rPr>
        <w:t>,</w:t>
      </w:r>
      <w:r w:rsidRPr="00745C64">
        <w:rPr>
          <w:i/>
          <w:vertAlign w:val="subscript"/>
        </w:rPr>
        <w:t>2</w:t>
      </w:r>
      <w:r w:rsidRPr="00745C64">
        <w:rPr>
          <w:i/>
        </w:rPr>
        <w:t xml:space="preserve"> </w:t>
      </w:r>
      <w:r w:rsidRPr="00C26045">
        <w:rPr>
          <w:i/>
        </w:rPr>
        <w:t>= 30 MPa</w:t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  <w:spacing w:val="-20"/>
        </w:rPr>
        <w:t>ČSN 72 1006, TP170</w:t>
      </w:r>
    </w:p>
    <w:p w:rsidR="00C26045" w:rsidRPr="00C26045" w:rsidRDefault="00C26045" w:rsidP="00C26045">
      <w:pPr>
        <w:pStyle w:val="Ltext"/>
        <w:spacing w:after="0"/>
        <w:jc w:val="both"/>
      </w:pPr>
      <w:r w:rsidRPr="00C26045">
        <w:t>Dosažení předepsaného modulu přetvárnosti zemní pláně E</w:t>
      </w:r>
      <w:r w:rsidRPr="00C26045">
        <w:rPr>
          <w:vertAlign w:val="subscript"/>
        </w:rPr>
        <w:t>def,2</w:t>
      </w:r>
      <w:r w:rsidRPr="00C26045">
        <w:t xml:space="preserve"> = 30 MPa musí být ověřeno zatěžovacími zkouškami. Stejně tak musí být ověřeno dosažení předepsaného modulu přetvárnosti podkladní vrstvy ze štěrkodrti (E</w:t>
      </w:r>
      <w:r w:rsidRPr="00C26045">
        <w:rPr>
          <w:vertAlign w:val="subscript"/>
        </w:rPr>
        <w:t>def,2</w:t>
      </w:r>
      <w:r w:rsidRPr="00C26045">
        <w:t xml:space="preserve"> = 70 MPa).</w:t>
      </w:r>
    </w:p>
    <w:p w:rsidR="00C26045" w:rsidRPr="00C26045" w:rsidRDefault="00C26045" w:rsidP="00C26045">
      <w:pPr>
        <w:pStyle w:val="Ltext"/>
        <w:spacing w:after="0"/>
      </w:pPr>
      <w:r w:rsidRPr="00C26045">
        <w:t>Chodník bude předlážděn v typové skladbě D2-D-1-CH-PIII předpisu TP 170:</w:t>
      </w:r>
    </w:p>
    <w:p w:rsidR="00C26045" w:rsidRPr="00C26045" w:rsidRDefault="00C26045" w:rsidP="00C26045">
      <w:pPr>
        <w:pStyle w:val="Ltext"/>
        <w:spacing w:before="240"/>
        <w:rPr>
          <w:u w:val="single"/>
        </w:rPr>
      </w:pPr>
      <w:r w:rsidRPr="00C26045">
        <w:rPr>
          <w:u w:val="single"/>
        </w:rPr>
        <w:t>Chodník / D2-D-1-CH-PIII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Zámková dlažba</w:t>
      </w:r>
      <w:r w:rsidRPr="00C26045">
        <w:tab/>
      </w:r>
      <w:r w:rsidRPr="00C26045">
        <w:tab/>
      </w:r>
      <w:r w:rsidRPr="00C26045">
        <w:tab/>
        <w:t>DL</w:t>
      </w:r>
      <w:r w:rsidRPr="00C26045">
        <w:tab/>
      </w:r>
      <w:r w:rsidRPr="00C26045">
        <w:tab/>
      </w:r>
      <w:r w:rsidRPr="00C26045">
        <w:tab/>
        <w:t xml:space="preserve">  60 mm</w:t>
      </w:r>
      <w:r w:rsidRPr="00C26045">
        <w:tab/>
        <w:t>ČSN 73 6131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Drobné drcené kamenivo 2-5</w:t>
      </w:r>
      <w:r w:rsidRPr="00C26045">
        <w:tab/>
        <w:t>DDK 2-5</w:t>
      </w:r>
      <w:r w:rsidRPr="00C26045">
        <w:tab/>
      </w:r>
      <w:r w:rsidRPr="00C26045">
        <w:tab/>
        <w:t xml:space="preserve">  30 mm</w:t>
      </w:r>
      <w:r w:rsidRPr="00C26045">
        <w:tab/>
        <w:t>ČSN 73 6126-1</w:t>
      </w:r>
    </w:p>
    <w:p w:rsidR="00C26045" w:rsidRPr="00C26045" w:rsidRDefault="00C26045" w:rsidP="00C26045">
      <w:pPr>
        <w:pStyle w:val="Ltext"/>
        <w:spacing w:before="0" w:after="0"/>
        <w:rPr>
          <w:i/>
        </w:rPr>
      </w:pPr>
      <w:r w:rsidRPr="00C26045">
        <w:rPr>
          <w:i/>
        </w:rPr>
        <w:t>E</w:t>
      </w:r>
      <w:r w:rsidRPr="00C26045">
        <w:rPr>
          <w:i/>
          <w:vertAlign w:val="subscript"/>
        </w:rPr>
        <w:t>def,2</w:t>
      </w:r>
      <w:r w:rsidRPr="00C26045">
        <w:rPr>
          <w:i/>
        </w:rPr>
        <w:t xml:space="preserve"> = 50 MPa</w:t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  <w:t>ČSN 72 1006, TP170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Štěrkodrť 0-32</w:t>
      </w:r>
      <w:r w:rsidRPr="00C26045">
        <w:tab/>
      </w:r>
      <w:r w:rsidRPr="00C26045">
        <w:tab/>
      </w:r>
      <w:r w:rsidRPr="00C26045">
        <w:tab/>
        <w:t>ŠD,B 0-32</w:t>
      </w:r>
      <w:r w:rsidRPr="00C26045">
        <w:tab/>
      </w:r>
      <w:r w:rsidRPr="00C26045">
        <w:tab/>
        <w:t>150 mm</w:t>
      </w:r>
      <w:r w:rsidRPr="00C26045">
        <w:tab/>
        <w:t>ČSN 73 6126-1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-----------------------------------------------------------------------------------------------------------------------------------</w:t>
      </w:r>
    </w:p>
    <w:p w:rsidR="00C26045" w:rsidRPr="00C26045" w:rsidRDefault="00C26045" w:rsidP="00C26045">
      <w:pPr>
        <w:pStyle w:val="Ltext"/>
        <w:spacing w:before="0" w:after="0"/>
      </w:pPr>
      <w:r w:rsidRPr="00C26045">
        <w:t>Celkem</w:t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</w:r>
      <w:r w:rsidRPr="00C26045">
        <w:tab/>
        <w:t>240 mm</w:t>
      </w:r>
    </w:p>
    <w:p w:rsidR="00C26045" w:rsidRPr="00C26045" w:rsidRDefault="00C26045" w:rsidP="00C26045">
      <w:pPr>
        <w:pStyle w:val="Ltext"/>
        <w:spacing w:before="60"/>
        <w:rPr>
          <w:i/>
        </w:rPr>
      </w:pPr>
      <w:r w:rsidRPr="00C26045">
        <w:rPr>
          <w:i/>
        </w:rPr>
        <w:t xml:space="preserve">Zhutněná zemní pláň   </w:t>
      </w:r>
      <w:r w:rsidRPr="00745C64">
        <w:rPr>
          <w:i/>
        </w:rPr>
        <w:t>E</w:t>
      </w:r>
      <w:r w:rsidRPr="00745C64">
        <w:rPr>
          <w:i/>
          <w:vertAlign w:val="subscript"/>
        </w:rPr>
        <w:t>def</w:t>
      </w:r>
      <w:r w:rsidRPr="00745C64">
        <w:rPr>
          <w:i/>
        </w:rPr>
        <w:t>,</w:t>
      </w:r>
      <w:r w:rsidRPr="00745C64">
        <w:rPr>
          <w:i/>
          <w:vertAlign w:val="subscript"/>
        </w:rPr>
        <w:t>2</w:t>
      </w:r>
      <w:r w:rsidRPr="00745C64">
        <w:rPr>
          <w:i/>
        </w:rPr>
        <w:t xml:space="preserve"> </w:t>
      </w:r>
      <w:r w:rsidRPr="00C26045">
        <w:rPr>
          <w:i/>
        </w:rPr>
        <w:t>= 30 MPa</w:t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</w:r>
      <w:r w:rsidRPr="00C26045">
        <w:rPr>
          <w:i/>
        </w:rPr>
        <w:tab/>
        <w:t>ČSN 72 1006, TP170</w:t>
      </w:r>
    </w:p>
    <w:p w:rsidR="00C26045" w:rsidRPr="00C26045" w:rsidRDefault="00C26045" w:rsidP="00C26045">
      <w:pPr>
        <w:pStyle w:val="Ltext"/>
        <w:spacing w:after="0"/>
        <w:jc w:val="both"/>
      </w:pPr>
      <w:r w:rsidRPr="00C26045">
        <w:t>Dosažení předepsaného modulu přetvárnosti E</w:t>
      </w:r>
      <w:r w:rsidRPr="00C26045">
        <w:rPr>
          <w:vertAlign w:val="subscript"/>
        </w:rPr>
        <w:t>def,2</w:t>
      </w:r>
      <w:r w:rsidRPr="00C26045">
        <w:t xml:space="preserve"> = 30 MPa zemní pláně bude ověřeno zatěžovacími zkouškami. Stejně tak je třeba ověřit dosažení modulů přetvárnosti podkladní vrstvy ze štěrkodrti. </w:t>
      </w:r>
    </w:p>
    <w:p w:rsidR="00C26045" w:rsidRPr="007E50DD" w:rsidRDefault="00C26045" w:rsidP="00C26045">
      <w:pPr>
        <w:pStyle w:val="Ltext"/>
        <w:spacing w:after="0"/>
        <w:ind w:firstLine="426"/>
        <w:jc w:val="both"/>
        <w:rPr>
          <w:color w:val="FF0000"/>
        </w:rPr>
      </w:pPr>
      <w:r>
        <w:t>Vzhledem ke konfiguraci stávajícího terénu  a zajištění návaznosti plochy parkoviště na chodník podél severního průčelí budovy č.p. 1038 prostřednictvím vyvýšené silniční obruby bude v celé ploše parkoviště proveden jednostranný příčný sklon (od rozhraní chodníku s jízdním pruhem parkoviště přes obě řady parkovacích míst). Na rozhraní se stávající místní komunikací bude zbylá srážková voda z parkoviště, která nebude zasakovat, zachycena do polymerbetonového odvodňovacího žlabu šířky 150 mm, opatřeného mříží po třídu zatížení D 400. Ze systémových žlabových vpustí budou dále provedeny přípojky dimenze DN 150 na stávající uliční vpusti v protilehlé straně místní komunikace</w:t>
      </w:r>
      <w:r w:rsidR="00D25206">
        <w:t>.</w:t>
      </w:r>
    </w:p>
    <w:p w:rsidR="005616D7" w:rsidRPr="00025B2A" w:rsidRDefault="00877DCD" w:rsidP="005616D7">
      <w:pPr>
        <w:pStyle w:val="Lnadpis2"/>
        <w:numPr>
          <w:ilvl w:val="1"/>
          <w:numId w:val="2"/>
        </w:numPr>
        <w:jc w:val="both"/>
        <w:outlineLvl w:val="1"/>
        <w:rPr>
          <w:rFonts w:cs="Arial"/>
        </w:rPr>
      </w:pPr>
      <w:bookmarkStart w:id="24" w:name="_Toc299544682"/>
      <w:bookmarkStart w:id="25" w:name="_Toc378081214"/>
      <w:bookmarkStart w:id="26" w:name="_Toc526342476"/>
      <w:r w:rsidRPr="00025B2A">
        <w:t>Sítě</w:t>
      </w:r>
      <w:r w:rsidR="005616D7" w:rsidRPr="00025B2A">
        <w:t> </w:t>
      </w:r>
      <w:bookmarkEnd w:id="24"/>
      <w:bookmarkEnd w:id="25"/>
      <w:r w:rsidRPr="00025B2A">
        <w:t>technické infrastruktury</w:t>
      </w:r>
      <w:bookmarkEnd w:id="26"/>
    </w:p>
    <w:p w:rsidR="00D25206" w:rsidRPr="000A6294" w:rsidRDefault="0057442C" w:rsidP="00D25206">
      <w:pPr>
        <w:pStyle w:val="Ltext"/>
      </w:pPr>
      <w:r w:rsidRPr="000A6294">
        <w:t>V zájmovém prostoru stavby, případně v její blízkosti se nachází sítě technické infrastruktury dále uvedených vlastníků:</w:t>
      </w:r>
      <w:r w:rsidR="00D25206" w:rsidRPr="00D25206">
        <w:t xml:space="preserve"> </w:t>
      </w:r>
    </w:p>
    <w:p w:rsidR="00D25206" w:rsidRPr="000A6294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Česká telekomunikační infrastruktura a.s. – podzemní síť elektronických komunikací, ochranné pásmo 1,5 m po obou stranách krajního vedení SEK,</w:t>
      </w:r>
    </w:p>
    <w:p w:rsidR="00D25206" w:rsidRPr="000A6294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Severomoravské kanalizace Ostrava a.s. – vodovod, ochranné pásmo 1,5 m od vnějšího líce potrubí</w:t>
      </w:r>
      <w:r w:rsidRPr="000A6294">
        <w:rPr>
          <w:lang w:val="en-US"/>
        </w:rPr>
        <w:t>;</w:t>
      </w:r>
      <w:r w:rsidRPr="000A6294">
        <w:t xml:space="preserve"> kanalizace, ochranné pásmo 1,5 m od vnějšího líce potrubí</w:t>
      </w:r>
    </w:p>
    <w:p w:rsidR="00D25206" w:rsidRPr="000A6294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Město Bohumín – zařízení veřejného osvětlení, ve správě městské společnosti BM servis.</w:t>
      </w:r>
    </w:p>
    <w:p w:rsidR="00D25206" w:rsidRPr="000A6294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ČEZ Distribuce, a.s. – podzemní vedení NN, ochranné pásmo 1,</w:t>
      </w:r>
      <w:r>
        <w:t>0</w:t>
      </w:r>
      <w:r w:rsidRPr="000A6294">
        <w:t xml:space="preserve"> m.</w:t>
      </w:r>
      <w:r>
        <w:t xml:space="preserve"> Ve stávajícím stavu se trasa nachází v zeleni v těsném souběhu se stávajícím chodníkem. V novém stavu je </w:t>
      </w:r>
      <w:r>
        <w:lastRenderedPageBreak/>
        <w:t>předpokládáno rozšíření chodníku s rozebíratelným povrchem tak, aby kabel nebyl v kolizi s asfaltobetonovým jízdním pásem parkoviště.</w:t>
      </w:r>
    </w:p>
    <w:p w:rsidR="00D25206" w:rsidRPr="000A6294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ČEZ Teplárenská, a.s. – podzemní vedení horkovodu, ochranné pásmo 2,5 m + v souběhu sdělovací optický kabel, ochranné pásmo 1,5 m.</w:t>
      </w:r>
    </w:p>
    <w:p w:rsidR="00D25206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>
        <w:t>GasNet s.r.o.</w:t>
      </w:r>
      <w:r w:rsidRPr="000A6294">
        <w:t xml:space="preserve"> – plynovod NTL, ochranné pásmo 1,0 m od vnějšího líce potrubí.</w:t>
      </w:r>
    </w:p>
    <w:p w:rsidR="00D25206" w:rsidRDefault="00D25206" w:rsidP="00D25206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>
        <w:t xml:space="preserve">PODA a.s. – </w:t>
      </w:r>
      <w:r w:rsidRPr="000A6294">
        <w:t>podzemní síť elektronických komunikací</w:t>
      </w:r>
      <w:r>
        <w:t xml:space="preserve"> – optický sdělovací kabel v souběhu s podzemním vedením horkovodu</w:t>
      </w:r>
      <w:r w:rsidRPr="000A6294">
        <w:t>, ochranné pásmo 1,5 m po obou stranách krajního vedení SEK</w:t>
      </w:r>
      <w:r>
        <w:t>.</w:t>
      </w:r>
    </w:p>
    <w:p w:rsidR="00181891" w:rsidRDefault="00181891" w:rsidP="00181891">
      <w:pPr>
        <w:pStyle w:val="Ltext"/>
        <w:numPr>
          <w:ilvl w:val="0"/>
          <w:numId w:val="21"/>
        </w:numPr>
        <w:spacing w:before="0" w:after="0" w:line="300" w:lineRule="auto"/>
        <w:jc w:val="both"/>
      </w:pPr>
      <w:r>
        <w:t>Česká telekomunikační infrastruktura a.s. – podzemní síť elektronických komunikací – metalický sdělovací kabel, ochranné pásmo 1,5 m po obou stranách krajního vedení SEK.</w:t>
      </w:r>
    </w:p>
    <w:p w:rsidR="00D25206" w:rsidRDefault="00D25206" w:rsidP="00F63BA8">
      <w:pPr>
        <w:pStyle w:val="Ltext"/>
        <w:spacing w:before="0" w:after="0"/>
        <w:jc w:val="both"/>
      </w:pPr>
    </w:p>
    <w:p w:rsidR="00F63BA8" w:rsidRPr="001E0A0B" w:rsidRDefault="00F63BA8" w:rsidP="00F63BA8">
      <w:pPr>
        <w:pStyle w:val="Ltext"/>
        <w:spacing w:before="0" w:after="0"/>
        <w:jc w:val="both"/>
      </w:pPr>
      <w:r w:rsidRPr="001E0A0B">
        <w:t xml:space="preserve">Průběh tras inženýrských sítí byly dle podkladů poskytnutých jejich správci zakresleny do situačních výkresů, zákres je pouze orientační. </w:t>
      </w:r>
      <w:r w:rsidRPr="001E0A0B">
        <w:rPr>
          <w:u w:val="single"/>
        </w:rPr>
        <w:t>Před započetím stavebních prací je nutné zajistit vytýčení průběhu inženýrských sítí a při realizaci stavby respektovat veškeré podmínky správců dotčených sítí technické infrastruktury.</w:t>
      </w:r>
      <w:r w:rsidRPr="001E0A0B">
        <w:t xml:space="preserve"> Vytyčení a funkčnost inženýrských sítí v místě stavby bude zaznamenána do stavebního deníku a bude potvrzena správcem inženýrské sítě, přizvaným ke kontrole, který vydá souhlas se zahájením stavebních prací. Pracovníci provádějící stavební práce musí být s vytýčenými trasami sítí prokazatelně seznámeni. Případné výkopové práce v ochranných pásmech inženýrských sítí, které jsou v provozu, musí být prováděny ručně. Při odkopech a výkopech musí být dbáno zvýšené opatrnosti. Při úpravě povrchu terénu musí být zachováno minimální krytí v souladu s ČSN 73 6005. </w:t>
      </w:r>
    </w:p>
    <w:p w:rsidR="00877DCD" w:rsidRPr="001E0A0B" w:rsidRDefault="00F63BA8" w:rsidP="00F63BA8">
      <w:pPr>
        <w:pStyle w:val="Ltext"/>
        <w:tabs>
          <w:tab w:val="left" w:pos="284"/>
        </w:tabs>
        <w:spacing w:after="0" w:line="336" w:lineRule="auto"/>
        <w:jc w:val="both"/>
      </w:pPr>
      <w:r w:rsidRPr="001E0A0B">
        <w:t>V průběhu výstavby nesmí být v trase inženýrských sítí ani v jejich ochranném pásmu skladován stavební materiál, ani zde nesmí být prováděna činnost, která by ohrožovala bezpečný a spolehlivý provoz zařízení. Poklopy a armatury musí být osazeny do úrovně úprav a to tak, aby byly vždy přístupné. Zhotovitel je dále povinen ověřit si u správců inženýrských sítí existenci případných nově položených sítí, v období po dokončení projektové dokumentace</w:t>
      </w:r>
      <w:r w:rsidR="00FE6D7E">
        <w:t>.</w:t>
      </w:r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7" w:name="_Toc299544683"/>
      <w:bookmarkStart w:id="28" w:name="_Toc378081215"/>
      <w:bookmarkStart w:id="29" w:name="_Toc526342477"/>
      <w:r w:rsidRPr="00FE6D7E">
        <w:t>Zemní práce</w:t>
      </w:r>
      <w:bookmarkEnd w:id="27"/>
      <w:bookmarkEnd w:id="28"/>
      <w:bookmarkEnd w:id="29"/>
    </w:p>
    <w:p w:rsidR="00877DCD" w:rsidRPr="00FE6D7E" w:rsidRDefault="005616D7" w:rsidP="002B0969">
      <w:pPr>
        <w:pStyle w:val="Ltext"/>
        <w:spacing w:after="0" w:line="336" w:lineRule="auto"/>
        <w:jc w:val="both"/>
      </w:pPr>
      <w:r w:rsidRPr="00FE6D7E">
        <w:t xml:space="preserve">V rámci </w:t>
      </w:r>
      <w:r w:rsidR="00F63BA8" w:rsidRPr="00FE6D7E">
        <w:t>řešeného stavebního objektu</w:t>
      </w:r>
      <w:r w:rsidRPr="00FE6D7E">
        <w:t xml:space="preserve"> dojde </w:t>
      </w:r>
      <w:r w:rsidR="00F63BA8" w:rsidRPr="00FE6D7E">
        <w:t xml:space="preserve">pouze k odstranění </w:t>
      </w:r>
      <w:r w:rsidR="00FE6D7E" w:rsidRPr="00FE6D7E">
        <w:t>stávajícího terénu</w:t>
      </w:r>
      <w:r w:rsidR="00F63BA8" w:rsidRPr="00FE6D7E">
        <w:t xml:space="preserve"> po úroveň budoucí zemní pláně řešených </w:t>
      </w:r>
      <w:r w:rsidR="00FE6D7E" w:rsidRPr="00FE6D7E">
        <w:t>parkovacích ploch</w:t>
      </w:r>
      <w:r w:rsidR="00F63BA8" w:rsidRPr="00FE6D7E">
        <w:t xml:space="preserve">. </w:t>
      </w:r>
      <w:r w:rsidR="00877DCD" w:rsidRPr="00FE6D7E">
        <w:t>Z</w:t>
      </w:r>
      <w:r w:rsidRPr="00FE6D7E">
        <w:t xml:space="preserve">emní pláň </w:t>
      </w:r>
      <w:r w:rsidR="00877DCD" w:rsidRPr="00FE6D7E">
        <w:t>musí</w:t>
      </w:r>
      <w:r w:rsidRPr="00FE6D7E">
        <w:t xml:space="preserve"> být zhutněna na modul přetvárnosti</w:t>
      </w:r>
      <w:r w:rsidR="00F027A5" w:rsidRPr="00FE6D7E">
        <w:t xml:space="preserve"> min.</w:t>
      </w:r>
      <w:r w:rsidRPr="00FE6D7E">
        <w:t xml:space="preserve"> E</w:t>
      </w:r>
      <w:r w:rsidRPr="00FE6D7E">
        <w:rPr>
          <w:vertAlign w:val="subscript"/>
        </w:rPr>
        <w:t>def,2</w:t>
      </w:r>
      <w:r w:rsidR="00F027A5" w:rsidRPr="00FE6D7E">
        <w:t xml:space="preserve"> = 30</w:t>
      </w:r>
      <w:r w:rsidRPr="00FE6D7E">
        <w:t xml:space="preserve"> MPa, požadovaný pro použitou typovou skladbu. Předepsaný modul přetvárnosti </w:t>
      </w:r>
      <w:r w:rsidR="00877DCD" w:rsidRPr="00FE6D7E">
        <w:t>musí</w:t>
      </w:r>
      <w:r w:rsidRPr="00FE6D7E">
        <w:t xml:space="preserve"> být ověřen zatěžovacími zkouškami. </w:t>
      </w:r>
    </w:p>
    <w:p w:rsidR="005616D7" w:rsidRPr="00FE6D7E" w:rsidRDefault="005616D7" w:rsidP="002B0969">
      <w:pPr>
        <w:pStyle w:val="Ltext"/>
        <w:spacing w:after="0" w:line="336" w:lineRule="auto"/>
        <w:jc w:val="both"/>
      </w:pPr>
      <w:r w:rsidRPr="00FE6D7E">
        <w:t>Míra zhutnění sypanin se provede dle normy ČSN 72 1005 (Míra zhutnění zemin v tělese silniční komunikace). Kontrola zhutnění se provede dle ČSN 72 1006 (Kontrola zhutnění zemin a sypanin).</w:t>
      </w:r>
    </w:p>
    <w:p w:rsidR="005616D7" w:rsidRPr="00FE6D7E" w:rsidRDefault="005616D7" w:rsidP="005616D7">
      <w:pPr>
        <w:pStyle w:val="Lnadpis1"/>
        <w:numPr>
          <w:ilvl w:val="0"/>
          <w:numId w:val="2"/>
        </w:numPr>
        <w:outlineLvl w:val="0"/>
      </w:pPr>
      <w:bookmarkStart w:id="30" w:name="_Toc299544684"/>
      <w:bookmarkStart w:id="31" w:name="_Toc378081216"/>
      <w:bookmarkStart w:id="32" w:name="_Toc526342478"/>
      <w:r w:rsidRPr="00FE6D7E">
        <w:t>Vyhodnocení průzkumů a podkladů</w:t>
      </w:r>
      <w:bookmarkEnd w:id="30"/>
      <w:bookmarkEnd w:id="31"/>
      <w:bookmarkEnd w:id="32"/>
    </w:p>
    <w:p w:rsidR="00160D7E" w:rsidRPr="00FE6D7E" w:rsidRDefault="00160D7E" w:rsidP="002B0969">
      <w:pPr>
        <w:pStyle w:val="Ltext"/>
        <w:spacing w:line="336" w:lineRule="auto"/>
        <w:jc w:val="both"/>
      </w:pPr>
      <w:r w:rsidRPr="00FE6D7E">
        <w:t>Mapovým podkladem j</w:t>
      </w:r>
      <w:r w:rsidR="006F1B50" w:rsidRPr="00FE6D7E">
        <w:t>sou</w:t>
      </w:r>
      <w:r w:rsidRPr="00FE6D7E">
        <w:t xml:space="preserve"> </w:t>
      </w:r>
      <w:r w:rsidR="006F1B50" w:rsidRPr="00FE6D7E">
        <w:t>údaje katastru nemovitostí: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 xml:space="preserve">Okres: </w:t>
      </w:r>
      <w:r w:rsidRPr="00FE6D7E">
        <w:tab/>
      </w:r>
      <w:r w:rsidRPr="00FE6D7E">
        <w:tab/>
      </w:r>
      <w:r w:rsidR="00CF52CC" w:rsidRPr="00FE6D7E">
        <w:t>Karviná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Obec:</w:t>
      </w:r>
      <w:r w:rsidRPr="00FE6D7E">
        <w:tab/>
      </w:r>
      <w:r w:rsidRPr="00FE6D7E">
        <w:tab/>
      </w:r>
      <w:r w:rsidR="006F1B50" w:rsidRPr="00FE6D7E">
        <w:t>Bohumín 599051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k. ú.:</w:t>
      </w:r>
      <w:r w:rsidRPr="00FE6D7E">
        <w:tab/>
      </w:r>
      <w:r w:rsidRPr="00FE6D7E">
        <w:tab/>
      </w:r>
      <w:r w:rsidR="00FE6D7E" w:rsidRPr="00FE6D7E">
        <w:t>Nový Bohumín</w:t>
      </w:r>
    </w:p>
    <w:p w:rsidR="00FE6D7E" w:rsidRPr="00085671" w:rsidRDefault="00FE6D7E" w:rsidP="00990CCA">
      <w:pPr>
        <w:pStyle w:val="Ltext"/>
        <w:jc w:val="both"/>
      </w:pPr>
      <w:r w:rsidRPr="00FE6D7E">
        <w:lastRenderedPageBreak/>
        <w:t xml:space="preserve">V zájmové lokalitě bylo provedeno výškopisné </w:t>
      </w:r>
      <w:r w:rsidRPr="00085671">
        <w:t>a polohopisné zaměření v rozsahu cca 0,</w:t>
      </w:r>
      <w:r>
        <w:t>1</w:t>
      </w:r>
      <w:r w:rsidRPr="00085671">
        <w:t> ha s vyhotovením digitální účelové mapy. Zaměření bylo provedeno firmou Geoexpert – Ing. Marcel Vojta v 0</w:t>
      </w:r>
      <w:r w:rsidR="00990CCA">
        <w:t>7</w:t>
      </w:r>
      <w:r w:rsidRPr="00085671">
        <w:t xml:space="preserve">/2018, měření bylo provedeno ve 3. třídě přesnosti.  </w:t>
      </w:r>
    </w:p>
    <w:p w:rsidR="00FE6D7E" w:rsidRPr="00310E69" w:rsidRDefault="00FE6D7E" w:rsidP="00FE6D7E">
      <w:pPr>
        <w:pStyle w:val="Ltext"/>
        <w:spacing w:line="240" w:lineRule="auto"/>
      </w:pPr>
      <w:r w:rsidRPr="00310E69">
        <w:t>Souřadnicový systém:</w:t>
      </w:r>
      <w:r w:rsidRPr="00310E69">
        <w:tab/>
        <w:t>S-JTSK</w:t>
      </w:r>
    </w:p>
    <w:p w:rsidR="00FE6D7E" w:rsidRPr="00310E69" w:rsidRDefault="00FE6D7E" w:rsidP="00FE6D7E">
      <w:pPr>
        <w:pStyle w:val="Ltext"/>
        <w:spacing w:after="240" w:line="240" w:lineRule="auto"/>
      </w:pPr>
      <w:r w:rsidRPr="00310E69">
        <w:t>Výškový systém:</w:t>
      </w:r>
      <w:r w:rsidRPr="00310E69">
        <w:tab/>
      </w:r>
      <w:r w:rsidRPr="00310E69">
        <w:tab/>
        <w:t>Balt po vyrovnání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33" w:name="_Toc299544688"/>
      <w:bookmarkStart w:id="34" w:name="_Toc378081220"/>
      <w:bookmarkStart w:id="35" w:name="_Toc526342479"/>
      <w:r w:rsidRPr="00025B2A">
        <w:t>Vztahy pozemní komunikace k ostatním objektům stavby</w:t>
      </w:r>
      <w:bookmarkEnd w:id="33"/>
      <w:bookmarkEnd w:id="34"/>
      <w:bookmarkEnd w:id="35"/>
    </w:p>
    <w:p w:rsidR="001E0A0B" w:rsidRPr="00A9769B" w:rsidRDefault="006F1B50" w:rsidP="007E50DD">
      <w:pPr>
        <w:pStyle w:val="Ltext"/>
        <w:ind w:firstLine="426"/>
        <w:jc w:val="both"/>
      </w:pPr>
      <w:r w:rsidRPr="00BB45CE">
        <w:t>Členění stavby na jednotlivé stavební objekty je provedeno dle vyhl</w:t>
      </w:r>
      <w:r>
        <w:t>ášky č. 146/2008 Sb., příloha 8</w:t>
      </w:r>
      <w:r w:rsidRPr="00BB45CE">
        <w:t xml:space="preserve">. Stavba </w:t>
      </w:r>
      <w:r>
        <w:t xml:space="preserve">je proto rozčleněna na následující stavební objekty číselné řady 100 </w:t>
      </w:r>
      <w:r w:rsidR="001E0A0B">
        <w:t xml:space="preserve">(objekty pozemních komunikací) </w:t>
      </w:r>
      <w:r>
        <w:t xml:space="preserve">a </w:t>
      </w:r>
      <w:r w:rsidR="001E0A0B" w:rsidRPr="00A9769B">
        <w:t>číselné řady 400 (elektro a sdělovací objekty):</w:t>
      </w:r>
    </w:p>
    <w:p w:rsidR="001E0A0B" w:rsidRPr="00990CCA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  <w:rPr>
          <w:i/>
        </w:rPr>
      </w:pPr>
      <w:r w:rsidRPr="00A9769B">
        <w:t xml:space="preserve">SO 101 Parkoviště </w:t>
      </w:r>
      <w:r w:rsidR="00990CCA">
        <w:t>na ul. Nerudova – část 1</w:t>
      </w:r>
    </w:p>
    <w:p w:rsidR="00990CCA" w:rsidRPr="00A9769B" w:rsidRDefault="00990CCA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  <w:rPr>
          <w:i/>
        </w:rPr>
      </w:pPr>
      <w:r>
        <w:t>SO 102 Parkoviště na ul. Nerudova – část 2</w:t>
      </w:r>
    </w:p>
    <w:p w:rsidR="006F1B50" w:rsidRPr="00015618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</w:pPr>
      <w:r w:rsidRPr="00A9769B">
        <w:t xml:space="preserve">SO 401 Nasvětlení parkoviště </w:t>
      </w:r>
      <w:r w:rsidR="00990CCA">
        <w:t xml:space="preserve">ul. </w:t>
      </w:r>
      <w:r w:rsidR="00FE3925">
        <w:t>M</w:t>
      </w:r>
      <w:r w:rsidR="00990CCA">
        <w:t>írová</w:t>
      </w:r>
      <w:r w:rsidRPr="00A9769B">
        <w:t xml:space="preserve"> </w:t>
      </w:r>
    </w:p>
    <w:p w:rsidR="006E3D4D" w:rsidRPr="002B0969" w:rsidRDefault="006E3D4D" w:rsidP="006E3D4D">
      <w:pPr>
        <w:pStyle w:val="Lnadpis1"/>
        <w:numPr>
          <w:ilvl w:val="0"/>
          <w:numId w:val="2"/>
        </w:numPr>
        <w:outlineLvl w:val="0"/>
      </w:pPr>
      <w:bookmarkStart w:id="36" w:name="_Toc526342480"/>
      <w:r w:rsidRPr="002B0969">
        <w:t>Návrh zpevněných ploch včetně případných výpočtů</w:t>
      </w:r>
      <w:bookmarkEnd w:id="36"/>
    </w:p>
    <w:p w:rsidR="006E3D4D" w:rsidRPr="006F1B50" w:rsidRDefault="001E0A0B" w:rsidP="006F1B50">
      <w:pPr>
        <w:pStyle w:val="Ltext"/>
        <w:spacing w:after="0"/>
        <w:jc w:val="both"/>
      </w:pPr>
      <w:r>
        <w:t>Parkoviště a zpevněné plochy</w:t>
      </w:r>
      <w:r w:rsidR="00A43756">
        <w:t xml:space="preserve"> </w:t>
      </w:r>
      <w:r w:rsidR="006E3D4D" w:rsidRPr="006F1B50">
        <w:t>j</w:t>
      </w:r>
      <w:r w:rsidR="00A43756">
        <w:t>sou</w:t>
      </w:r>
      <w:r w:rsidR="006E3D4D" w:rsidRPr="006F1B50">
        <w:t xml:space="preserve"> navržen</w:t>
      </w:r>
      <w:r w:rsidR="00A43756">
        <w:t>y</w:t>
      </w:r>
      <w:r w:rsidR="006E3D4D" w:rsidRPr="006F1B50">
        <w:t xml:space="preserve"> ve skladb</w:t>
      </w:r>
      <w:r w:rsidR="00A43756">
        <w:t>ách</w:t>
      </w:r>
      <w:r w:rsidR="006E3D4D" w:rsidRPr="006F1B50">
        <w:t xml:space="preserve"> uveden</w:t>
      </w:r>
      <w:r w:rsidR="00A43756">
        <w:t>ý</w:t>
      </w:r>
      <w:r w:rsidR="000B3A8F">
        <w:t>c</w:t>
      </w:r>
      <w:r w:rsidR="00A43756">
        <w:t>h</w:t>
      </w:r>
      <w:r w:rsidR="006E3D4D" w:rsidRPr="006F1B50">
        <w:t xml:space="preserve"> v čl. b.3 této technické zprávy. </w:t>
      </w:r>
      <w:r w:rsidR="006F1B50" w:rsidRPr="006F1B50">
        <w:t xml:space="preserve">Jedná se o </w:t>
      </w:r>
      <w:r>
        <w:t xml:space="preserve">konstrukce vycházející z </w:t>
      </w:r>
      <w:r w:rsidR="006F1B50" w:rsidRPr="006F1B50">
        <w:t>typov</w:t>
      </w:r>
      <w:r>
        <w:t>ých</w:t>
      </w:r>
      <w:r w:rsidR="006F1B50" w:rsidRPr="006F1B50">
        <w:t xml:space="preserve"> sklad</w:t>
      </w:r>
      <w:r>
        <w:t>e</w:t>
      </w:r>
      <w:r w:rsidR="006F1B50" w:rsidRPr="006F1B50">
        <w:t>b předpisu</w:t>
      </w:r>
      <w:r w:rsidR="002B0969" w:rsidRPr="006F1B50">
        <w:t> TP170</w:t>
      </w:r>
      <w:r w:rsidR="006F1B50" w:rsidRPr="006F1B50">
        <w:t>, bez nutnosti jej</w:t>
      </w:r>
      <w:r w:rsidR="000B3A8F">
        <w:t>ich</w:t>
      </w:r>
      <w:r w:rsidR="006F1B50" w:rsidRPr="006F1B50">
        <w:t xml:space="preserve"> výpočtu.</w:t>
      </w:r>
    </w:p>
    <w:p w:rsidR="005616D7" w:rsidRPr="00990CCA" w:rsidRDefault="005616D7" w:rsidP="005616D7">
      <w:pPr>
        <w:pStyle w:val="Lnadpis1"/>
        <w:numPr>
          <w:ilvl w:val="0"/>
          <w:numId w:val="2"/>
        </w:numPr>
        <w:outlineLvl w:val="0"/>
      </w:pPr>
      <w:bookmarkStart w:id="37" w:name="_Toc299544690"/>
      <w:bookmarkStart w:id="38" w:name="_Toc378081221"/>
      <w:bookmarkStart w:id="39" w:name="_Toc526342481"/>
      <w:r w:rsidRPr="00025B2A">
        <w:t xml:space="preserve">Režim povrchových a podzemních vod, zásady odvodnění, </w:t>
      </w:r>
      <w:r w:rsidRPr="00990CCA">
        <w:t>ochrana pozemní komunikace</w:t>
      </w:r>
      <w:bookmarkEnd w:id="37"/>
      <w:bookmarkEnd w:id="38"/>
      <w:bookmarkEnd w:id="39"/>
    </w:p>
    <w:p w:rsidR="00D25206" w:rsidRPr="00D25206" w:rsidRDefault="00832A49" w:rsidP="00F810E6">
      <w:pPr>
        <w:pStyle w:val="Ltext"/>
        <w:ind w:firstLine="426"/>
        <w:jc w:val="both"/>
      </w:pPr>
      <w:r w:rsidRPr="00D25206">
        <w:t xml:space="preserve">Vzhledem k realizaci parkovací plochy s povrchem ze </w:t>
      </w:r>
      <w:r w:rsidR="00990CCA" w:rsidRPr="00D25206">
        <w:t>zámkové dlažby se zapískováním spár</w:t>
      </w:r>
      <w:r w:rsidRPr="00D25206">
        <w:t xml:space="preserve"> bude </w:t>
      </w:r>
      <w:r w:rsidR="00990CCA" w:rsidRPr="00D25206">
        <w:t>část srážkové vody (4</w:t>
      </w:r>
      <w:r w:rsidRPr="00D25206">
        <w:t>0%) zasakovat v ploše parkovacích míst, zbylá srážková voda (</w:t>
      </w:r>
      <w:r w:rsidR="00990CCA" w:rsidRPr="00D25206">
        <w:t>6</w:t>
      </w:r>
      <w:r w:rsidRPr="00D25206">
        <w:t xml:space="preserve">0%) </w:t>
      </w:r>
      <w:r w:rsidR="00D25206" w:rsidRPr="00D25206">
        <w:t>z parkovacích míst, spolu s vodou z jízdního pásu parkoviště, bude zachycována do polymerbetonového odvodňovacího žlabu šířky 150 mm, opatřeného mříží po třídu zatížení D 400. Ze systémových žlabových vpustí budou dále provedeny přípojky dimenze DN 150 na stávající uliční vpusti v protilehlé straně místní komunikace.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0" w:name="_Toc299544691"/>
      <w:bookmarkStart w:id="41" w:name="_Toc378081222"/>
      <w:bookmarkStart w:id="42" w:name="_Toc526342482"/>
      <w:r w:rsidRPr="00025B2A">
        <w:t xml:space="preserve">Návrh </w:t>
      </w:r>
      <w:bookmarkEnd w:id="40"/>
      <w:bookmarkEnd w:id="41"/>
      <w:r w:rsidR="00045577">
        <w:t>dopravních značek, dopravních zařízení, atd.</w:t>
      </w:r>
      <w:bookmarkEnd w:id="42"/>
    </w:p>
    <w:p w:rsidR="00832A49" w:rsidRPr="00D25206" w:rsidRDefault="00990CCA" w:rsidP="00832A49">
      <w:pPr>
        <w:pStyle w:val="Ltext"/>
        <w:jc w:val="both"/>
      </w:pPr>
      <w:bookmarkStart w:id="43" w:name="_Toc299544692"/>
      <w:r w:rsidRPr="00D25206">
        <w:t>Před</w:t>
      </w:r>
      <w:r w:rsidR="00832A49" w:rsidRPr="00D25206">
        <w:t xml:space="preserve"> parkoviště</w:t>
      </w:r>
      <w:r w:rsidRPr="00D25206">
        <w:t>m</w:t>
      </w:r>
      <w:r w:rsidR="00832A49" w:rsidRPr="00D25206">
        <w:t xml:space="preserve"> bude osazeno svislé dopravní značení IP 11b, samotná parkovací místa budou vyznačena vodorovným značením V 10b. Vyhrazen</w:t>
      </w:r>
      <w:r w:rsidR="00D25206" w:rsidRPr="00D25206">
        <w:t>á</w:t>
      </w:r>
      <w:r w:rsidR="00832A49" w:rsidRPr="00D25206">
        <w:t xml:space="preserve"> míst</w:t>
      </w:r>
      <w:r w:rsidR="00D25206" w:rsidRPr="00D25206">
        <w:t>a</w:t>
      </w:r>
      <w:r w:rsidR="00832A49" w:rsidRPr="00D25206">
        <w:t xml:space="preserve"> pro osoby se ztíženou sc</w:t>
      </w:r>
      <w:r w:rsidR="0057442C" w:rsidRPr="00D25206">
        <w:t>hopností pohybu a orientace bud</w:t>
      </w:r>
      <w:r w:rsidR="00D25206" w:rsidRPr="00D25206">
        <w:t>ou</w:t>
      </w:r>
      <w:r w:rsidR="00832A49" w:rsidRPr="00D25206">
        <w:t xml:space="preserve"> označen</w:t>
      </w:r>
      <w:r w:rsidR="00D25206" w:rsidRPr="00D25206">
        <w:t>a</w:t>
      </w:r>
      <w:r w:rsidR="00832A49" w:rsidRPr="00D25206">
        <w:t xml:space="preserve"> svislým dopravním značením IP 12 se symbolem 225 </w:t>
      </w:r>
      <w:r w:rsidR="00C36806">
        <w:t xml:space="preserve">spolu s dodatkovými tabulkami E 8e </w:t>
      </w:r>
      <w:r w:rsidR="00832A49" w:rsidRPr="00D25206">
        <w:t xml:space="preserve">a </w:t>
      </w:r>
      <w:r w:rsidRPr="00D25206">
        <w:t>samotn</w:t>
      </w:r>
      <w:r w:rsidR="00D25206" w:rsidRPr="00D25206">
        <w:t>á</w:t>
      </w:r>
      <w:r w:rsidRPr="00D25206">
        <w:t xml:space="preserve"> vyhrazen</w:t>
      </w:r>
      <w:r w:rsidR="00D25206" w:rsidRPr="00D25206">
        <w:t>á</w:t>
      </w:r>
      <w:r w:rsidRPr="00D25206">
        <w:t xml:space="preserve"> parkovací míst</w:t>
      </w:r>
      <w:r w:rsidR="00D25206" w:rsidRPr="00D25206">
        <w:t>a</w:t>
      </w:r>
      <w:r w:rsidR="0057442C" w:rsidRPr="00D25206">
        <w:t xml:space="preserve"> bude</w:t>
      </w:r>
      <w:r w:rsidRPr="00D25206">
        <w:t xml:space="preserve"> vyznačen</w:t>
      </w:r>
      <w:r w:rsidR="00D25206" w:rsidRPr="00D25206">
        <w:t>a</w:t>
      </w:r>
      <w:r w:rsidRPr="00D25206">
        <w:t xml:space="preserve"> vodorovným dopravním značení V 10f (</w:t>
      </w:r>
      <w:r w:rsidR="00832A49" w:rsidRPr="00D25206">
        <w:t>symbol</w:t>
      </w:r>
      <w:r w:rsidRPr="00D25206">
        <w:t>em 225 na ploše vyhrazen</w:t>
      </w:r>
      <w:r w:rsidR="0057442C" w:rsidRPr="00D25206">
        <w:t>ého</w:t>
      </w:r>
      <w:r w:rsidR="00832A49" w:rsidRPr="00D25206">
        <w:t xml:space="preserve"> míst</w:t>
      </w:r>
      <w:r w:rsidR="0057442C" w:rsidRPr="00D25206">
        <w:t>a</w:t>
      </w:r>
      <w:r w:rsidRPr="00D25206">
        <w:t>)</w:t>
      </w:r>
      <w:r w:rsidR="00832A49" w:rsidRPr="00D25206">
        <w:t xml:space="preserve">. </w:t>
      </w:r>
      <w:r w:rsidR="00D25206">
        <w:t>Vjezd a výjezd na jízdní pás parkoviště bude řešen jako jednosměrný, v místě vjezdu na jízdní pás parkoviště z místní komunikace bude proto sazeno svislé dopravní značení IP 4b a proti výjezdu bude osazeno svislé dopravní značení B 2.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4" w:name="_Toc378081223"/>
      <w:bookmarkStart w:id="45" w:name="_Toc526342483"/>
      <w:r w:rsidRPr="00025B2A">
        <w:t>Zvláštní podmínky a požadavky na postup výstavby</w:t>
      </w:r>
      <w:bookmarkEnd w:id="43"/>
      <w:bookmarkEnd w:id="44"/>
      <w:bookmarkEnd w:id="45"/>
    </w:p>
    <w:p w:rsidR="005616D7" w:rsidRPr="00025B2A" w:rsidRDefault="001E0A0B" w:rsidP="002B0969">
      <w:pPr>
        <w:pStyle w:val="Ltext"/>
        <w:tabs>
          <w:tab w:val="left" w:pos="284"/>
        </w:tabs>
        <w:spacing w:after="0" w:line="336" w:lineRule="auto"/>
        <w:jc w:val="both"/>
      </w:pPr>
      <w:r>
        <w:lastRenderedPageBreak/>
        <w:t>Nejsou.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6" w:name="_Toc299544693"/>
      <w:bookmarkStart w:id="47" w:name="_Toc378081224"/>
      <w:bookmarkStart w:id="48" w:name="_Toc526342484"/>
      <w:r w:rsidRPr="00025B2A">
        <w:t>Vazba na případné technologické vybavení</w:t>
      </w:r>
      <w:bookmarkEnd w:id="46"/>
      <w:bookmarkEnd w:id="47"/>
      <w:bookmarkEnd w:id="48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t>Součástí stavby není žádné technologické vybavení.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9" w:name="_Toc299544694"/>
      <w:bookmarkStart w:id="50" w:name="_Toc378081225"/>
      <w:bookmarkStart w:id="51" w:name="_Toc526342485"/>
      <w:r w:rsidRPr="00025B2A">
        <w:t>Přehled provedených výpočtů</w:t>
      </w:r>
      <w:bookmarkEnd w:id="49"/>
      <w:bookmarkEnd w:id="50"/>
      <w:bookmarkEnd w:id="51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t xml:space="preserve">Vzhledem k jednoduchosti stavebního objektu a jeho charakteru nebyly technické výpočty prováděny. Skladba pozemních komunikace </w:t>
      </w:r>
      <w:r w:rsidR="00025B2A" w:rsidRPr="00025B2A">
        <w:t>vychází z předpisu TP 170, s ohledem</w:t>
      </w:r>
      <w:r w:rsidRPr="00025B2A">
        <w:t xml:space="preserve"> pro předpokládanou třídu dopravního zatížení.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52" w:name="_Toc299544695"/>
      <w:bookmarkStart w:id="53" w:name="_Toc378081226"/>
      <w:bookmarkStart w:id="54" w:name="_Toc526342486"/>
      <w:r w:rsidRPr="00025B2A">
        <w:t>Řešení přístupu a užívání veřejně přístupných komunikací a ploch osobami s omezenou schopností pohybu a orientace</w:t>
      </w:r>
      <w:bookmarkEnd w:id="52"/>
      <w:bookmarkEnd w:id="53"/>
      <w:bookmarkEnd w:id="54"/>
    </w:p>
    <w:p w:rsidR="00FE6D7E" w:rsidRPr="00FF5FE1" w:rsidRDefault="00FE6D7E" w:rsidP="00FE6D7E">
      <w:pPr>
        <w:pStyle w:val="Ltext"/>
        <w:spacing w:before="60"/>
        <w:jc w:val="both"/>
      </w:pPr>
      <w:r w:rsidRPr="00752EA3">
        <w:t xml:space="preserve">Stavba je navržena v souladu s požadavky vyhlášky č. 398/2009 Sb. o technických požadavcích zabezpečujících bezbariérové užívání staveb. </w:t>
      </w:r>
      <w:r w:rsidRPr="00414356">
        <w:t>Chodníky v návaznosti na okolní zeleň budou opatřeny přirozenou vodící linií – chodníkovým obrubníkem vyvýšeným oproti povrchu chodníku o 6 cm. V místě vstup</w:t>
      </w:r>
      <w:r>
        <w:t>u</w:t>
      </w:r>
      <w:r w:rsidRPr="00414356">
        <w:t xml:space="preserve"> z chodníku na </w:t>
      </w:r>
      <w:r w:rsidR="0057442C">
        <w:t>plochu parkoviště</w:t>
      </w:r>
      <w:r w:rsidRPr="00414356">
        <w:t xml:space="preserve"> bude provedena snížená obruba (s rozdílem mezi povrchem komunikace a chodníku max. 2 cm) a varovný pás z barevně kontrastní dlažby, s povrchovou úpravou s pravidelnými výstupky dle TN TZÚS 12.03.04. Varovný pás musí být proveden ve všech místech, kde </w:t>
      </w:r>
      <w:r w:rsidRPr="00FF5FE1">
        <w:t>je výškový rozdíl mezi povrchy chodníku a vozovky menší než 8 cm.</w:t>
      </w:r>
    </w:p>
    <w:p w:rsidR="00FE6D7E" w:rsidRPr="00FF5FE1" w:rsidRDefault="00FE6D7E" w:rsidP="00FE6D7E">
      <w:pPr>
        <w:pStyle w:val="Ltext"/>
        <w:spacing w:before="60" w:after="60"/>
        <w:jc w:val="both"/>
      </w:pPr>
      <w:r w:rsidRPr="00FF5FE1">
        <w:t>V rámci řešených parkovacích míst bude splněn předepsaný počet vyhrazených stání pro vozidla přepravující těžce pohybově postižené osoby dle §4 vyhlášky č. 398/2009 Sb.:</w:t>
      </w:r>
      <w:r>
        <w:t xml:space="preserve"> </w:t>
      </w:r>
      <w:r w:rsidRPr="00FF5FE1">
        <w:t xml:space="preserve">celkem 8 stání, z toho 1 vyhrazené stání </w:t>
      </w:r>
    </w:p>
    <w:p w:rsidR="00FE6D7E" w:rsidRPr="00752EA3" w:rsidRDefault="00FE6D7E" w:rsidP="00FE6D7E">
      <w:pPr>
        <w:pStyle w:val="Ltext"/>
        <w:ind w:firstLine="426"/>
        <w:jc w:val="both"/>
      </w:pPr>
      <w:r w:rsidRPr="00752EA3">
        <w:t>Dlažby musí splňovat požadavky uvedené v ČSN a EN (zejména obrusnost, odolnost proti působení mrazu a povětrnostním vlivům, skluzu a smyku), příčný sklon komunikací pro chodce nesmí přesáhnout 2,0%. Dokončený dlážděný kryt musí splňovat povolené odchylky nerovnosti, příčného sklonu, šířky a výplně spár.</w:t>
      </w:r>
    </w:p>
    <w:p w:rsidR="00FE6D7E" w:rsidRPr="001E0A0B" w:rsidRDefault="00FE6D7E" w:rsidP="000355FE">
      <w:pPr>
        <w:pStyle w:val="Ltext"/>
        <w:ind w:firstLine="426"/>
        <w:jc w:val="both"/>
        <w:rPr>
          <w:color w:val="FF0000"/>
        </w:rPr>
      </w:pPr>
    </w:p>
    <w:sectPr w:rsidR="00FE6D7E" w:rsidRPr="001E0A0B" w:rsidSect="00B54DAB">
      <w:footerReference w:type="even" r:id="rId14"/>
      <w:footerReference w:type="default" r:id="rId15"/>
      <w:pgSz w:w="11906" w:h="16838"/>
      <w:pgMar w:top="1418" w:right="991" w:bottom="1418" w:left="1701" w:header="708" w:footer="6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D7" w:rsidRDefault="005616D7">
      <w:r>
        <w:separator/>
      </w:r>
    </w:p>
  </w:endnote>
  <w:endnote w:type="continuationSeparator" w:id="0">
    <w:p w:rsidR="005616D7" w:rsidRDefault="0056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7C13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616D7" w:rsidRDefault="005616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9569EC">
    <w:pPr>
      <w:pStyle w:val="Zpat"/>
    </w:pPr>
  </w:p>
  <w:p w:rsidR="005616D7" w:rsidRDefault="005616D7" w:rsidP="009569EC">
    <w:pPr>
      <w:pStyle w:val="Zpat"/>
    </w:pPr>
  </w:p>
  <w:p w:rsidR="005616D7" w:rsidRDefault="005616D7" w:rsidP="009569EC">
    <w:pPr>
      <w:pStyle w:val="Zpa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CF35C5E" wp14:editId="1F2B722B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1388745" cy="414020"/>
          <wp:effectExtent l="0" t="0" r="1905" b="508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 contrast="48000"/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C7A460" wp14:editId="65F9DF06">
              <wp:simplePos x="0" y="0"/>
              <wp:positionH relativeFrom="column">
                <wp:posOffset>114300</wp:posOffset>
              </wp:positionH>
              <wp:positionV relativeFrom="paragraph">
                <wp:posOffset>6350</wp:posOffset>
              </wp:positionV>
              <wp:extent cx="5829300" cy="0"/>
              <wp:effectExtent l="0" t="0" r="0" b="0"/>
              <wp:wrapNone/>
              <wp:docPr id="7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6ECE1" id="Přímá spojnic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"/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 xml:space="preserve">     </w:t>
    </w:r>
  </w:p>
  <w:p w:rsidR="005616D7" w:rsidRPr="00AC2A65" w:rsidRDefault="005616D7" w:rsidP="009569EC">
    <w:pPr>
      <w:pStyle w:val="Zpat"/>
      <w:framePr w:wrap="around" w:vAnchor="text" w:hAnchor="page" w:x="5302" w:y="1"/>
      <w:rPr>
        <w:rStyle w:val="slostrnky"/>
        <w:rFonts w:ascii="Arial" w:hAnsi="Arial" w:cs="Arial"/>
      </w:rPr>
    </w:pPr>
    <w:r w:rsidRPr="00AC2A65">
      <w:rPr>
        <w:rStyle w:val="slostrnky"/>
        <w:rFonts w:ascii="Arial" w:hAnsi="Arial" w:cs="Arial"/>
      </w:rPr>
      <w:t xml:space="preserve">Strana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PAGE </w:instrText>
    </w:r>
    <w:r w:rsidRPr="00AC2A65">
      <w:rPr>
        <w:rStyle w:val="slostrnky"/>
        <w:rFonts w:ascii="Arial" w:hAnsi="Arial" w:cs="Arial"/>
      </w:rPr>
      <w:fldChar w:fldCharType="separate"/>
    </w:r>
    <w:r w:rsidR="00135245">
      <w:rPr>
        <w:rStyle w:val="slostrnky"/>
        <w:rFonts w:ascii="Arial" w:hAnsi="Arial" w:cs="Arial"/>
        <w:noProof/>
      </w:rPr>
      <w:t>2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 xml:space="preserve"> (celkem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NUMPAGES </w:instrText>
    </w:r>
    <w:r w:rsidRPr="00AC2A65">
      <w:rPr>
        <w:rStyle w:val="slostrnky"/>
        <w:rFonts w:ascii="Arial" w:hAnsi="Arial" w:cs="Arial"/>
      </w:rPr>
      <w:fldChar w:fldCharType="separate"/>
    </w:r>
    <w:r w:rsidR="00135245">
      <w:rPr>
        <w:rStyle w:val="slostrnky"/>
        <w:rFonts w:ascii="Arial" w:hAnsi="Arial" w:cs="Arial"/>
        <w:noProof/>
      </w:rPr>
      <w:t>9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>)</w:t>
    </w:r>
  </w:p>
  <w:p w:rsidR="005616D7" w:rsidRDefault="005616D7" w:rsidP="009569EC">
    <w:pPr>
      <w:pStyle w:val="Zpat"/>
    </w:pPr>
    <w:r>
      <w:rPr>
        <w:rFonts w:ascii="Arial" w:hAnsi="Arial" w:cs="Arial"/>
      </w:rPr>
      <w:t xml:space="preserve">                                                                                                                         </w:t>
    </w:r>
    <w:r w:rsidR="00AF7770">
      <w:rPr>
        <w:rFonts w:ascii="Arial" w:hAnsi="Arial" w:cs="Arial"/>
      </w:rPr>
      <w:t xml:space="preserve">                               </w:t>
    </w:r>
    <w:r>
      <w:t xml:space="preserve">                           </w:t>
    </w:r>
  </w:p>
  <w:p w:rsidR="005616D7" w:rsidRDefault="005616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D7" w:rsidRDefault="005616D7">
      <w:r>
        <w:separator/>
      </w:r>
    </w:p>
  </w:footnote>
  <w:footnote w:type="continuationSeparator" w:id="0">
    <w:p w:rsidR="005616D7" w:rsidRDefault="00561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5E3F"/>
    <w:multiLevelType w:val="hybridMultilevel"/>
    <w:tmpl w:val="DE6096EA"/>
    <w:lvl w:ilvl="0" w:tplc="59F09E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2D76F79"/>
    <w:multiLevelType w:val="hybridMultilevel"/>
    <w:tmpl w:val="75EE89AA"/>
    <w:lvl w:ilvl="0" w:tplc="BC687E58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7E6FDE"/>
    <w:multiLevelType w:val="hybridMultilevel"/>
    <w:tmpl w:val="7DB8A3EC"/>
    <w:lvl w:ilvl="0" w:tplc="DC2C015C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A8270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E96C95"/>
    <w:multiLevelType w:val="hybridMultilevel"/>
    <w:tmpl w:val="B2AC18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661E4C"/>
    <w:multiLevelType w:val="multilevel"/>
    <w:tmpl w:val="E6C6EF1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2862C3"/>
    <w:multiLevelType w:val="singleLevel"/>
    <w:tmpl w:val="1910F9B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ABD1A0B"/>
    <w:multiLevelType w:val="hybridMultilevel"/>
    <w:tmpl w:val="DC44BF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B5E26"/>
    <w:multiLevelType w:val="hybridMultilevel"/>
    <w:tmpl w:val="2BDCDE58"/>
    <w:lvl w:ilvl="0" w:tplc="08064A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D69C5"/>
    <w:multiLevelType w:val="hybridMultilevel"/>
    <w:tmpl w:val="DDBE5394"/>
    <w:lvl w:ilvl="0" w:tplc="F6BC4B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4B671F"/>
    <w:multiLevelType w:val="hybridMultilevel"/>
    <w:tmpl w:val="8EE214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C0CA0"/>
    <w:multiLevelType w:val="multilevel"/>
    <w:tmpl w:val="2946C26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9811EE8"/>
    <w:multiLevelType w:val="hybridMultilevel"/>
    <w:tmpl w:val="716A7B24"/>
    <w:lvl w:ilvl="0" w:tplc="838AD0CA">
      <w:start w:val="1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E97075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60A43D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79F1534"/>
    <w:multiLevelType w:val="hybridMultilevel"/>
    <w:tmpl w:val="CA6C3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76462"/>
    <w:multiLevelType w:val="multilevel"/>
    <w:tmpl w:val="FFF4E40C"/>
    <w:lvl w:ilvl="0">
      <w:start w:val="1"/>
      <w:numFmt w:val="lowerLetter"/>
      <w:pStyle w:val="Lnadpis1"/>
      <w:lvlText w:val="%1)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decimal"/>
      <w:pStyle w:val="L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Lnadpis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L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CBF1C0F"/>
    <w:multiLevelType w:val="hybridMultilevel"/>
    <w:tmpl w:val="7264E21E"/>
    <w:lvl w:ilvl="0" w:tplc="D962116A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F8512AE"/>
    <w:multiLevelType w:val="hybridMultilevel"/>
    <w:tmpl w:val="951CC6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5B4238"/>
    <w:multiLevelType w:val="hybridMultilevel"/>
    <w:tmpl w:val="40265412"/>
    <w:lvl w:ilvl="0" w:tplc="1C2AB5F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A376A"/>
    <w:multiLevelType w:val="hybridMultilevel"/>
    <w:tmpl w:val="24A8AF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3"/>
  </w:num>
  <w:num w:numId="5">
    <w:abstractNumId w:val="16"/>
  </w:num>
  <w:num w:numId="6">
    <w:abstractNumId w:val="14"/>
  </w:num>
  <w:num w:numId="7">
    <w:abstractNumId w:val="0"/>
  </w:num>
  <w:num w:numId="8">
    <w:abstractNumId w:val="18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20"/>
  </w:num>
  <w:num w:numId="14">
    <w:abstractNumId w:val="16"/>
  </w:num>
  <w:num w:numId="15">
    <w:abstractNumId w:val="16"/>
  </w:num>
  <w:num w:numId="16">
    <w:abstractNumId w:val="19"/>
  </w:num>
  <w:num w:numId="17">
    <w:abstractNumId w:val="15"/>
  </w:num>
  <w:num w:numId="18">
    <w:abstractNumId w:val="16"/>
  </w:num>
  <w:num w:numId="19">
    <w:abstractNumId w:val="16"/>
  </w:num>
  <w:num w:numId="20">
    <w:abstractNumId w:val="16"/>
  </w:num>
  <w:num w:numId="21">
    <w:abstractNumId w:val="8"/>
  </w:num>
  <w:num w:numId="22">
    <w:abstractNumId w:val="1"/>
  </w:num>
  <w:num w:numId="23">
    <w:abstractNumId w:val="9"/>
  </w:num>
  <w:num w:numId="24">
    <w:abstractNumId w:val="6"/>
  </w:num>
  <w:num w:numId="25">
    <w:abstractNumId w:val="12"/>
  </w:num>
  <w:num w:numId="26">
    <w:abstractNumId w:val="17"/>
  </w:num>
  <w:num w:numId="27">
    <w:abstractNumId w:val="2"/>
  </w:num>
  <w:num w:numId="2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ED"/>
    <w:rsid w:val="000033E7"/>
    <w:rsid w:val="00010747"/>
    <w:rsid w:val="00013760"/>
    <w:rsid w:val="00015D75"/>
    <w:rsid w:val="00016788"/>
    <w:rsid w:val="00020228"/>
    <w:rsid w:val="0002421E"/>
    <w:rsid w:val="0002481B"/>
    <w:rsid w:val="00025B2A"/>
    <w:rsid w:val="000262C5"/>
    <w:rsid w:val="000263B7"/>
    <w:rsid w:val="00030E0D"/>
    <w:rsid w:val="00032A96"/>
    <w:rsid w:val="00033930"/>
    <w:rsid w:val="00034F0B"/>
    <w:rsid w:val="000355FE"/>
    <w:rsid w:val="000374CA"/>
    <w:rsid w:val="0003757D"/>
    <w:rsid w:val="000376F9"/>
    <w:rsid w:val="0004140A"/>
    <w:rsid w:val="00045577"/>
    <w:rsid w:val="000513B1"/>
    <w:rsid w:val="00054373"/>
    <w:rsid w:val="000608AE"/>
    <w:rsid w:val="00060A57"/>
    <w:rsid w:val="000615E7"/>
    <w:rsid w:val="00061D8A"/>
    <w:rsid w:val="00063682"/>
    <w:rsid w:val="00063BDB"/>
    <w:rsid w:val="00066A66"/>
    <w:rsid w:val="0006777F"/>
    <w:rsid w:val="00072F7F"/>
    <w:rsid w:val="000734BE"/>
    <w:rsid w:val="00077706"/>
    <w:rsid w:val="00080282"/>
    <w:rsid w:val="00085105"/>
    <w:rsid w:val="00085114"/>
    <w:rsid w:val="00086933"/>
    <w:rsid w:val="00086C46"/>
    <w:rsid w:val="00090502"/>
    <w:rsid w:val="00090CD6"/>
    <w:rsid w:val="00091C7E"/>
    <w:rsid w:val="000A1C29"/>
    <w:rsid w:val="000A5101"/>
    <w:rsid w:val="000A5642"/>
    <w:rsid w:val="000A5653"/>
    <w:rsid w:val="000B3A8F"/>
    <w:rsid w:val="000B48BE"/>
    <w:rsid w:val="000B4A80"/>
    <w:rsid w:val="000B6657"/>
    <w:rsid w:val="000B6C80"/>
    <w:rsid w:val="000C339F"/>
    <w:rsid w:val="000C41D2"/>
    <w:rsid w:val="000C4DD6"/>
    <w:rsid w:val="000C5056"/>
    <w:rsid w:val="000C543A"/>
    <w:rsid w:val="000D0115"/>
    <w:rsid w:val="000D1477"/>
    <w:rsid w:val="000D2DDD"/>
    <w:rsid w:val="000D6C20"/>
    <w:rsid w:val="000D6FFA"/>
    <w:rsid w:val="000D75AC"/>
    <w:rsid w:val="000E0EED"/>
    <w:rsid w:val="000E157B"/>
    <w:rsid w:val="000E172B"/>
    <w:rsid w:val="000E3C7C"/>
    <w:rsid w:val="000E3D76"/>
    <w:rsid w:val="000E5453"/>
    <w:rsid w:val="000E6321"/>
    <w:rsid w:val="000F18B0"/>
    <w:rsid w:val="000F2D60"/>
    <w:rsid w:val="00101E27"/>
    <w:rsid w:val="00103FAF"/>
    <w:rsid w:val="001052FD"/>
    <w:rsid w:val="0010548C"/>
    <w:rsid w:val="00106C4C"/>
    <w:rsid w:val="00111034"/>
    <w:rsid w:val="001140DB"/>
    <w:rsid w:val="0011444C"/>
    <w:rsid w:val="001171A9"/>
    <w:rsid w:val="0011776F"/>
    <w:rsid w:val="00117A3B"/>
    <w:rsid w:val="001216D8"/>
    <w:rsid w:val="00121D19"/>
    <w:rsid w:val="00122FDC"/>
    <w:rsid w:val="00126797"/>
    <w:rsid w:val="00131493"/>
    <w:rsid w:val="00135172"/>
    <w:rsid w:val="001351D9"/>
    <w:rsid w:val="00135245"/>
    <w:rsid w:val="00143057"/>
    <w:rsid w:val="0014393A"/>
    <w:rsid w:val="00144734"/>
    <w:rsid w:val="00145ACE"/>
    <w:rsid w:val="00145C50"/>
    <w:rsid w:val="0014640A"/>
    <w:rsid w:val="0014767E"/>
    <w:rsid w:val="00153B19"/>
    <w:rsid w:val="00153D0A"/>
    <w:rsid w:val="00155614"/>
    <w:rsid w:val="001568B2"/>
    <w:rsid w:val="00157724"/>
    <w:rsid w:val="001577B1"/>
    <w:rsid w:val="00160D7E"/>
    <w:rsid w:val="00161254"/>
    <w:rsid w:val="00161EDD"/>
    <w:rsid w:val="00162F93"/>
    <w:rsid w:val="001641BC"/>
    <w:rsid w:val="0016690C"/>
    <w:rsid w:val="00167889"/>
    <w:rsid w:val="00171C51"/>
    <w:rsid w:val="0017714F"/>
    <w:rsid w:val="00180231"/>
    <w:rsid w:val="00181891"/>
    <w:rsid w:val="00181FDE"/>
    <w:rsid w:val="001823A1"/>
    <w:rsid w:val="00184A7A"/>
    <w:rsid w:val="00185518"/>
    <w:rsid w:val="001879C2"/>
    <w:rsid w:val="0019129F"/>
    <w:rsid w:val="0019539B"/>
    <w:rsid w:val="0019595A"/>
    <w:rsid w:val="00195E08"/>
    <w:rsid w:val="001974BD"/>
    <w:rsid w:val="001974CB"/>
    <w:rsid w:val="001A0AA8"/>
    <w:rsid w:val="001A28B2"/>
    <w:rsid w:val="001A6704"/>
    <w:rsid w:val="001A7357"/>
    <w:rsid w:val="001A737E"/>
    <w:rsid w:val="001A7D97"/>
    <w:rsid w:val="001B0A8A"/>
    <w:rsid w:val="001B3113"/>
    <w:rsid w:val="001B33DF"/>
    <w:rsid w:val="001B36C4"/>
    <w:rsid w:val="001B45D3"/>
    <w:rsid w:val="001B5407"/>
    <w:rsid w:val="001B7744"/>
    <w:rsid w:val="001C025E"/>
    <w:rsid w:val="001C1C6A"/>
    <w:rsid w:val="001C261C"/>
    <w:rsid w:val="001C3234"/>
    <w:rsid w:val="001C44E8"/>
    <w:rsid w:val="001C54DB"/>
    <w:rsid w:val="001C5813"/>
    <w:rsid w:val="001D3143"/>
    <w:rsid w:val="001D7D35"/>
    <w:rsid w:val="001E0A0B"/>
    <w:rsid w:val="001E3F83"/>
    <w:rsid w:val="001E453E"/>
    <w:rsid w:val="001E6C8A"/>
    <w:rsid w:val="001E7B92"/>
    <w:rsid w:val="001E7C55"/>
    <w:rsid w:val="001F23E8"/>
    <w:rsid w:val="001F4DA0"/>
    <w:rsid w:val="001F61D6"/>
    <w:rsid w:val="001F73B1"/>
    <w:rsid w:val="001F7FAB"/>
    <w:rsid w:val="002024DD"/>
    <w:rsid w:val="002035C2"/>
    <w:rsid w:val="00207FD7"/>
    <w:rsid w:val="00214B41"/>
    <w:rsid w:val="00214CA8"/>
    <w:rsid w:val="002162DD"/>
    <w:rsid w:val="00217AA1"/>
    <w:rsid w:val="00220986"/>
    <w:rsid w:val="00220F0C"/>
    <w:rsid w:val="00222EA1"/>
    <w:rsid w:val="0022333F"/>
    <w:rsid w:val="002237F2"/>
    <w:rsid w:val="00224982"/>
    <w:rsid w:val="00224B39"/>
    <w:rsid w:val="00224E70"/>
    <w:rsid w:val="00231257"/>
    <w:rsid w:val="002334E3"/>
    <w:rsid w:val="0023366A"/>
    <w:rsid w:val="002338CB"/>
    <w:rsid w:val="00234505"/>
    <w:rsid w:val="00234807"/>
    <w:rsid w:val="00235C9E"/>
    <w:rsid w:val="00241A99"/>
    <w:rsid w:val="002425CE"/>
    <w:rsid w:val="00243684"/>
    <w:rsid w:val="00244BE9"/>
    <w:rsid w:val="00251303"/>
    <w:rsid w:val="002529DB"/>
    <w:rsid w:val="002531CB"/>
    <w:rsid w:val="00256E3B"/>
    <w:rsid w:val="00257D7F"/>
    <w:rsid w:val="00260156"/>
    <w:rsid w:val="0026331F"/>
    <w:rsid w:val="002666F2"/>
    <w:rsid w:val="00266B9E"/>
    <w:rsid w:val="00274438"/>
    <w:rsid w:val="002766F2"/>
    <w:rsid w:val="00282711"/>
    <w:rsid w:val="00282B06"/>
    <w:rsid w:val="00282FCF"/>
    <w:rsid w:val="00290872"/>
    <w:rsid w:val="00292626"/>
    <w:rsid w:val="00295944"/>
    <w:rsid w:val="002970DA"/>
    <w:rsid w:val="002A0738"/>
    <w:rsid w:val="002A1A86"/>
    <w:rsid w:val="002A1CD8"/>
    <w:rsid w:val="002A43B6"/>
    <w:rsid w:val="002A5FC6"/>
    <w:rsid w:val="002A6B2E"/>
    <w:rsid w:val="002A7AEF"/>
    <w:rsid w:val="002B0969"/>
    <w:rsid w:val="002B1B26"/>
    <w:rsid w:val="002B2EDA"/>
    <w:rsid w:val="002B6EFD"/>
    <w:rsid w:val="002C1CF6"/>
    <w:rsid w:val="002C3BC0"/>
    <w:rsid w:val="002C458A"/>
    <w:rsid w:val="002C5AF7"/>
    <w:rsid w:val="002C5B21"/>
    <w:rsid w:val="002D28A3"/>
    <w:rsid w:val="002D2C97"/>
    <w:rsid w:val="002D67CC"/>
    <w:rsid w:val="002D7DD7"/>
    <w:rsid w:val="002E0731"/>
    <w:rsid w:val="002E1484"/>
    <w:rsid w:val="002E14FC"/>
    <w:rsid w:val="002E15E4"/>
    <w:rsid w:val="002E19EC"/>
    <w:rsid w:val="002E206C"/>
    <w:rsid w:val="002E24B0"/>
    <w:rsid w:val="002E2601"/>
    <w:rsid w:val="002F116A"/>
    <w:rsid w:val="002F29D2"/>
    <w:rsid w:val="002F4918"/>
    <w:rsid w:val="002F7703"/>
    <w:rsid w:val="0030548A"/>
    <w:rsid w:val="00305E42"/>
    <w:rsid w:val="00306C93"/>
    <w:rsid w:val="00307607"/>
    <w:rsid w:val="00311EB7"/>
    <w:rsid w:val="00312288"/>
    <w:rsid w:val="00312E32"/>
    <w:rsid w:val="0031359F"/>
    <w:rsid w:val="00314A4C"/>
    <w:rsid w:val="00315CD0"/>
    <w:rsid w:val="0031683C"/>
    <w:rsid w:val="00320D1A"/>
    <w:rsid w:val="00321FB6"/>
    <w:rsid w:val="003238AD"/>
    <w:rsid w:val="00323F90"/>
    <w:rsid w:val="003249B1"/>
    <w:rsid w:val="0032582C"/>
    <w:rsid w:val="00325938"/>
    <w:rsid w:val="00325D26"/>
    <w:rsid w:val="00326507"/>
    <w:rsid w:val="003277D6"/>
    <w:rsid w:val="00330724"/>
    <w:rsid w:val="00333037"/>
    <w:rsid w:val="00333739"/>
    <w:rsid w:val="003343A6"/>
    <w:rsid w:val="0033459E"/>
    <w:rsid w:val="00335E28"/>
    <w:rsid w:val="00337AAE"/>
    <w:rsid w:val="0034094A"/>
    <w:rsid w:val="0035028E"/>
    <w:rsid w:val="003513C9"/>
    <w:rsid w:val="00352E04"/>
    <w:rsid w:val="00355084"/>
    <w:rsid w:val="003552BC"/>
    <w:rsid w:val="00360B86"/>
    <w:rsid w:val="00363433"/>
    <w:rsid w:val="003649AC"/>
    <w:rsid w:val="00365397"/>
    <w:rsid w:val="00365667"/>
    <w:rsid w:val="00365815"/>
    <w:rsid w:val="00365FE6"/>
    <w:rsid w:val="0036772B"/>
    <w:rsid w:val="00367F8A"/>
    <w:rsid w:val="00371325"/>
    <w:rsid w:val="00373C7E"/>
    <w:rsid w:val="00374885"/>
    <w:rsid w:val="00374EFD"/>
    <w:rsid w:val="00375885"/>
    <w:rsid w:val="00381B01"/>
    <w:rsid w:val="00381B46"/>
    <w:rsid w:val="0038245C"/>
    <w:rsid w:val="00382D37"/>
    <w:rsid w:val="0038677C"/>
    <w:rsid w:val="00386DA5"/>
    <w:rsid w:val="00390AE8"/>
    <w:rsid w:val="00390BDA"/>
    <w:rsid w:val="00392125"/>
    <w:rsid w:val="00392A81"/>
    <w:rsid w:val="003977EE"/>
    <w:rsid w:val="003A02D4"/>
    <w:rsid w:val="003A0893"/>
    <w:rsid w:val="003A2142"/>
    <w:rsid w:val="003A4559"/>
    <w:rsid w:val="003A4F32"/>
    <w:rsid w:val="003A6AC8"/>
    <w:rsid w:val="003A6AF9"/>
    <w:rsid w:val="003A6E89"/>
    <w:rsid w:val="003B22FE"/>
    <w:rsid w:val="003B54F0"/>
    <w:rsid w:val="003B5992"/>
    <w:rsid w:val="003B5D27"/>
    <w:rsid w:val="003B61A1"/>
    <w:rsid w:val="003B6F67"/>
    <w:rsid w:val="003B7A62"/>
    <w:rsid w:val="003C0CC6"/>
    <w:rsid w:val="003C0E78"/>
    <w:rsid w:val="003C3803"/>
    <w:rsid w:val="003C3FD5"/>
    <w:rsid w:val="003C7560"/>
    <w:rsid w:val="003D1FFF"/>
    <w:rsid w:val="003D2CD4"/>
    <w:rsid w:val="003E1898"/>
    <w:rsid w:val="003E41AB"/>
    <w:rsid w:val="003E428E"/>
    <w:rsid w:val="003E6B7F"/>
    <w:rsid w:val="003F050D"/>
    <w:rsid w:val="003F07E4"/>
    <w:rsid w:val="003F3448"/>
    <w:rsid w:val="003F7705"/>
    <w:rsid w:val="00401BDA"/>
    <w:rsid w:val="00401D05"/>
    <w:rsid w:val="00401E0D"/>
    <w:rsid w:val="00402BF7"/>
    <w:rsid w:val="0040513B"/>
    <w:rsid w:val="00406731"/>
    <w:rsid w:val="00407B2F"/>
    <w:rsid w:val="0041571B"/>
    <w:rsid w:val="0041608E"/>
    <w:rsid w:val="00421735"/>
    <w:rsid w:val="0043128F"/>
    <w:rsid w:val="00432407"/>
    <w:rsid w:val="004324DB"/>
    <w:rsid w:val="004352F3"/>
    <w:rsid w:val="0043611C"/>
    <w:rsid w:val="004361D4"/>
    <w:rsid w:val="004409F3"/>
    <w:rsid w:val="00440ADC"/>
    <w:rsid w:val="00442A43"/>
    <w:rsid w:val="00442C0B"/>
    <w:rsid w:val="00446398"/>
    <w:rsid w:val="00453887"/>
    <w:rsid w:val="00462FFA"/>
    <w:rsid w:val="00471863"/>
    <w:rsid w:val="004749AA"/>
    <w:rsid w:val="0047571A"/>
    <w:rsid w:val="00475FC1"/>
    <w:rsid w:val="00477CC7"/>
    <w:rsid w:val="00483A3D"/>
    <w:rsid w:val="00487663"/>
    <w:rsid w:val="004906D2"/>
    <w:rsid w:val="00490FD6"/>
    <w:rsid w:val="00496DC1"/>
    <w:rsid w:val="004A1449"/>
    <w:rsid w:val="004A1D2F"/>
    <w:rsid w:val="004A4B22"/>
    <w:rsid w:val="004A5014"/>
    <w:rsid w:val="004B56D4"/>
    <w:rsid w:val="004B6CC6"/>
    <w:rsid w:val="004B7016"/>
    <w:rsid w:val="004C32DE"/>
    <w:rsid w:val="004C397C"/>
    <w:rsid w:val="004C5AFC"/>
    <w:rsid w:val="004D0602"/>
    <w:rsid w:val="004D112F"/>
    <w:rsid w:val="004D2890"/>
    <w:rsid w:val="004D41A6"/>
    <w:rsid w:val="004D428F"/>
    <w:rsid w:val="004D5983"/>
    <w:rsid w:val="004D70C6"/>
    <w:rsid w:val="004D7A65"/>
    <w:rsid w:val="004E187F"/>
    <w:rsid w:val="004E4A0F"/>
    <w:rsid w:val="004E4E5B"/>
    <w:rsid w:val="004E5F40"/>
    <w:rsid w:val="004E6021"/>
    <w:rsid w:val="004E6024"/>
    <w:rsid w:val="004E650E"/>
    <w:rsid w:val="004E6A9A"/>
    <w:rsid w:val="004F1375"/>
    <w:rsid w:val="004F5B75"/>
    <w:rsid w:val="004F649F"/>
    <w:rsid w:val="004F69E9"/>
    <w:rsid w:val="004F6A82"/>
    <w:rsid w:val="004F6C77"/>
    <w:rsid w:val="005002C1"/>
    <w:rsid w:val="0050033D"/>
    <w:rsid w:val="00500518"/>
    <w:rsid w:val="00500C9C"/>
    <w:rsid w:val="005040A1"/>
    <w:rsid w:val="005046A9"/>
    <w:rsid w:val="0050742C"/>
    <w:rsid w:val="005131E5"/>
    <w:rsid w:val="00520785"/>
    <w:rsid w:val="00521522"/>
    <w:rsid w:val="00525E39"/>
    <w:rsid w:val="005277BB"/>
    <w:rsid w:val="00530008"/>
    <w:rsid w:val="00530909"/>
    <w:rsid w:val="0053425B"/>
    <w:rsid w:val="005361E3"/>
    <w:rsid w:val="00541628"/>
    <w:rsid w:val="005417DF"/>
    <w:rsid w:val="00541F5B"/>
    <w:rsid w:val="0054435E"/>
    <w:rsid w:val="00545A2B"/>
    <w:rsid w:val="0054643B"/>
    <w:rsid w:val="00546F59"/>
    <w:rsid w:val="00550212"/>
    <w:rsid w:val="0055076F"/>
    <w:rsid w:val="00551A07"/>
    <w:rsid w:val="00552D36"/>
    <w:rsid w:val="00555E01"/>
    <w:rsid w:val="0055720F"/>
    <w:rsid w:val="005574D3"/>
    <w:rsid w:val="005616D7"/>
    <w:rsid w:val="005644A0"/>
    <w:rsid w:val="00564B58"/>
    <w:rsid w:val="00565BF1"/>
    <w:rsid w:val="00571153"/>
    <w:rsid w:val="00573FE6"/>
    <w:rsid w:val="0057442C"/>
    <w:rsid w:val="0057466E"/>
    <w:rsid w:val="00574F63"/>
    <w:rsid w:val="00583510"/>
    <w:rsid w:val="00584BD4"/>
    <w:rsid w:val="0058516F"/>
    <w:rsid w:val="00585EF0"/>
    <w:rsid w:val="00586DFC"/>
    <w:rsid w:val="00587DE3"/>
    <w:rsid w:val="005914AD"/>
    <w:rsid w:val="0059273F"/>
    <w:rsid w:val="00592A56"/>
    <w:rsid w:val="005934E2"/>
    <w:rsid w:val="00594C50"/>
    <w:rsid w:val="00596DCF"/>
    <w:rsid w:val="00596EC1"/>
    <w:rsid w:val="005971C6"/>
    <w:rsid w:val="005A67AA"/>
    <w:rsid w:val="005A6EAC"/>
    <w:rsid w:val="005B10A8"/>
    <w:rsid w:val="005B7D57"/>
    <w:rsid w:val="005C2028"/>
    <w:rsid w:val="005C2FB5"/>
    <w:rsid w:val="005C4205"/>
    <w:rsid w:val="005C502B"/>
    <w:rsid w:val="005C6F81"/>
    <w:rsid w:val="005D038D"/>
    <w:rsid w:val="005D4748"/>
    <w:rsid w:val="005D77DB"/>
    <w:rsid w:val="005E078B"/>
    <w:rsid w:val="005E2B64"/>
    <w:rsid w:val="005E3841"/>
    <w:rsid w:val="005E4103"/>
    <w:rsid w:val="005E71B0"/>
    <w:rsid w:val="005F2B65"/>
    <w:rsid w:val="005F7197"/>
    <w:rsid w:val="00602178"/>
    <w:rsid w:val="00602C24"/>
    <w:rsid w:val="00602F59"/>
    <w:rsid w:val="0060576E"/>
    <w:rsid w:val="006069FB"/>
    <w:rsid w:val="00607A74"/>
    <w:rsid w:val="006119F9"/>
    <w:rsid w:val="006171F8"/>
    <w:rsid w:val="00617E49"/>
    <w:rsid w:val="00626760"/>
    <w:rsid w:val="00627765"/>
    <w:rsid w:val="00627F6B"/>
    <w:rsid w:val="00632182"/>
    <w:rsid w:val="00634704"/>
    <w:rsid w:val="00635F42"/>
    <w:rsid w:val="006369C5"/>
    <w:rsid w:val="00636C2D"/>
    <w:rsid w:val="00637BA6"/>
    <w:rsid w:val="006402B5"/>
    <w:rsid w:val="00641A33"/>
    <w:rsid w:val="00643650"/>
    <w:rsid w:val="00644145"/>
    <w:rsid w:val="00644D65"/>
    <w:rsid w:val="00645E0A"/>
    <w:rsid w:val="00652338"/>
    <w:rsid w:val="00657A08"/>
    <w:rsid w:val="00660F75"/>
    <w:rsid w:val="00663F3C"/>
    <w:rsid w:val="00670119"/>
    <w:rsid w:val="006707F7"/>
    <w:rsid w:val="00671206"/>
    <w:rsid w:val="006715AA"/>
    <w:rsid w:val="0067530E"/>
    <w:rsid w:val="00677467"/>
    <w:rsid w:val="0068119F"/>
    <w:rsid w:val="00686B0B"/>
    <w:rsid w:val="006878DF"/>
    <w:rsid w:val="0069024D"/>
    <w:rsid w:val="00693CD3"/>
    <w:rsid w:val="00694240"/>
    <w:rsid w:val="006A1217"/>
    <w:rsid w:val="006A2B1D"/>
    <w:rsid w:val="006A7391"/>
    <w:rsid w:val="006A7CB4"/>
    <w:rsid w:val="006B0503"/>
    <w:rsid w:val="006B1016"/>
    <w:rsid w:val="006B13F7"/>
    <w:rsid w:val="006B17CD"/>
    <w:rsid w:val="006B5ACE"/>
    <w:rsid w:val="006C2627"/>
    <w:rsid w:val="006C2E43"/>
    <w:rsid w:val="006C508C"/>
    <w:rsid w:val="006D3EBF"/>
    <w:rsid w:val="006D4A6F"/>
    <w:rsid w:val="006D5DE1"/>
    <w:rsid w:val="006E23A6"/>
    <w:rsid w:val="006E3D4D"/>
    <w:rsid w:val="006E6242"/>
    <w:rsid w:val="006E7378"/>
    <w:rsid w:val="006F13DE"/>
    <w:rsid w:val="006F1B50"/>
    <w:rsid w:val="006F390B"/>
    <w:rsid w:val="006F4FC9"/>
    <w:rsid w:val="006F53BF"/>
    <w:rsid w:val="006F55F6"/>
    <w:rsid w:val="006F5E92"/>
    <w:rsid w:val="00704D1D"/>
    <w:rsid w:val="007050F8"/>
    <w:rsid w:val="00706EE1"/>
    <w:rsid w:val="007109B5"/>
    <w:rsid w:val="007111F2"/>
    <w:rsid w:val="00713246"/>
    <w:rsid w:val="00713AAA"/>
    <w:rsid w:val="00715230"/>
    <w:rsid w:val="00715D8A"/>
    <w:rsid w:val="00716D70"/>
    <w:rsid w:val="00723D91"/>
    <w:rsid w:val="007246BF"/>
    <w:rsid w:val="007252F9"/>
    <w:rsid w:val="00734D6F"/>
    <w:rsid w:val="00735063"/>
    <w:rsid w:val="0073739D"/>
    <w:rsid w:val="00742AD5"/>
    <w:rsid w:val="00747A0D"/>
    <w:rsid w:val="0075290D"/>
    <w:rsid w:val="007531E6"/>
    <w:rsid w:val="00757574"/>
    <w:rsid w:val="00761A6C"/>
    <w:rsid w:val="00765557"/>
    <w:rsid w:val="007658A7"/>
    <w:rsid w:val="00765BD2"/>
    <w:rsid w:val="00766C8B"/>
    <w:rsid w:val="00767186"/>
    <w:rsid w:val="00767FEB"/>
    <w:rsid w:val="00770F9F"/>
    <w:rsid w:val="00771C73"/>
    <w:rsid w:val="00773B7F"/>
    <w:rsid w:val="007829D1"/>
    <w:rsid w:val="00785D85"/>
    <w:rsid w:val="00785FA5"/>
    <w:rsid w:val="007865AD"/>
    <w:rsid w:val="00794C18"/>
    <w:rsid w:val="00795CF5"/>
    <w:rsid w:val="00795F99"/>
    <w:rsid w:val="00797A40"/>
    <w:rsid w:val="00797C02"/>
    <w:rsid w:val="007A0999"/>
    <w:rsid w:val="007A3AAE"/>
    <w:rsid w:val="007A498C"/>
    <w:rsid w:val="007A5C4D"/>
    <w:rsid w:val="007A5F9C"/>
    <w:rsid w:val="007A6896"/>
    <w:rsid w:val="007A6DF9"/>
    <w:rsid w:val="007A7F65"/>
    <w:rsid w:val="007B00A2"/>
    <w:rsid w:val="007B57AF"/>
    <w:rsid w:val="007B7E45"/>
    <w:rsid w:val="007C13ED"/>
    <w:rsid w:val="007C24AF"/>
    <w:rsid w:val="007C6A44"/>
    <w:rsid w:val="007C7D55"/>
    <w:rsid w:val="007D2D10"/>
    <w:rsid w:val="007D64DE"/>
    <w:rsid w:val="007D7A16"/>
    <w:rsid w:val="007E1666"/>
    <w:rsid w:val="007E1CAA"/>
    <w:rsid w:val="007E50DD"/>
    <w:rsid w:val="007E5D57"/>
    <w:rsid w:val="007E6781"/>
    <w:rsid w:val="007E6C5A"/>
    <w:rsid w:val="007F3349"/>
    <w:rsid w:val="007F55D4"/>
    <w:rsid w:val="008028C7"/>
    <w:rsid w:val="00803FCB"/>
    <w:rsid w:val="0080541F"/>
    <w:rsid w:val="00810F9B"/>
    <w:rsid w:val="0081168D"/>
    <w:rsid w:val="00813586"/>
    <w:rsid w:val="0081385A"/>
    <w:rsid w:val="008145DC"/>
    <w:rsid w:val="008169F4"/>
    <w:rsid w:val="00817B95"/>
    <w:rsid w:val="00820D5D"/>
    <w:rsid w:val="0082123E"/>
    <w:rsid w:val="00821B48"/>
    <w:rsid w:val="008220BC"/>
    <w:rsid w:val="00823F59"/>
    <w:rsid w:val="0082534D"/>
    <w:rsid w:val="00832A49"/>
    <w:rsid w:val="00835DEB"/>
    <w:rsid w:val="00837C14"/>
    <w:rsid w:val="0084083A"/>
    <w:rsid w:val="00845000"/>
    <w:rsid w:val="00853562"/>
    <w:rsid w:val="00854546"/>
    <w:rsid w:val="00855139"/>
    <w:rsid w:val="0085577F"/>
    <w:rsid w:val="00860161"/>
    <w:rsid w:val="00862FD0"/>
    <w:rsid w:val="008639F9"/>
    <w:rsid w:val="00865D3D"/>
    <w:rsid w:val="00865EC6"/>
    <w:rsid w:val="00871C53"/>
    <w:rsid w:val="008763CD"/>
    <w:rsid w:val="00876F36"/>
    <w:rsid w:val="00877DCD"/>
    <w:rsid w:val="00877EC2"/>
    <w:rsid w:val="00882A1E"/>
    <w:rsid w:val="00884553"/>
    <w:rsid w:val="00884A75"/>
    <w:rsid w:val="00894297"/>
    <w:rsid w:val="008942CA"/>
    <w:rsid w:val="00894AB5"/>
    <w:rsid w:val="00894C6B"/>
    <w:rsid w:val="00897BC1"/>
    <w:rsid w:val="008A4508"/>
    <w:rsid w:val="008A6E51"/>
    <w:rsid w:val="008A7ABB"/>
    <w:rsid w:val="008B0585"/>
    <w:rsid w:val="008B1824"/>
    <w:rsid w:val="008B191D"/>
    <w:rsid w:val="008B34E2"/>
    <w:rsid w:val="008B3929"/>
    <w:rsid w:val="008B3ABE"/>
    <w:rsid w:val="008B3B79"/>
    <w:rsid w:val="008B4DC1"/>
    <w:rsid w:val="008B5608"/>
    <w:rsid w:val="008B7481"/>
    <w:rsid w:val="008C2492"/>
    <w:rsid w:val="008C5A97"/>
    <w:rsid w:val="008C5EB7"/>
    <w:rsid w:val="008C6083"/>
    <w:rsid w:val="008C6182"/>
    <w:rsid w:val="008C6B49"/>
    <w:rsid w:val="008C7D0A"/>
    <w:rsid w:val="008D112F"/>
    <w:rsid w:val="008D3828"/>
    <w:rsid w:val="008D4B1B"/>
    <w:rsid w:val="008D518F"/>
    <w:rsid w:val="008D60D1"/>
    <w:rsid w:val="008D62DE"/>
    <w:rsid w:val="008D7F19"/>
    <w:rsid w:val="008E04C7"/>
    <w:rsid w:val="008E24DA"/>
    <w:rsid w:val="008E25D1"/>
    <w:rsid w:val="008E2EEE"/>
    <w:rsid w:val="008E3E9E"/>
    <w:rsid w:val="008E53AE"/>
    <w:rsid w:val="008E75BF"/>
    <w:rsid w:val="008F14AC"/>
    <w:rsid w:val="008F35B1"/>
    <w:rsid w:val="008F4989"/>
    <w:rsid w:val="008F4FFB"/>
    <w:rsid w:val="008F50E0"/>
    <w:rsid w:val="008F5323"/>
    <w:rsid w:val="008F73CE"/>
    <w:rsid w:val="00901DD4"/>
    <w:rsid w:val="0090230D"/>
    <w:rsid w:val="00906DB9"/>
    <w:rsid w:val="009074EF"/>
    <w:rsid w:val="0091237F"/>
    <w:rsid w:val="00917799"/>
    <w:rsid w:val="00920071"/>
    <w:rsid w:val="00920E6B"/>
    <w:rsid w:val="0092262F"/>
    <w:rsid w:val="00922968"/>
    <w:rsid w:val="00922B27"/>
    <w:rsid w:val="0092330A"/>
    <w:rsid w:val="009266C3"/>
    <w:rsid w:val="0093040A"/>
    <w:rsid w:val="0093440B"/>
    <w:rsid w:val="0093561C"/>
    <w:rsid w:val="00936161"/>
    <w:rsid w:val="00936DEC"/>
    <w:rsid w:val="00940635"/>
    <w:rsid w:val="009406FB"/>
    <w:rsid w:val="00942728"/>
    <w:rsid w:val="00942F32"/>
    <w:rsid w:val="00943DB8"/>
    <w:rsid w:val="00945352"/>
    <w:rsid w:val="00945623"/>
    <w:rsid w:val="00947953"/>
    <w:rsid w:val="00947E61"/>
    <w:rsid w:val="0095136B"/>
    <w:rsid w:val="00951518"/>
    <w:rsid w:val="00952405"/>
    <w:rsid w:val="0095303D"/>
    <w:rsid w:val="00953197"/>
    <w:rsid w:val="009532F1"/>
    <w:rsid w:val="0095684C"/>
    <w:rsid w:val="009569EC"/>
    <w:rsid w:val="00957B16"/>
    <w:rsid w:val="0096711A"/>
    <w:rsid w:val="00967957"/>
    <w:rsid w:val="009703E0"/>
    <w:rsid w:val="00971046"/>
    <w:rsid w:val="00971CFD"/>
    <w:rsid w:val="0097787B"/>
    <w:rsid w:val="00980CBA"/>
    <w:rsid w:val="009811F4"/>
    <w:rsid w:val="00982C01"/>
    <w:rsid w:val="00985944"/>
    <w:rsid w:val="00990CCA"/>
    <w:rsid w:val="00990E63"/>
    <w:rsid w:val="00991F9A"/>
    <w:rsid w:val="009926D8"/>
    <w:rsid w:val="0099596D"/>
    <w:rsid w:val="009969E7"/>
    <w:rsid w:val="00997D2E"/>
    <w:rsid w:val="009A26E8"/>
    <w:rsid w:val="009A627F"/>
    <w:rsid w:val="009A7A1C"/>
    <w:rsid w:val="009B0911"/>
    <w:rsid w:val="009B0B39"/>
    <w:rsid w:val="009B0DCE"/>
    <w:rsid w:val="009B37D5"/>
    <w:rsid w:val="009B63A4"/>
    <w:rsid w:val="009C14B9"/>
    <w:rsid w:val="009C2A2B"/>
    <w:rsid w:val="009C2B22"/>
    <w:rsid w:val="009C31E2"/>
    <w:rsid w:val="009C32D3"/>
    <w:rsid w:val="009C763A"/>
    <w:rsid w:val="009C7C28"/>
    <w:rsid w:val="009C7FCF"/>
    <w:rsid w:val="009D0AF0"/>
    <w:rsid w:val="009D1A6E"/>
    <w:rsid w:val="009D2F00"/>
    <w:rsid w:val="009D3046"/>
    <w:rsid w:val="009D4CD5"/>
    <w:rsid w:val="009E009C"/>
    <w:rsid w:val="009E1AD7"/>
    <w:rsid w:val="009E223B"/>
    <w:rsid w:val="009E325D"/>
    <w:rsid w:val="009E5AB1"/>
    <w:rsid w:val="009E643A"/>
    <w:rsid w:val="009F03BD"/>
    <w:rsid w:val="009F34E3"/>
    <w:rsid w:val="009F3C46"/>
    <w:rsid w:val="009F4498"/>
    <w:rsid w:val="009F4583"/>
    <w:rsid w:val="009F4798"/>
    <w:rsid w:val="009F6673"/>
    <w:rsid w:val="009F69F7"/>
    <w:rsid w:val="009F6FB6"/>
    <w:rsid w:val="00A03219"/>
    <w:rsid w:val="00A044E4"/>
    <w:rsid w:val="00A06A49"/>
    <w:rsid w:val="00A07A9C"/>
    <w:rsid w:val="00A101D6"/>
    <w:rsid w:val="00A10A77"/>
    <w:rsid w:val="00A11936"/>
    <w:rsid w:val="00A150F8"/>
    <w:rsid w:val="00A1559D"/>
    <w:rsid w:val="00A17469"/>
    <w:rsid w:val="00A17DEA"/>
    <w:rsid w:val="00A2039B"/>
    <w:rsid w:val="00A22DD6"/>
    <w:rsid w:val="00A27B55"/>
    <w:rsid w:val="00A305B4"/>
    <w:rsid w:val="00A30D7E"/>
    <w:rsid w:val="00A329CA"/>
    <w:rsid w:val="00A33693"/>
    <w:rsid w:val="00A34449"/>
    <w:rsid w:val="00A36623"/>
    <w:rsid w:val="00A40E25"/>
    <w:rsid w:val="00A43756"/>
    <w:rsid w:val="00A46969"/>
    <w:rsid w:val="00A47A8B"/>
    <w:rsid w:val="00A52C68"/>
    <w:rsid w:val="00A5394C"/>
    <w:rsid w:val="00A55CBE"/>
    <w:rsid w:val="00A56F10"/>
    <w:rsid w:val="00A57514"/>
    <w:rsid w:val="00A601B1"/>
    <w:rsid w:val="00A60D0E"/>
    <w:rsid w:val="00A61797"/>
    <w:rsid w:val="00A62721"/>
    <w:rsid w:val="00A655B5"/>
    <w:rsid w:val="00A65F65"/>
    <w:rsid w:val="00A66DE3"/>
    <w:rsid w:val="00A72D74"/>
    <w:rsid w:val="00A72FB7"/>
    <w:rsid w:val="00A75005"/>
    <w:rsid w:val="00A75C75"/>
    <w:rsid w:val="00A80BD7"/>
    <w:rsid w:val="00A81150"/>
    <w:rsid w:val="00A81E7F"/>
    <w:rsid w:val="00A9032F"/>
    <w:rsid w:val="00A91589"/>
    <w:rsid w:val="00A952B7"/>
    <w:rsid w:val="00A95D9D"/>
    <w:rsid w:val="00A97832"/>
    <w:rsid w:val="00AA0205"/>
    <w:rsid w:val="00AA0255"/>
    <w:rsid w:val="00AA05DE"/>
    <w:rsid w:val="00AA05E4"/>
    <w:rsid w:val="00AA1893"/>
    <w:rsid w:val="00AA223E"/>
    <w:rsid w:val="00AA75B6"/>
    <w:rsid w:val="00AB5C25"/>
    <w:rsid w:val="00AB657B"/>
    <w:rsid w:val="00AC01DF"/>
    <w:rsid w:val="00AC20C2"/>
    <w:rsid w:val="00AC440D"/>
    <w:rsid w:val="00AC4B3B"/>
    <w:rsid w:val="00AC4ECC"/>
    <w:rsid w:val="00AC54D2"/>
    <w:rsid w:val="00AD25FA"/>
    <w:rsid w:val="00AD3A41"/>
    <w:rsid w:val="00AD67E7"/>
    <w:rsid w:val="00AD7111"/>
    <w:rsid w:val="00AD76E7"/>
    <w:rsid w:val="00AE2D9D"/>
    <w:rsid w:val="00AE320E"/>
    <w:rsid w:val="00AE3C76"/>
    <w:rsid w:val="00AE408A"/>
    <w:rsid w:val="00AE60B8"/>
    <w:rsid w:val="00AE6380"/>
    <w:rsid w:val="00AF0E4D"/>
    <w:rsid w:val="00AF1B8B"/>
    <w:rsid w:val="00AF4321"/>
    <w:rsid w:val="00AF6004"/>
    <w:rsid w:val="00AF6995"/>
    <w:rsid w:val="00AF7770"/>
    <w:rsid w:val="00B00182"/>
    <w:rsid w:val="00B04C26"/>
    <w:rsid w:val="00B069E6"/>
    <w:rsid w:val="00B142EA"/>
    <w:rsid w:val="00B14B3F"/>
    <w:rsid w:val="00B155D9"/>
    <w:rsid w:val="00B15FD1"/>
    <w:rsid w:val="00B169D3"/>
    <w:rsid w:val="00B16A0F"/>
    <w:rsid w:val="00B16D6C"/>
    <w:rsid w:val="00B17377"/>
    <w:rsid w:val="00B1780F"/>
    <w:rsid w:val="00B23307"/>
    <w:rsid w:val="00B2487D"/>
    <w:rsid w:val="00B25643"/>
    <w:rsid w:val="00B26ADE"/>
    <w:rsid w:val="00B32039"/>
    <w:rsid w:val="00B3286A"/>
    <w:rsid w:val="00B33709"/>
    <w:rsid w:val="00B33B55"/>
    <w:rsid w:val="00B357E7"/>
    <w:rsid w:val="00B41598"/>
    <w:rsid w:val="00B42377"/>
    <w:rsid w:val="00B44CD4"/>
    <w:rsid w:val="00B525AF"/>
    <w:rsid w:val="00B52F04"/>
    <w:rsid w:val="00B54DAB"/>
    <w:rsid w:val="00B565A9"/>
    <w:rsid w:val="00B60612"/>
    <w:rsid w:val="00B63119"/>
    <w:rsid w:val="00B6463E"/>
    <w:rsid w:val="00B6542B"/>
    <w:rsid w:val="00B67F61"/>
    <w:rsid w:val="00B71586"/>
    <w:rsid w:val="00B81BDA"/>
    <w:rsid w:val="00B83DD6"/>
    <w:rsid w:val="00B91819"/>
    <w:rsid w:val="00B935CE"/>
    <w:rsid w:val="00B95820"/>
    <w:rsid w:val="00B9793D"/>
    <w:rsid w:val="00BA1C76"/>
    <w:rsid w:val="00BA51E1"/>
    <w:rsid w:val="00BA7500"/>
    <w:rsid w:val="00BB2505"/>
    <w:rsid w:val="00BB361B"/>
    <w:rsid w:val="00BB432C"/>
    <w:rsid w:val="00BB43A8"/>
    <w:rsid w:val="00BC272F"/>
    <w:rsid w:val="00BC5DAC"/>
    <w:rsid w:val="00BC6A8D"/>
    <w:rsid w:val="00BC7591"/>
    <w:rsid w:val="00BC7F62"/>
    <w:rsid w:val="00BD10CB"/>
    <w:rsid w:val="00BD233E"/>
    <w:rsid w:val="00BE2C9E"/>
    <w:rsid w:val="00BE40DA"/>
    <w:rsid w:val="00BE5261"/>
    <w:rsid w:val="00BF094C"/>
    <w:rsid w:val="00C06087"/>
    <w:rsid w:val="00C069DD"/>
    <w:rsid w:val="00C14774"/>
    <w:rsid w:val="00C15844"/>
    <w:rsid w:val="00C17693"/>
    <w:rsid w:val="00C17E20"/>
    <w:rsid w:val="00C2097A"/>
    <w:rsid w:val="00C23544"/>
    <w:rsid w:val="00C26045"/>
    <w:rsid w:val="00C27715"/>
    <w:rsid w:val="00C27795"/>
    <w:rsid w:val="00C33C11"/>
    <w:rsid w:val="00C3425D"/>
    <w:rsid w:val="00C34920"/>
    <w:rsid w:val="00C3538D"/>
    <w:rsid w:val="00C36806"/>
    <w:rsid w:val="00C407C9"/>
    <w:rsid w:val="00C4091E"/>
    <w:rsid w:val="00C4151A"/>
    <w:rsid w:val="00C50852"/>
    <w:rsid w:val="00C51279"/>
    <w:rsid w:val="00C53548"/>
    <w:rsid w:val="00C54829"/>
    <w:rsid w:val="00C56AE6"/>
    <w:rsid w:val="00C57098"/>
    <w:rsid w:val="00C57F16"/>
    <w:rsid w:val="00C62754"/>
    <w:rsid w:val="00C62C7B"/>
    <w:rsid w:val="00C62E54"/>
    <w:rsid w:val="00C64E15"/>
    <w:rsid w:val="00C661AC"/>
    <w:rsid w:val="00C702D6"/>
    <w:rsid w:val="00C70C51"/>
    <w:rsid w:val="00C7158F"/>
    <w:rsid w:val="00C7324A"/>
    <w:rsid w:val="00C744B4"/>
    <w:rsid w:val="00C8030D"/>
    <w:rsid w:val="00C8146F"/>
    <w:rsid w:val="00C819AA"/>
    <w:rsid w:val="00C836A6"/>
    <w:rsid w:val="00C868F8"/>
    <w:rsid w:val="00C934DB"/>
    <w:rsid w:val="00C94941"/>
    <w:rsid w:val="00C97F7E"/>
    <w:rsid w:val="00CA1C50"/>
    <w:rsid w:val="00CA1E3A"/>
    <w:rsid w:val="00CA4CDE"/>
    <w:rsid w:val="00CA7878"/>
    <w:rsid w:val="00CB7A2D"/>
    <w:rsid w:val="00CC085A"/>
    <w:rsid w:val="00CC7A95"/>
    <w:rsid w:val="00CD0DA6"/>
    <w:rsid w:val="00CD3B16"/>
    <w:rsid w:val="00CD50AA"/>
    <w:rsid w:val="00CD52FB"/>
    <w:rsid w:val="00CD54F9"/>
    <w:rsid w:val="00CE11BD"/>
    <w:rsid w:val="00CE6CFB"/>
    <w:rsid w:val="00CF4818"/>
    <w:rsid w:val="00CF52CC"/>
    <w:rsid w:val="00D0182B"/>
    <w:rsid w:val="00D03329"/>
    <w:rsid w:val="00D05210"/>
    <w:rsid w:val="00D054C1"/>
    <w:rsid w:val="00D0689A"/>
    <w:rsid w:val="00D070A5"/>
    <w:rsid w:val="00D07B8E"/>
    <w:rsid w:val="00D111D2"/>
    <w:rsid w:val="00D13512"/>
    <w:rsid w:val="00D1523D"/>
    <w:rsid w:val="00D15DE2"/>
    <w:rsid w:val="00D17266"/>
    <w:rsid w:val="00D208A2"/>
    <w:rsid w:val="00D21821"/>
    <w:rsid w:val="00D24406"/>
    <w:rsid w:val="00D25206"/>
    <w:rsid w:val="00D27F49"/>
    <w:rsid w:val="00D30BED"/>
    <w:rsid w:val="00D30C12"/>
    <w:rsid w:val="00D330B9"/>
    <w:rsid w:val="00D347D0"/>
    <w:rsid w:val="00D357AF"/>
    <w:rsid w:val="00D35FA5"/>
    <w:rsid w:val="00D3615D"/>
    <w:rsid w:val="00D37BE9"/>
    <w:rsid w:val="00D403D0"/>
    <w:rsid w:val="00D43ABA"/>
    <w:rsid w:val="00D45E60"/>
    <w:rsid w:val="00D500DA"/>
    <w:rsid w:val="00D510F2"/>
    <w:rsid w:val="00D5366E"/>
    <w:rsid w:val="00D53776"/>
    <w:rsid w:val="00D5485B"/>
    <w:rsid w:val="00D56082"/>
    <w:rsid w:val="00D56854"/>
    <w:rsid w:val="00D60447"/>
    <w:rsid w:val="00D631C6"/>
    <w:rsid w:val="00D6329A"/>
    <w:rsid w:val="00D67A7B"/>
    <w:rsid w:val="00D7009F"/>
    <w:rsid w:val="00D71744"/>
    <w:rsid w:val="00D721EB"/>
    <w:rsid w:val="00D73039"/>
    <w:rsid w:val="00D75D59"/>
    <w:rsid w:val="00D76510"/>
    <w:rsid w:val="00D768FE"/>
    <w:rsid w:val="00D76D6D"/>
    <w:rsid w:val="00D8305D"/>
    <w:rsid w:val="00D830BD"/>
    <w:rsid w:val="00D85755"/>
    <w:rsid w:val="00D876BA"/>
    <w:rsid w:val="00D91415"/>
    <w:rsid w:val="00DA0294"/>
    <w:rsid w:val="00DA1BDC"/>
    <w:rsid w:val="00DA37F2"/>
    <w:rsid w:val="00DA41C1"/>
    <w:rsid w:val="00DA478F"/>
    <w:rsid w:val="00DA6021"/>
    <w:rsid w:val="00DB2D8E"/>
    <w:rsid w:val="00DB5298"/>
    <w:rsid w:val="00DB72C9"/>
    <w:rsid w:val="00DC0E54"/>
    <w:rsid w:val="00DC13F2"/>
    <w:rsid w:val="00DC48EB"/>
    <w:rsid w:val="00DC756F"/>
    <w:rsid w:val="00DC7835"/>
    <w:rsid w:val="00DD1113"/>
    <w:rsid w:val="00DD1971"/>
    <w:rsid w:val="00DD6E1E"/>
    <w:rsid w:val="00DD77D9"/>
    <w:rsid w:val="00DE05BA"/>
    <w:rsid w:val="00DE259F"/>
    <w:rsid w:val="00DE2B23"/>
    <w:rsid w:val="00DE37BA"/>
    <w:rsid w:val="00DE3996"/>
    <w:rsid w:val="00DF137C"/>
    <w:rsid w:val="00DF59BB"/>
    <w:rsid w:val="00DF68C1"/>
    <w:rsid w:val="00DF7EBB"/>
    <w:rsid w:val="00E0051A"/>
    <w:rsid w:val="00E02A86"/>
    <w:rsid w:val="00E0344A"/>
    <w:rsid w:val="00E03596"/>
    <w:rsid w:val="00E16976"/>
    <w:rsid w:val="00E16E6C"/>
    <w:rsid w:val="00E172D6"/>
    <w:rsid w:val="00E224FE"/>
    <w:rsid w:val="00E238C4"/>
    <w:rsid w:val="00E2406C"/>
    <w:rsid w:val="00E24347"/>
    <w:rsid w:val="00E25277"/>
    <w:rsid w:val="00E2689A"/>
    <w:rsid w:val="00E30BA5"/>
    <w:rsid w:val="00E32662"/>
    <w:rsid w:val="00E33412"/>
    <w:rsid w:val="00E3407D"/>
    <w:rsid w:val="00E35849"/>
    <w:rsid w:val="00E37631"/>
    <w:rsid w:val="00E401A5"/>
    <w:rsid w:val="00E45E9C"/>
    <w:rsid w:val="00E468C0"/>
    <w:rsid w:val="00E50A64"/>
    <w:rsid w:val="00E50BBD"/>
    <w:rsid w:val="00E5125C"/>
    <w:rsid w:val="00E51773"/>
    <w:rsid w:val="00E52B95"/>
    <w:rsid w:val="00E534F7"/>
    <w:rsid w:val="00E53C0C"/>
    <w:rsid w:val="00E55B56"/>
    <w:rsid w:val="00E5626C"/>
    <w:rsid w:val="00E56C35"/>
    <w:rsid w:val="00E61B44"/>
    <w:rsid w:val="00E645F1"/>
    <w:rsid w:val="00E66E18"/>
    <w:rsid w:val="00E7161B"/>
    <w:rsid w:val="00E76656"/>
    <w:rsid w:val="00E76B4E"/>
    <w:rsid w:val="00E76C33"/>
    <w:rsid w:val="00E806A2"/>
    <w:rsid w:val="00E86D43"/>
    <w:rsid w:val="00E92049"/>
    <w:rsid w:val="00E929E8"/>
    <w:rsid w:val="00E940F5"/>
    <w:rsid w:val="00E97510"/>
    <w:rsid w:val="00E97D2F"/>
    <w:rsid w:val="00EA001C"/>
    <w:rsid w:val="00EA28AB"/>
    <w:rsid w:val="00EA3506"/>
    <w:rsid w:val="00EA36CB"/>
    <w:rsid w:val="00EA3EE1"/>
    <w:rsid w:val="00EA4418"/>
    <w:rsid w:val="00EA7FDD"/>
    <w:rsid w:val="00EB25F9"/>
    <w:rsid w:val="00EB285C"/>
    <w:rsid w:val="00EB340F"/>
    <w:rsid w:val="00EB3764"/>
    <w:rsid w:val="00EB5C32"/>
    <w:rsid w:val="00EB6C58"/>
    <w:rsid w:val="00EB6DCB"/>
    <w:rsid w:val="00EC136C"/>
    <w:rsid w:val="00EC201E"/>
    <w:rsid w:val="00EC2DF1"/>
    <w:rsid w:val="00EC3D6E"/>
    <w:rsid w:val="00EC6077"/>
    <w:rsid w:val="00ED023D"/>
    <w:rsid w:val="00ED4522"/>
    <w:rsid w:val="00ED5944"/>
    <w:rsid w:val="00ED5E61"/>
    <w:rsid w:val="00ED6088"/>
    <w:rsid w:val="00EE0A0F"/>
    <w:rsid w:val="00EE1C46"/>
    <w:rsid w:val="00EE3B34"/>
    <w:rsid w:val="00EE58CD"/>
    <w:rsid w:val="00EE5D4E"/>
    <w:rsid w:val="00EE7BDE"/>
    <w:rsid w:val="00EE7E5E"/>
    <w:rsid w:val="00EF24ED"/>
    <w:rsid w:val="00EF334A"/>
    <w:rsid w:val="00EF76CA"/>
    <w:rsid w:val="00F0125D"/>
    <w:rsid w:val="00F027A5"/>
    <w:rsid w:val="00F03FDA"/>
    <w:rsid w:val="00F10251"/>
    <w:rsid w:val="00F1087E"/>
    <w:rsid w:val="00F13B79"/>
    <w:rsid w:val="00F1627D"/>
    <w:rsid w:val="00F17E6A"/>
    <w:rsid w:val="00F2288B"/>
    <w:rsid w:val="00F23DAB"/>
    <w:rsid w:val="00F26945"/>
    <w:rsid w:val="00F27EFC"/>
    <w:rsid w:val="00F30AEA"/>
    <w:rsid w:val="00F31D6E"/>
    <w:rsid w:val="00F336EC"/>
    <w:rsid w:val="00F36B46"/>
    <w:rsid w:val="00F373C2"/>
    <w:rsid w:val="00F3792B"/>
    <w:rsid w:val="00F403CB"/>
    <w:rsid w:val="00F428BE"/>
    <w:rsid w:val="00F43DAA"/>
    <w:rsid w:val="00F4442B"/>
    <w:rsid w:val="00F51407"/>
    <w:rsid w:val="00F544BA"/>
    <w:rsid w:val="00F625E8"/>
    <w:rsid w:val="00F62B0D"/>
    <w:rsid w:val="00F62B29"/>
    <w:rsid w:val="00F63BA8"/>
    <w:rsid w:val="00F63DAF"/>
    <w:rsid w:val="00F67617"/>
    <w:rsid w:val="00F724F2"/>
    <w:rsid w:val="00F73CB7"/>
    <w:rsid w:val="00F73DBC"/>
    <w:rsid w:val="00F7618E"/>
    <w:rsid w:val="00F810E6"/>
    <w:rsid w:val="00F81E18"/>
    <w:rsid w:val="00F82207"/>
    <w:rsid w:val="00F82743"/>
    <w:rsid w:val="00F9054A"/>
    <w:rsid w:val="00F91CC8"/>
    <w:rsid w:val="00F93078"/>
    <w:rsid w:val="00F93D26"/>
    <w:rsid w:val="00F967D8"/>
    <w:rsid w:val="00FA09C6"/>
    <w:rsid w:val="00FA21F7"/>
    <w:rsid w:val="00FA2442"/>
    <w:rsid w:val="00FA31E1"/>
    <w:rsid w:val="00FA62BB"/>
    <w:rsid w:val="00FB06BE"/>
    <w:rsid w:val="00FB0FFF"/>
    <w:rsid w:val="00FB18C3"/>
    <w:rsid w:val="00FB3AFA"/>
    <w:rsid w:val="00FB53EC"/>
    <w:rsid w:val="00FC4874"/>
    <w:rsid w:val="00FC6215"/>
    <w:rsid w:val="00FC7F01"/>
    <w:rsid w:val="00FD0B09"/>
    <w:rsid w:val="00FD2267"/>
    <w:rsid w:val="00FD7F72"/>
    <w:rsid w:val="00FE1FE2"/>
    <w:rsid w:val="00FE2D6A"/>
    <w:rsid w:val="00FE3925"/>
    <w:rsid w:val="00FE46E1"/>
    <w:rsid w:val="00FE5D8B"/>
    <w:rsid w:val="00FE6D7E"/>
    <w:rsid w:val="00FE7663"/>
    <w:rsid w:val="00FE7C8A"/>
    <w:rsid w:val="00FF014C"/>
    <w:rsid w:val="00FF12EF"/>
    <w:rsid w:val="00FF3076"/>
    <w:rsid w:val="00FF36CB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/>
    <o:shapelayout v:ext="edit">
      <o:idmap v:ext="edit" data="1"/>
    </o:shapelayout>
  </w:shapeDefaults>
  <w:decimalSymbol w:val=","/>
  <w:listSeparator w:val=";"/>
  <w15:docId w15:val="{FFF367FA-9A4D-44A0-9D0F-B5B8629F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944"/>
  </w:style>
  <w:style w:type="paragraph" w:styleId="Nadpis1">
    <w:name w:val="heading 1"/>
    <w:basedOn w:val="Normln"/>
    <w:next w:val="Normln"/>
    <w:qFormat/>
    <w:rsid w:val="003B7A6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3B7A6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3B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3B7A62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3B7A62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3B7A62"/>
    <w:pPr>
      <w:numPr>
        <w:ilvl w:val="5"/>
        <w:numId w:val="5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3B7A62"/>
    <w:pPr>
      <w:numPr>
        <w:ilvl w:val="6"/>
        <w:numId w:val="5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3B7A62"/>
    <w:pPr>
      <w:numPr>
        <w:ilvl w:val="7"/>
        <w:numId w:val="5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3B7A62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3B7A62"/>
    <w:pPr>
      <w:spacing w:before="120" w:after="120" w:line="360" w:lineRule="auto"/>
      <w:ind w:firstLine="284"/>
    </w:pPr>
    <w:rPr>
      <w:rFonts w:ascii="Arial" w:hAnsi="Arial"/>
      <w:sz w:val="24"/>
    </w:rPr>
  </w:style>
  <w:style w:type="paragraph" w:customStyle="1" w:styleId="Lnadpis1">
    <w:name w:val="Lnadpis1"/>
    <w:basedOn w:val="Normln"/>
    <w:next w:val="Ltext"/>
    <w:link w:val="Lnadpis1Char"/>
    <w:qFormat/>
    <w:rsid w:val="003B7A62"/>
    <w:pPr>
      <w:numPr>
        <w:numId w:val="5"/>
      </w:numPr>
      <w:spacing w:before="240" w:after="120" w:line="360" w:lineRule="auto"/>
    </w:pPr>
    <w:rPr>
      <w:rFonts w:ascii="Arial" w:hAnsi="Arial"/>
      <w:b/>
      <w:sz w:val="28"/>
    </w:rPr>
  </w:style>
  <w:style w:type="paragraph" w:customStyle="1" w:styleId="Ltext">
    <w:name w:val="Ltext"/>
    <w:basedOn w:val="Normln"/>
    <w:link w:val="LtextChar"/>
    <w:qFormat/>
    <w:rsid w:val="003B7A62"/>
    <w:pPr>
      <w:spacing w:before="120" w:after="120" w:line="360" w:lineRule="auto"/>
      <w:ind w:firstLine="284"/>
    </w:pPr>
    <w:rPr>
      <w:rFonts w:ascii="Arial" w:hAnsi="Arial"/>
    </w:rPr>
  </w:style>
  <w:style w:type="paragraph" w:customStyle="1" w:styleId="Lnadpis2">
    <w:name w:val="Lnadpis2"/>
    <w:basedOn w:val="Lnadpis1"/>
    <w:next w:val="Ltext"/>
    <w:link w:val="Lnadpis2Char"/>
    <w:qFormat/>
    <w:rsid w:val="003B7A62"/>
    <w:pPr>
      <w:keepNext/>
      <w:numPr>
        <w:ilvl w:val="1"/>
      </w:numPr>
    </w:pPr>
    <w:rPr>
      <w:sz w:val="24"/>
    </w:rPr>
  </w:style>
  <w:style w:type="paragraph" w:styleId="Zhlav">
    <w:name w:val="header"/>
    <w:basedOn w:val="Normln"/>
    <w:link w:val="ZhlavChar"/>
    <w:uiPriority w:val="99"/>
    <w:rsid w:val="003B7A62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Lnadpis3">
    <w:name w:val="Lnadpis3"/>
    <w:basedOn w:val="Lnadpis2"/>
    <w:next w:val="Ltext"/>
    <w:qFormat/>
    <w:rsid w:val="003B7A62"/>
    <w:pPr>
      <w:numPr>
        <w:ilvl w:val="2"/>
      </w:numPr>
    </w:pPr>
    <w:rPr>
      <w:sz w:val="22"/>
    </w:rPr>
  </w:style>
  <w:style w:type="paragraph" w:customStyle="1" w:styleId="Lnadpis4">
    <w:name w:val="Lnadpis4"/>
    <w:basedOn w:val="Lnadpis3"/>
    <w:next w:val="Ltext"/>
    <w:qFormat/>
    <w:rsid w:val="003B7A62"/>
    <w:pPr>
      <w:numPr>
        <w:ilvl w:val="3"/>
      </w:numPr>
    </w:pPr>
    <w:rPr>
      <w:i/>
    </w:rPr>
  </w:style>
  <w:style w:type="paragraph" w:styleId="Obsah1">
    <w:name w:val="toc 1"/>
    <w:basedOn w:val="Normln"/>
    <w:next w:val="Normln"/>
    <w:autoRedefine/>
    <w:uiPriority w:val="39"/>
    <w:rsid w:val="002B2EDA"/>
    <w:pPr>
      <w:spacing w:before="120" w:after="120"/>
    </w:pPr>
    <w:rPr>
      <w:rFonts w:ascii="Arial" w:hAnsi="Arial"/>
      <w:b/>
      <w:caps/>
    </w:rPr>
  </w:style>
  <w:style w:type="paragraph" w:styleId="Obsah2">
    <w:name w:val="toc 2"/>
    <w:basedOn w:val="Normln"/>
    <w:next w:val="Normln"/>
    <w:autoRedefine/>
    <w:uiPriority w:val="39"/>
    <w:rsid w:val="002B2EDA"/>
    <w:pPr>
      <w:ind w:left="200"/>
    </w:pPr>
    <w:rPr>
      <w:rFonts w:ascii="Arial" w:hAnsi="Arial"/>
      <w:smallCaps/>
    </w:rPr>
  </w:style>
  <w:style w:type="paragraph" w:styleId="Obsah3">
    <w:name w:val="toc 3"/>
    <w:basedOn w:val="Normln"/>
    <w:next w:val="Normln"/>
    <w:autoRedefine/>
    <w:semiHidden/>
    <w:rsid w:val="003B7A62"/>
    <w:pPr>
      <w:ind w:left="400"/>
    </w:pPr>
    <w:rPr>
      <w:i/>
    </w:rPr>
  </w:style>
  <w:style w:type="paragraph" w:styleId="Obsah4">
    <w:name w:val="toc 4"/>
    <w:basedOn w:val="Normln"/>
    <w:next w:val="Normln"/>
    <w:autoRedefine/>
    <w:semiHidden/>
    <w:rsid w:val="003B7A62"/>
    <w:pPr>
      <w:ind w:left="600"/>
    </w:pPr>
    <w:rPr>
      <w:sz w:val="18"/>
    </w:rPr>
  </w:style>
  <w:style w:type="paragraph" w:styleId="Obsah5">
    <w:name w:val="toc 5"/>
    <w:basedOn w:val="Normln"/>
    <w:next w:val="Normln"/>
    <w:autoRedefine/>
    <w:semiHidden/>
    <w:rsid w:val="003B7A62"/>
    <w:pPr>
      <w:ind w:left="800"/>
    </w:pPr>
    <w:rPr>
      <w:sz w:val="18"/>
    </w:rPr>
  </w:style>
  <w:style w:type="paragraph" w:styleId="Obsah6">
    <w:name w:val="toc 6"/>
    <w:basedOn w:val="Normln"/>
    <w:next w:val="Normln"/>
    <w:autoRedefine/>
    <w:semiHidden/>
    <w:rsid w:val="003B7A62"/>
    <w:pPr>
      <w:ind w:left="1000"/>
    </w:pPr>
    <w:rPr>
      <w:sz w:val="18"/>
    </w:rPr>
  </w:style>
  <w:style w:type="paragraph" w:styleId="Obsah7">
    <w:name w:val="toc 7"/>
    <w:basedOn w:val="Normln"/>
    <w:next w:val="Normln"/>
    <w:autoRedefine/>
    <w:semiHidden/>
    <w:rsid w:val="003B7A62"/>
    <w:pPr>
      <w:ind w:left="1200"/>
    </w:pPr>
    <w:rPr>
      <w:sz w:val="18"/>
    </w:rPr>
  </w:style>
  <w:style w:type="paragraph" w:styleId="Obsah8">
    <w:name w:val="toc 8"/>
    <w:basedOn w:val="Normln"/>
    <w:next w:val="Normln"/>
    <w:autoRedefine/>
    <w:semiHidden/>
    <w:rsid w:val="003B7A62"/>
    <w:pPr>
      <w:ind w:left="1400"/>
    </w:pPr>
    <w:rPr>
      <w:sz w:val="18"/>
    </w:rPr>
  </w:style>
  <w:style w:type="paragraph" w:styleId="Obsah9">
    <w:name w:val="toc 9"/>
    <w:basedOn w:val="Normln"/>
    <w:next w:val="Normln"/>
    <w:autoRedefine/>
    <w:semiHidden/>
    <w:rsid w:val="003B7A62"/>
    <w:pPr>
      <w:ind w:left="1600"/>
    </w:pPr>
    <w:rPr>
      <w:sz w:val="18"/>
    </w:rPr>
  </w:style>
  <w:style w:type="paragraph" w:styleId="Zpat">
    <w:name w:val="footer"/>
    <w:basedOn w:val="Normln"/>
    <w:link w:val="ZpatChar"/>
    <w:rsid w:val="003B7A6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B7A62"/>
  </w:style>
  <w:style w:type="paragraph" w:styleId="Prosttext">
    <w:name w:val="Plain Text"/>
    <w:basedOn w:val="Normln"/>
    <w:rsid w:val="003B7A62"/>
    <w:rPr>
      <w:rFonts w:ascii="Courier New" w:hAnsi="Courier New"/>
    </w:rPr>
  </w:style>
  <w:style w:type="paragraph" w:customStyle="1" w:styleId="TPOOdstavec">
    <w:name w:val="TPO Odstavec"/>
    <w:basedOn w:val="Normln"/>
    <w:rsid w:val="003B7A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2D28A3"/>
    <w:rPr>
      <w:b/>
      <w:bCs/>
    </w:rPr>
  </w:style>
  <w:style w:type="paragraph" w:styleId="Textbubliny">
    <w:name w:val="Balloon Text"/>
    <w:basedOn w:val="Normln"/>
    <w:semiHidden/>
    <w:rsid w:val="00FA21F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6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textChar">
    <w:name w:val="Ltext Char"/>
    <w:link w:val="Ltext"/>
    <w:rsid w:val="000033E7"/>
    <w:rPr>
      <w:rFonts w:ascii="Arial" w:hAnsi="Arial"/>
      <w:lang w:val="cs-CZ" w:eastAsia="cs-CZ" w:bidi="ar-SA"/>
    </w:rPr>
  </w:style>
  <w:style w:type="character" w:styleId="Odkaznakoment">
    <w:name w:val="annotation reference"/>
    <w:semiHidden/>
    <w:rsid w:val="00820D5D"/>
    <w:rPr>
      <w:sz w:val="16"/>
      <w:szCs w:val="16"/>
    </w:rPr>
  </w:style>
  <w:style w:type="paragraph" w:styleId="Textkomente">
    <w:name w:val="annotation text"/>
    <w:basedOn w:val="Normln"/>
    <w:semiHidden/>
    <w:rsid w:val="00820D5D"/>
  </w:style>
  <w:style w:type="paragraph" w:styleId="Pedmtkomente">
    <w:name w:val="annotation subject"/>
    <w:basedOn w:val="Textkomente"/>
    <w:next w:val="Textkomente"/>
    <w:semiHidden/>
    <w:rsid w:val="00820D5D"/>
    <w:rPr>
      <w:b/>
      <w:bCs/>
    </w:rPr>
  </w:style>
  <w:style w:type="character" w:styleId="Hypertextovodkaz">
    <w:name w:val="Hyperlink"/>
    <w:rsid w:val="00D27F49"/>
    <w:rPr>
      <w:color w:val="0000FF"/>
      <w:u w:val="single"/>
    </w:rPr>
  </w:style>
  <w:style w:type="paragraph" w:styleId="Revize">
    <w:name w:val="Revision"/>
    <w:hidden/>
    <w:uiPriority w:val="99"/>
    <w:semiHidden/>
    <w:rsid w:val="006119F9"/>
  </w:style>
  <w:style w:type="character" w:customStyle="1" w:styleId="CharacterStyle1">
    <w:name w:val="Character Style 1"/>
    <w:uiPriority w:val="1"/>
    <w:rsid w:val="00917799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4094A"/>
    <w:pPr>
      <w:ind w:left="720"/>
      <w:contextualSpacing/>
    </w:pPr>
  </w:style>
  <w:style w:type="paragraph" w:customStyle="1" w:styleId="PNormln">
    <w:name w:val="P_Normální"/>
    <w:basedOn w:val="Normln"/>
    <w:rsid w:val="00B42377"/>
    <w:pPr>
      <w:tabs>
        <w:tab w:val="left" w:pos="284"/>
      </w:tabs>
      <w:spacing w:before="120" w:after="120" w:line="360" w:lineRule="auto"/>
      <w:ind w:firstLine="284"/>
      <w:jc w:val="both"/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550212"/>
    <w:rPr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21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162DD"/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rsid w:val="0068119F"/>
  </w:style>
  <w:style w:type="table" w:styleId="Mkatabulky7">
    <w:name w:val="Table Grid 7"/>
    <w:basedOn w:val="Normlntabulka"/>
    <w:rsid w:val="0068119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nadpis1Char">
    <w:name w:val="Lnadpis1 Char"/>
    <w:link w:val="Lnadpis1"/>
    <w:rsid w:val="005616D7"/>
    <w:rPr>
      <w:rFonts w:ascii="Arial" w:hAnsi="Arial"/>
      <w:b/>
      <w:sz w:val="28"/>
    </w:rPr>
  </w:style>
  <w:style w:type="character" w:customStyle="1" w:styleId="Lnadpis2Char">
    <w:name w:val="Lnadpis2 Char"/>
    <w:link w:val="Lnadpis2"/>
    <w:rsid w:val="005616D7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engineering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UDA%20Sty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451A9-4272-4CDB-AAF6-B17368FF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UDA Styl.dot</Template>
  <TotalTime>119</TotalTime>
  <Pages>9</Pages>
  <Words>2430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Geoengineering, spol.s r.o.</Company>
  <LinksUpToDate>false</LinksUpToDate>
  <CharactersWithSpaces>16735</CharactersWithSpaces>
  <SharedDoc>false</SharedDoc>
  <HLinks>
    <vt:vector size="12" baseType="variant">
      <vt:variant>
        <vt:i4>7405687</vt:i4>
      </vt:variant>
      <vt:variant>
        <vt:i4>3</vt:i4>
      </vt:variant>
      <vt:variant>
        <vt:i4>0</vt:i4>
      </vt:variant>
      <vt:variant>
        <vt:i4>5</vt:i4>
      </vt:variant>
      <vt:variant>
        <vt:lpwstr>http://www.rsd.cz/</vt:lpwstr>
      </vt:variant>
      <vt:variant>
        <vt:lpwstr/>
      </vt:variant>
      <vt:variant>
        <vt:i4>917590</vt:i4>
      </vt:variant>
      <vt:variant>
        <vt:i4>0</vt:i4>
      </vt:variant>
      <vt:variant>
        <vt:i4>0</vt:i4>
      </vt:variant>
      <vt:variant>
        <vt:i4>5</vt:i4>
      </vt:variant>
      <vt:variant>
        <vt:lpwstr>http://www.geoengineernig.cz/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UDA</dc:creator>
  <cp:lastModifiedBy>Drahoš Gromotovič</cp:lastModifiedBy>
  <cp:revision>13</cp:revision>
  <cp:lastPrinted>2015-10-22T12:15:00Z</cp:lastPrinted>
  <dcterms:created xsi:type="dcterms:W3CDTF">2017-09-13T12:32:00Z</dcterms:created>
  <dcterms:modified xsi:type="dcterms:W3CDTF">2018-11-23T07:55:00Z</dcterms:modified>
</cp:coreProperties>
</file>